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15" w:rsidRDefault="000D3015" w:rsidP="000D3015">
      <w:pPr>
        <w:pStyle w:val="a3"/>
        <w:jc w:val="center"/>
      </w:pPr>
      <w:r>
        <w:rPr>
          <w:rStyle w:val="a4"/>
          <w:sz w:val="23"/>
          <w:szCs w:val="23"/>
        </w:rPr>
        <w:t>Терроризм - "чума 21 века"</w:t>
      </w:r>
    </w:p>
    <w:p w:rsidR="000D3015" w:rsidRDefault="000D3015" w:rsidP="000D3015">
      <w:pPr>
        <w:pStyle w:val="a3"/>
        <w:jc w:val="both"/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1270</wp:posOffset>
            </wp:positionV>
            <wp:extent cx="2059517" cy="1418167"/>
            <wp:effectExtent l="19050" t="0" r="0" b="0"/>
            <wp:wrapTight wrapText="bothSides">
              <wp:wrapPolygon edited="0">
                <wp:start x="-200" y="0"/>
                <wp:lineTo x="-200" y="21181"/>
                <wp:lineTo x="21578" y="21181"/>
                <wp:lineTo x="21578" y="0"/>
                <wp:lineTo x="-200" y="0"/>
              </wp:wrapPolygon>
            </wp:wrapTight>
            <wp:docPr id="3" name="Рисунок 3" descr="http://adminmr.ru/public/images/page/227-63267c57ef7d54caadfde58e64e9b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mr.ru/public/images/page/227-63267c57ef7d54caadfde58e64e9b3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17" cy="14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В России в конце XX– начале </w:t>
      </w:r>
      <w:proofErr w:type="spellStart"/>
      <w:proofErr w:type="gramStart"/>
      <w:r>
        <w:rPr>
          <w:sz w:val="23"/>
          <w:szCs w:val="23"/>
        </w:rPr>
        <w:t>XXI</w:t>
      </w:r>
      <w:proofErr w:type="gramEnd"/>
      <w:r>
        <w:rPr>
          <w:sz w:val="23"/>
          <w:szCs w:val="23"/>
        </w:rPr>
        <w:t>века</w:t>
      </w:r>
      <w:proofErr w:type="spellEnd"/>
      <w:r>
        <w:rPr>
          <w:sz w:val="23"/>
          <w:szCs w:val="23"/>
        </w:rPr>
        <w:t xml:space="preserve"> опасность терроризма как действий, направленных на массовые убийства, взрывы или поджоги с целью воздействовать на принятие решений органами власти, резко возросла.</w:t>
      </w:r>
    </w:p>
    <w:p w:rsidR="000D3015" w:rsidRDefault="000D3015" w:rsidP="000D3015">
      <w:pPr>
        <w:pStyle w:val="a3"/>
        <w:jc w:val="both"/>
      </w:pPr>
      <w:r>
        <w:rPr>
          <w:sz w:val="23"/>
          <w:szCs w:val="23"/>
        </w:rPr>
        <w:t>Живучесть терроризма и его опасность вызывает серьезную обеспокоенность большинства государств мира, так как деятельность террористов наносит большой политический и экономический ущерб, оказывает негативное психологическое воздействие на население, приводит к невосполнимым людским потерям.</w:t>
      </w:r>
    </w:p>
    <w:p w:rsidR="000D3015" w:rsidRDefault="000D3015" w:rsidP="000D3015">
      <w:pPr>
        <w:pStyle w:val="a3"/>
        <w:jc w:val="both"/>
      </w:pPr>
      <w:r>
        <w:rPr>
          <w:sz w:val="23"/>
          <w:szCs w:val="23"/>
        </w:rPr>
        <w:t>Террористический акт является сложным, опасным преступлением и установление ответственности за его совершение ограждает все общество от опасных последствий, которые он в себе таит. Очевидно, что действующее российское уголовное законодательство требует дальнейшего совершенствования в связи с усложнением общественных отношений и с появлением все новых и новых способов совершения террористических актов.</w:t>
      </w:r>
    </w:p>
    <w:p w:rsidR="000D3015" w:rsidRDefault="000D3015" w:rsidP="000D3015">
      <w:pPr>
        <w:pStyle w:val="a3"/>
        <w:jc w:val="both"/>
      </w:pPr>
      <w:proofErr w:type="gramStart"/>
      <w:r>
        <w:rPr>
          <w:sz w:val="23"/>
          <w:szCs w:val="23"/>
        </w:rPr>
        <w:t>2 ноября 2013 года вступил в силу Федеральный закон № 302 - ФЗ, который установил, что вред, причиненный в результате террористического акта, будет возмещаться за счет средств лица, совершившего террористический акт, а так же за счет средств его родственников и близких лиц при наличии достаточных оснований полагать, что деньги ценности и иное имущество получены ими в результате террористической деятельности и (или) являются</w:t>
      </w:r>
      <w:proofErr w:type="gramEnd"/>
      <w:r>
        <w:rPr>
          <w:sz w:val="23"/>
          <w:szCs w:val="23"/>
        </w:rPr>
        <w:t xml:space="preserve"> доходом от такого имущества. Кроме того, установлена уголовная ответственность за прохождение обучения террористической деятельности, организацию террористического сообщества и организацию деятельности террористической организации.</w:t>
      </w:r>
    </w:p>
    <w:p w:rsidR="000D3015" w:rsidRDefault="000D3015" w:rsidP="000D3015">
      <w:pPr>
        <w:pStyle w:val="a3"/>
        <w:jc w:val="both"/>
      </w:pPr>
      <w:r>
        <w:rPr>
          <w:sz w:val="23"/>
          <w:szCs w:val="23"/>
        </w:rPr>
        <w:t xml:space="preserve">Таким образом, мы получаем следующие: лица, готовящие террористический акт, совершившие его, а так же их родственники, должны возместить вред </w:t>
      </w:r>
      <w:proofErr w:type="gramStart"/>
      <w:r>
        <w:rPr>
          <w:sz w:val="23"/>
          <w:szCs w:val="23"/>
        </w:rPr>
        <w:t>лицам</w:t>
      </w:r>
      <w:proofErr w:type="gramEnd"/>
      <w:r>
        <w:rPr>
          <w:sz w:val="23"/>
          <w:szCs w:val="23"/>
        </w:rPr>
        <w:t xml:space="preserve"> пострадавшим во время теракта, или их родственникам в случае смерти. Но и тут имеется одно условие – денежные средства на возмещение вреда должны быть получены в результате подготовке теракта, тое есть в процессии финансирования, а так же действий лиц по привлечению денежных средств. Данное возмещение будет иметь силу только тогда, когда будут непосредственно представлены доказательства того, то это имущество получено непосредственно в результате этой деятельности.</w:t>
      </w:r>
    </w:p>
    <w:p w:rsidR="000D3015" w:rsidRDefault="000D3015" w:rsidP="000D3015">
      <w:pPr>
        <w:pStyle w:val="a3"/>
        <w:jc w:val="both"/>
      </w:pPr>
      <w:r>
        <w:rPr>
          <w:sz w:val="23"/>
          <w:szCs w:val="23"/>
        </w:rPr>
        <w:t>Современный терроризм по своим масштабам, затрагивающим человечество в любой точке мира, по безразличию к человеческому горю (отсутствию сострадания), по недооценке самого понятия «жизнь», наконец, по самим разрушающим последствиям для жизнедеятельности и мирного существования всего общества превратился в одну из самых острых и злободневных глобальных проблем. Жизнестойкость терроризма и опасности, которые он несет, представляют собой колоссальную угрозу безопасности всего мирового сообщества, поскольку терроризм наносит огромный ущерб той системе ценностей, которая определяет сегодня человеческую жизнь.</w:t>
      </w:r>
    </w:p>
    <w:p w:rsidR="000D3015" w:rsidRDefault="000D3015" w:rsidP="000D3015">
      <w:pPr>
        <w:pStyle w:val="a3"/>
        <w:jc w:val="both"/>
      </w:pPr>
      <w:proofErr w:type="gramStart"/>
      <w:r>
        <w:rPr>
          <w:sz w:val="23"/>
          <w:szCs w:val="23"/>
        </w:rPr>
        <w:t>Хотелось бы отметить, что для противодействия терроризму и террористическими актами (в частности) необходимо развивать ни только правовые меры борьбы, которые, безусловно, играют главную роль, но и иные меры (профилактические), например, информационные и идеологические, которые призваны формировать у любого человека антитеррористические установки, развивать в обществе мнение о недопустимости террористических методов борьбы в целях реализации своего интереса.</w:t>
      </w:r>
      <w:proofErr w:type="gramEnd"/>
      <w:r>
        <w:rPr>
          <w:sz w:val="23"/>
          <w:szCs w:val="23"/>
        </w:rPr>
        <w:t xml:space="preserve"> Важной предпосылкой является укрепление демократических принципов в общественно - </w:t>
      </w:r>
      <w:r>
        <w:rPr>
          <w:sz w:val="23"/>
          <w:szCs w:val="23"/>
        </w:rPr>
        <w:lastRenderedPageBreak/>
        <w:t>политической жизни, стабилизация экономики в каждом государстве. Но в тоже время этих мер будет недостаточно без справедливого и беспристрастного суда, который выносит решение, основываясь исключительно на "букве закона" и своей совести.</w:t>
      </w:r>
    </w:p>
    <w:p w:rsidR="003A2748" w:rsidRDefault="003A2748"/>
    <w:sectPr w:rsidR="003A2748" w:rsidSect="003A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0D3015"/>
    <w:rsid w:val="000D3015"/>
    <w:rsid w:val="003A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OKRIO</dc:creator>
  <cp:lastModifiedBy>Admin OKRIO</cp:lastModifiedBy>
  <cp:revision>1</cp:revision>
  <dcterms:created xsi:type="dcterms:W3CDTF">2015-03-18T12:08:00Z</dcterms:created>
  <dcterms:modified xsi:type="dcterms:W3CDTF">2015-03-18T12:09:00Z</dcterms:modified>
</cp:coreProperties>
</file>