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ackground w:color="ffffff">
    <v:background id="_x0000_s1025" w:themeColor="background1" filled="t"/>
  </w:background>
  <w:body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F5A89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P="0030691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0691F" w:rsidRPr="00740541" w:rsidP="0030691F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40541">
        <w:rPr>
          <w:rFonts w:ascii="Times New Roman" w:hAnsi="Times New Roman" w:cs="Times New Roman"/>
          <w:b/>
          <w:sz w:val="48"/>
          <w:szCs w:val="44"/>
        </w:rPr>
        <w:t>Схема</w:t>
      </w:r>
      <w:r w:rsidRPr="00740541">
        <w:rPr>
          <w:rFonts w:ascii="Times New Roman" w:hAnsi="Times New Roman" w:cs="Times New Roman"/>
          <w:b/>
          <w:sz w:val="48"/>
          <w:szCs w:val="44"/>
        </w:rPr>
        <w:t xml:space="preserve"> «Генеральная санитарная очистка </w:t>
      </w:r>
    </w:p>
    <w:p w:rsidR="00430FF1" w:rsidP="0030691F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т</w:t>
      </w:r>
      <w:r w:rsidRPr="00AF5A89">
        <w:rPr>
          <w:rFonts w:ascii="Times New Roman" w:hAnsi="Times New Roman" w:cs="Times New Roman"/>
          <w:b/>
          <w:sz w:val="48"/>
          <w:szCs w:val="44"/>
        </w:rPr>
        <w:t>ерритории Администрации сельского поселения "се</w:t>
      </w:r>
      <w:r>
        <w:rPr>
          <w:rFonts w:ascii="Times New Roman" w:hAnsi="Times New Roman" w:cs="Times New Roman"/>
          <w:b/>
          <w:sz w:val="48"/>
          <w:szCs w:val="44"/>
        </w:rPr>
        <w:t>ло</w:t>
      </w:r>
      <w:r w:rsidRPr="00AF5A89">
        <w:rPr>
          <w:rFonts w:ascii="Times New Roman" w:hAnsi="Times New Roman" w:cs="Times New Roman"/>
          <w:b/>
          <w:sz w:val="48"/>
          <w:szCs w:val="44"/>
        </w:rPr>
        <w:t xml:space="preserve"> "</w:t>
      </w:r>
      <w:r w:rsidR="0087053F">
        <w:rPr>
          <w:rFonts w:ascii="Times New Roman" w:hAnsi="Times New Roman" w:cs="Times New Roman"/>
          <w:b/>
          <w:sz w:val="48"/>
          <w:szCs w:val="44"/>
        </w:rPr>
        <w:t>Советское</w:t>
      </w:r>
      <w:r w:rsidRPr="00AF5A89">
        <w:rPr>
          <w:rFonts w:ascii="Times New Roman" w:hAnsi="Times New Roman" w:cs="Times New Roman"/>
          <w:b/>
          <w:sz w:val="48"/>
          <w:szCs w:val="44"/>
        </w:rPr>
        <w:t xml:space="preserve">" </w:t>
      </w:r>
    </w:p>
    <w:p w:rsidR="0030691F" w:rsidRPr="0065127B" w:rsidP="003069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(актуализация</w:t>
      </w:r>
      <w:r w:rsidR="0069629D">
        <w:rPr>
          <w:rFonts w:ascii="Times New Roman" w:hAnsi="Times New Roman" w:cs="Times New Roman"/>
          <w:sz w:val="28"/>
          <w:szCs w:val="28"/>
        </w:rPr>
        <w:t xml:space="preserve"> </w:t>
      </w:r>
      <w:r w:rsidRPr="0065127B" w:rsidR="00DD28A5">
        <w:rPr>
          <w:rFonts w:ascii="Times New Roman" w:hAnsi="Times New Roman" w:cs="Times New Roman"/>
          <w:sz w:val="28"/>
          <w:szCs w:val="28"/>
        </w:rPr>
        <w:t xml:space="preserve">на период до </w:t>
      </w:r>
      <w:r w:rsidR="00B31A45">
        <w:rPr>
          <w:rFonts w:ascii="Times New Roman" w:hAnsi="Times New Roman" w:cs="Times New Roman"/>
          <w:sz w:val="28"/>
          <w:szCs w:val="28"/>
        </w:rPr>
        <w:t>202</w:t>
      </w:r>
      <w:r w:rsidR="00BD4424">
        <w:rPr>
          <w:rFonts w:ascii="Times New Roman" w:hAnsi="Times New Roman" w:cs="Times New Roman"/>
          <w:sz w:val="28"/>
          <w:szCs w:val="28"/>
        </w:rPr>
        <w:t>3 г.</w:t>
      </w:r>
      <w:r w:rsidRPr="0065127B" w:rsidR="0065127B">
        <w:rPr>
          <w:rFonts w:ascii="Times New Roman" w:hAnsi="Times New Roman" w:cs="Times New Roman"/>
          <w:sz w:val="28"/>
          <w:szCs w:val="28"/>
        </w:rPr>
        <w:t>)</w:t>
      </w:r>
    </w:p>
    <w:p w:rsidR="0030691F" w:rsidP="0030691F">
      <w:pPr>
        <w:jc w:val="center"/>
        <w:rPr>
          <w:rFonts w:ascii="Times New Roman" w:hAnsi="Times New Roman" w:cs="Times New Roman"/>
          <w:sz w:val="48"/>
          <w:szCs w:val="44"/>
        </w:rPr>
      </w:pPr>
      <w:r>
        <w:rPr>
          <w:noProof/>
        </w:rPr>
        <w:drawing>
          <wp:inline distT="0" distB="0" distL="0" distR="0">
            <wp:extent cx="2514600" cy="3091721"/>
            <wp:effectExtent l="0" t="0" r="0" b="0"/>
            <wp:docPr id="1" name="Рисунок 1" descr="Яраг-Казмаляр — Википедия (с комментариям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7339" name="Picture 1" descr="Яраг-Казмаляр — Википедия (с комментариями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894" cy="309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91F" w:rsidP="0030691F">
      <w:pPr>
        <w:jc w:val="center"/>
        <w:rPr>
          <w:rFonts w:ascii="Times New Roman" w:hAnsi="Times New Roman" w:cs="Times New Roman"/>
          <w:sz w:val="48"/>
          <w:szCs w:val="44"/>
        </w:rPr>
      </w:pPr>
    </w:p>
    <w:p w:rsidR="00AF5A89" w:rsidP="00306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B88" w:rsidP="003069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186" w:rsidRPr="0030691F" w:rsidP="0030691F">
      <w:pPr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>Магарамкентский р-н,</w:t>
      </w:r>
      <w:r w:rsidRPr="00740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541" w:rsidR="001428D8">
        <w:rPr>
          <w:rFonts w:ascii="Times New Roman" w:hAnsi="Times New Roman" w:cs="Times New Roman"/>
          <w:b/>
          <w:sz w:val="24"/>
          <w:szCs w:val="24"/>
        </w:rPr>
        <w:t>2020</w:t>
      </w:r>
      <w:r w:rsidRPr="00740541" w:rsidR="0030691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35186" w:rsidRPr="00740541" w:rsidP="00035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41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30393D" w:rsidP="000351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505"/>
        <w:gridCol w:w="850"/>
      </w:tblGrid>
      <w:tr w:rsidTr="0030393D">
        <w:tblPrEx>
          <w:tblW w:w="10064" w:type="dxa"/>
          <w:tblInd w:w="39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9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FC16A9" w:rsidP="00303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………………………………………………………….………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  <w:vAlign w:val="center"/>
          </w:tcPr>
          <w:p w:rsidR="00FC16A9" w:rsidRPr="0030393D" w:rsidP="00DA3D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СУЩЕСТВУЮЩАЯ СИСТЕМА ОБРАЩЕНИЯ С </w:t>
            </w:r>
            <w:r w:rsidR="00DA3D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ТВЕРДЫМИ КОММУНАЛЬНЫМИ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>ОТХОДАМИ</w:t>
            </w:r>
            <w:r w:rsidR="00255F1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7E50FE">
              <w:rPr>
                <w:rFonts w:ascii="Times New Roman" w:hAnsi="Times New Roman" w:cs="Times New Roman"/>
                <w:bCs/>
                <w:sz w:val="28"/>
                <w:szCs w:val="28"/>
              </w:rPr>
              <w:t>ТКО)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4825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13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48258D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48258D" w:rsidRPr="0048258D" w:rsidP="0048258D">
            <w:pPr>
              <w:pStyle w:val="ListParagraph"/>
              <w:numPr>
                <w:ilvl w:val="1"/>
                <w:numId w:val="36"/>
              </w:num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5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Основание для разработки Генеральной схемы очистки территории Администрации сельского поселения «село </w:t>
            </w:r>
            <w:r w:rsidR="0087053F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Советское</w:t>
            </w:r>
            <w:r w:rsidRPr="0048258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48258D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48258D">
            <w:pPr>
              <w:pStyle w:val="Default"/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8258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Характеристика действующей системы обращения с </w:t>
            </w:r>
            <w:r w:rsidR="00126D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твердыми </w:t>
            </w:r>
            <w:r w:rsidR="00794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коммунальными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>отходами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48258D">
            <w:pPr>
              <w:pStyle w:val="Default"/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48258D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947BB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сбора и вывоза ТК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30393D">
            <w:pPr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>Санитарное содержание объектов с обособленной территорией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7947BB">
            <w:pPr>
              <w:pStyle w:val="NormalWeb"/>
              <w:spacing w:before="0" w:beforeAutospacing="0" w:after="0" w:afterAutospacing="0" w:line="360" w:lineRule="auto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</w:t>
            </w:r>
            <w:r w:rsidRPr="00085109" w:rsidR="00531D9D">
              <w:rPr>
                <w:rFonts w:eastAsiaTheme="minorHAnsi"/>
                <w:sz w:val="28"/>
                <w:szCs w:val="28"/>
                <w:lang w:eastAsia="en-US"/>
              </w:rPr>
              <w:t>Маршруты автотранспорта, задействованного в сборе, вывозе, твердых коммунальных отходов (в том числе смета).</w:t>
            </w:r>
            <w:r w:rsidRPr="00085109" w:rsidR="007947BB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  <w:r w:rsidRPr="00085109" w:rsidR="00255F19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  <w:r w:rsidRPr="00085109" w:rsidR="007947BB">
              <w:rPr>
                <w:rFonts w:eastAsiaTheme="minorHAnsi"/>
                <w:sz w:val="28"/>
                <w:szCs w:val="28"/>
                <w:lang w:eastAsia="en-US"/>
              </w:rPr>
              <w:t>……</w:t>
            </w:r>
            <w:r w:rsidR="00531D9D">
              <w:rPr>
                <w:rFonts w:eastAsiaTheme="minorHAnsi"/>
                <w:sz w:val="28"/>
                <w:szCs w:val="28"/>
                <w:lang w:eastAsia="en-US"/>
              </w:rPr>
              <w:t>...</w:t>
            </w:r>
            <w:r w:rsidRPr="00085109" w:rsidR="007947BB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AC4DF8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C4DF8" w:rsidP="007947BB">
            <w:pPr>
              <w:pStyle w:val="NormalWeb"/>
              <w:spacing w:before="0" w:beforeAutospacing="0" w:after="0" w:afterAutospacing="0" w:line="360" w:lineRule="auto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</w:t>
            </w:r>
            <w:r w:rsidRPr="00AC4DF8">
              <w:rPr>
                <w:sz w:val="28"/>
                <w:szCs w:val="28"/>
              </w:rPr>
              <w:t>Требования к уборке территорий в летний период</w:t>
            </w:r>
          </w:p>
        </w:tc>
        <w:tc>
          <w:tcPr>
            <w:tcW w:w="850" w:type="dxa"/>
            <w:vAlign w:val="center"/>
          </w:tcPr>
          <w:p w:rsidR="00AC4DF8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AC4DF8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AC4DF8" w:rsidP="00AC4DF8">
            <w:pPr>
              <w:ind w:left="18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 Т</w:t>
            </w:r>
            <w:r w:rsidRPr="00AC4DF8">
              <w:rPr>
                <w:rFonts w:ascii="Times New Roman" w:eastAsia="Times New Roman" w:hAnsi="Times New Roman" w:cs="Times New Roman"/>
                <w:sz w:val="28"/>
                <w:szCs w:val="28"/>
              </w:rPr>
              <w:t>ребования к уборке территории в зимний период</w:t>
            </w:r>
          </w:p>
        </w:tc>
        <w:tc>
          <w:tcPr>
            <w:tcW w:w="850" w:type="dxa"/>
            <w:vAlign w:val="center"/>
          </w:tcPr>
          <w:p w:rsidR="00AC4DF8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vAlign w:val="center"/>
          </w:tcPr>
          <w:p w:rsidR="00FC16A9" w:rsidRPr="0030393D" w:rsidP="0030393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 xml:space="preserve">СОСТАВ, СВОЙСТВА, </w:t>
            </w:r>
            <w:r w:rsidR="007947BB">
              <w:rPr>
                <w:rFonts w:ascii="Times New Roman" w:hAnsi="Times New Roman" w:cs="Times New Roman"/>
                <w:sz w:val="28"/>
                <w:szCs w:val="28"/>
              </w:rPr>
              <w:t>НОРМЫ НАКОПЛЕНИЯ И КОЛИЧЕСТВО ТК</w:t>
            </w: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393D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850" w:type="dxa"/>
            <w:vAlign w:val="center"/>
          </w:tcPr>
          <w:p w:rsidR="00C8133C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98470C">
            <w:pPr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30393D">
              <w:rPr>
                <w:rFonts w:ascii="Times New Roman" w:hAnsi="Times New Roman" w:cs="Times New Roman"/>
                <w:sz w:val="28"/>
                <w:szCs w:val="28"/>
              </w:rPr>
              <w:t>Состав, свойства, норм</w:t>
            </w:r>
            <w:r w:rsidR="00DA3DBD">
              <w:rPr>
                <w:rFonts w:ascii="Times New Roman" w:hAnsi="Times New Roman" w:cs="Times New Roman"/>
                <w:sz w:val="28"/>
                <w:szCs w:val="28"/>
              </w:rPr>
              <w:t>ы накопления и количество ТК</w:t>
            </w:r>
            <w:r w:rsidR="0098470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DBD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Tr="0098470C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FC16A9" w:rsidRPr="00FC16A9" w:rsidP="0098470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FC16A9" w:rsidRPr="0030393D" w:rsidP="0028229F">
            <w:pPr>
              <w:spacing w:line="360" w:lineRule="auto"/>
              <w:ind w:left="2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2.2 </w:t>
            </w:r>
            <w:r w:rsidRPr="003039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Расчет и прогнозирование потоков муниципальных </w:t>
            </w:r>
            <w:r w:rsidR="0028229F">
              <w:rPr>
                <w:rFonts w:ascii="Times New Roman" w:hAnsi="Times New Roman" w:cs="Times New Roman"/>
                <w:bCs/>
                <w:sz w:val="28"/>
                <w:szCs w:val="28"/>
              </w:rPr>
              <w:t>ТКО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 w:rsidR="00347740"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</w:p>
        </w:tc>
        <w:tc>
          <w:tcPr>
            <w:tcW w:w="850" w:type="dxa"/>
            <w:vAlign w:val="center"/>
          </w:tcPr>
          <w:p w:rsidR="00FC16A9" w:rsidRPr="00FC16A9" w:rsidP="003039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Tr="003162D1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  <w:vAlign w:val="center"/>
          </w:tcPr>
          <w:p w:rsidR="00741114" w:rsidRPr="0030393D" w:rsidP="003162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0CE"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единый тариф на услуги </w:t>
            </w:r>
            <w:r w:rsidRPr="00DF3F49">
              <w:rPr>
                <w:rFonts w:ascii="Times New Roman" w:hAnsi="Times New Roman" w:cs="Times New Roman"/>
                <w:sz w:val="28"/>
                <w:szCs w:val="28"/>
              </w:rPr>
              <w:t>регионального оператора по обращению с твердыми коммунальными отходами на территории</w:t>
            </w:r>
            <w:r w:rsidRPr="0000491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 «</w:t>
            </w:r>
            <w:r w:rsidR="00176B88"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="0087053F">
              <w:rPr>
                <w:rFonts w:ascii="Times New Roman" w:hAnsi="Times New Roman" w:cs="Times New Roman"/>
                <w:sz w:val="28"/>
                <w:szCs w:val="28"/>
              </w:rPr>
              <w:t>Советское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4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4F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850" w:type="dxa"/>
            <w:vAlign w:val="center"/>
          </w:tcPr>
          <w:p w:rsidR="00741114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4" w:rsidRPr="00FC16A9" w:rsidP="004825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825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Tr="003162D1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6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  <w:vAlign w:val="center"/>
          </w:tcPr>
          <w:p w:rsidR="00741114" w:rsidRPr="0030393D" w:rsidP="003162D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93D">
              <w:rPr>
                <w:rFonts w:ascii="Times New Roman" w:eastAsia="Calibri" w:hAnsi="Times New Roman" w:cs="Times New Roman"/>
                <w:sz w:val="28"/>
                <w:szCs w:val="28"/>
              </w:rPr>
              <w:t>РАСЧЕТ КАПИТАЛОВЛОЖЕНИ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3039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ОРГАНИЗАЦИЮ САНИТАРНОЙ ОЧИСТКИ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850" w:type="dxa"/>
            <w:vAlign w:val="center"/>
          </w:tcPr>
          <w:p w:rsidR="00741114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Tr="003162D1">
        <w:tblPrEx>
          <w:tblW w:w="10064" w:type="dxa"/>
          <w:tblInd w:w="392" w:type="dxa"/>
          <w:tblLook w:val="04A0"/>
        </w:tblPrEx>
        <w:tc>
          <w:tcPr>
            <w:tcW w:w="709" w:type="dxa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  <w:vAlign w:val="center"/>
          </w:tcPr>
          <w:p w:rsidR="00741114" w:rsidRPr="0030393D" w:rsidP="003162D1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Приложения……………………………………………………………..</w:t>
            </w:r>
          </w:p>
        </w:tc>
        <w:tc>
          <w:tcPr>
            <w:tcW w:w="850" w:type="dxa"/>
            <w:vAlign w:val="center"/>
          </w:tcPr>
          <w:p w:rsidR="00741114" w:rsidRPr="00FC16A9" w:rsidP="003162D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035186" w:rsidP="00255F1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bookmarkStart w:id="0" w:name="_GoBack"/>
      <w:bookmarkEnd w:id="0"/>
    </w:p>
    <w:p w:rsidR="000C6387" w:rsidRPr="00AF5A89" w:rsidP="009E501E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AF5A89">
        <w:rPr>
          <w:b/>
          <w:sz w:val="28"/>
          <w:szCs w:val="28"/>
        </w:rPr>
        <w:t>ВВЕДЕНИЕ</w:t>
      </w:r>
    </w:p>
    <w:p w:rsidR="000C6387" w:rsidP="009E501E">
      <w:pPr>
        <w:pStyle w:val="NormalWeb"/>
        <w:spacing w:before="0" w:beforeAutospacing="0" w:after="0" w:afterAutospacing="0" w:line="360" w:lineRule="auto"/>
        <w:ind w:firstLine="567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657"/>
      </w:tblGrid>
      <w:tr w:rsidTr="0081630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60"/>
        </w:trPr>
        <w:tc>
          <w:tcPr>
            <w:tcW w:w="3652" w:type="dxa"/>
          </w:tcPr>
          <w:p w:rsidR="000C6387" w:rsidRPr="00AC791A" w:rsidP="00AC791A">
            <w:pPr>
              <w:pStyle w:val="NormalWeb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C791A">
              <w:rPr>
                <w:noProof/>
                <w:sz w:val="28"/>
                <w:szCs w:val="28"/>
              </w:rPr>
              <w:drawing>
                <wp:inline distT="0" distB="0" distL="0" distR="0">
                  <wp:extent cx="1695450" cy="2084570"/>
                  <wp:effectExtent l="0" t="0" r="0" b="0"/>
                  <wp:docPr id="2" name="Рисунок 2" descr="http://adminmr.ru/images/344-7050315826dddceae095675a5103e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220545" name="Picture 1" descr="http://adminmr.ru/images/344-7050315826dddceae095675a5103e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779" cy="2088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:rsidR="000C6387" w:rsidRPr="00AC791A" w:rsidP="00AC791A">
            <w:pPr>
              <w:shd w:val="clear" w:color="auto" w:fill="FFFFFF"/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91A">
              <w:rPr>
                <w:rFonts w:ascii="Times New Roman" w:hAnsi="Times New Roman" w:cs="Times New Roman"/>
                <w:color w:val="363636"/>
                <w:sz w:val="28"/>
                <w:szCs w:val="28"/>
                <w:shd w:val="clear" w:color="auto" w:fill="FFFFFF"/>
              </w:rPr>
              <w:t>Муниципальный район «Магарамкентский район» расположен в южной части Дагестана, вдоль берега реки Самур на низменной приморской и предгорной территориях. Район граничит с Дербентским, Сулейман-Стальским, Ахтынским, Докузпаринским районами Республики Дагестан, на востоке – с Республикой Азербайджан, на северо-</w:t>
            </w:r>
          </w:p>
        </w:tc>
      </w:tr>
    </w:tbl>
    <w:p w:rsidR="007F4718" w:rsidRP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</w:rPr>
      </w:pPr>
      <w:r w:rsidRPr="00AC791A">
        <w:rPr>
          <w:color w:val="363636"/>
          <w:sz w:val="28"/>
          <w:szCs w:val="28"/>
          <w:shd w:val="clear" w:color="auto" w:fill="FFFFFF"/>
        </w:rPr>
        <w:t>востоке омывается водами Каспийского моря (более 10км). Как самостоятельная административная единица Магарамкентский район был образован Постановлением Дагестанского обкома ВКПБ 1 декабря в 1943году. Площадь района– 654,6 кв.км., занимает 1,03 % земельного фонда Республики Дагестан.</w:t>
      </w:r>
    </w:p>
    <w:p w:rsidR="002106D0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Район состоит из 33 населенных пунктов, образующих 22 сельских поселения.  Расстояние от районного центра до столицы Республики Дагестан г. Махачкала составляет около 190 км., протяженность дорог 183 км. В районе проживает 62300 человек</w:t>
      </w:r>
      <w:r w:rsidRPr="00AC791A">
        <w:rPr>
          <w:color w:val="363636"/>
          <w:sz w:val="28"/>
          <w:szCs w:val="28"/>
          <w:shd w:val="clear" w:color="auto" w:fill="FFFFFF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5"/>
      </w:tblGrid>
      <w:tr w:rsidTr="00AC79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54" w:type="dxa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908300" cy="2181225"/>
                  <wp:effectExtent l="0" t="0" r="0" b="0"/>
                  <wp:docPr id="8" name="Рисунок 8" descr="Вода России» - Сам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992586" name="Picture 5" descr="Вода России» - Сам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773" cy="218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AC791A">
              <w:rPr>
                <w:color w:val="363636"/>
                <w:sz w:val="28"/>
                <w:szCs w:val="28"/>
                <w:shd w:val="clear" w:color="auto" w:fill="FFFFFF"/>
              </w:rPr>
              <w:t>По территории района на протяжении 80 км. протекает река Самур, через которую построены два моста, являющиеся самыми длинными на Северном Кавказе. На ее глубинах  расположены термальные и йодобромные воды.</w:t>
            </w:r>
          </w:p>
        </w:tc>
      </w:tr>
    </w:tbl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Родники и артезианские скважины являются основными источниками водоснабжения. Наиболее крупными месторождениями пресных подземных вод являются Джепельское и Присамурское.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5"/>
      </w:tblGrid>
      <w:tr w:rsidTr="00AC791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54" w:type="dxa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886075" cy="2164556"/>
                  <wp:effectExtent l="0" t="0" r="0" b="0"/>
                  <wp:docPr id="7" name="Рисунок 7" descr="Путешествия. Самурский лес: дагестанские тропики - СУПЕРП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901727" name="Picture 3" descr="Путешествия. Самурский лес: дагестанские тропики - СУПЕРП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118" cy="216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:rsidR="00AC791A" w:rsidP="00AC791A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both"/>
              <w:rPr>
                <w:color w:val="363636"/>
                <w:sz w:val="28"/>
                <w:szCs w:val="28"/>
                <w:shd w:val="clear" w:color="auto" w:fill="FFFFFF"/>
              </w:rPr>
            </w:pPr>
            <w:r w:rsidRPr="00AC791A">
              <w:rPr>
                <w:color w:val="363636"/>
                <w:sz w:val="28"/>
                <w:szCs w:val="28"/>
                <w:shd w:val="clear" w:color="auto" w:fill="FFFFFF"/>
              </w:rPr>
              <w:t>Государственный природный заказник «Самурский», находящийся на территории района,  распоряжением Правительства Российской Федерации от 31.12.2008 № 2055-р отнесен к особо охраняемым природным территориям федерального значения, находящимся в</w:t>
            </w:r>
          </w:p>
        </w:tc>
      </w:tr>
    </w:tbl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ведении Минприроды России.</w:t>
      </w:r>
      <w:r>
        <w:rPr>
          <w:color w:val="363636"/>
          <w:sz w:val="28"/>
          <w:szCs w:val="28"/>
          <w:shd w:val="clear" w:color="auto" w:fill="FFFFFF"/>
        </w:rPr>
        <w:t xml:space="preserve"> </w:t>
      </w:r>
      <w:r w:rsidRPr="00AC791A">
        <w:rPr>
          <w:color w:val="363636"/>
          <w:sz w:val="28"/>
          <w:szCs w:val="28"/>
          <w:shd w:val="clear" w:color="auto" w:fill="FFFFFF"/>
        </w:rPr>
        <w:t>Самурский заказник уникален по природным показателям, он расположен в южной части Приморской низменности в дельте реки Самур. Расположение его вблизи гор и Каспийского моря оказывают существенное влияние на формирование климата территории заказника. Зима теплая и мягкая с неустойчивым снежным покровом. Теплые воды Каспийского моря несколько смягчают и увлажняют климат. 7 тыс. гектаров земли охватывает территория леса</w:t>
      </w:r>
      <w:r w:rsidRPr="00AC791A">
        <w:rPr>
          <w:bCs/>
          <w:iCs/>
          <w:color w:val="363636"/>
          <w:sz w:val="28"/>
          <w:szCs w:val="28"/>
          <w:bdr w:val="none" w:sz="0" w:space="0" w:color="auto" w:frame="1"/>
        </w:rPr>
        <w:t>.</w:t>
      </w:r>
      <w:r w:rsidRPr="00AC791A">
        <w:rPr>
          <w:bCs/>
          <w:iCs/>
          <w:color w:val="363636"/>
          <w:sz w:val="28"/>
          <w:szCs w:val="28"/>
          <w:bdr w:val="none" w:sz="0" w:space="0" w:color="auto" w:frame="1"/>
        </w:rPr>
        <w:t xml:space="preserve"> </w:t>
      </w:r>
      <w:r w:rsidRPr="00AC791A">
        <w:rPr>
          <w:color w:val="363636"/>
          <w:sz w:val="28"/>
          <w:szCs w:val="28"/>
          <w:shd w:val="clear" w:color="auto" w:fill="FFFFFF"/>
        </w:rPr>
        <w:t>Территория Самурского заказника входит в южный приморский лесораст</w:t>
      </w:r>
      <w:r>
        <w:rPr>
          <w:color w:val="363636"/>
          <w:sz w:val="28"/>
          <w:szCs w:val="28"/>
          <w:shd w:val="clear" w:color="auto" w:fill="FFFFFF"/>
        </w:rPr>
        <w:t>ительный район лиановых тугайно-</w:t>
      </w:r>
      <w:r w:rsidRPr="00AC791A">
        <w:rPr>
          <w:color w:val="363636"/>
          <w:sz w:val="28"/>
          <w:szCs w:val="28"/>
          <w:shd w:val="clear" w:color="auto" w:fill="FFFFFF"/>
        </w:rPr>
        <w:t>низинных лесов и песчаной растительности пустынного типа. Ольховые леса имеют значительное распространение по берегам Большого Самура и многочисленных ручьев и речек дельты. Здесь пышно разрастаются лианы: сассапариль высокий, обвойник греческий, виноград лесной, плющ Пастухова, ежевика сизая, лапина крылоплодная. Побережье Магарамкентского района имеет пляжи, что очень важно для организации отдыха на побережье.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Весьма разнообразен и животный мир района: волк, лисица, ласка, кавказский барсук, кот лесной, кабан, косуля, лесная соня, серый хомяк, заяц русак, лесная куница. Также водятся шакал, енот полоскун, дрофа, черный аист, баклан большой, султанка, каспийская черепаха.</w:t>
      </w:r>
    </w:p>
    <w:p w:rsidR="00176B88" w:rsidP="00176B88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 xml:space="preserve">Муниципальный район является приграничным. Здесь дислоцируются 14 пограничных застав, действуют один железнодорожный и 4 автомобильных контрольно- пропускных пункта. Протяженность границы составляет 74,6 км. По территории района проходят две основные транспортные артерии – Северо- </w:t>
      </w:r>
      <w:r w:rsidRPr="00AC791A">
        <w:rPr>
          <w:color w:val="363636"/>
          <w:sz w:val="28"/>
          <w:szCs w:val="28"/>
          <w:shd w:val="clear" w:color="auto" w:fill="FFFFFF"/>
        </w:rPr>
        <w:t>Кавказская железная дорога и федеральная автомобильная трасса М29 «Кавказ». На территории района имеется железнодорожная станция Самур.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По территории района пролегает трубопроводный транспорт, который обеспечи</w:t>
      </w:r>
      <w:r>
        <w:rPr>
          <w:color w:val="363636"/>
          <w:sz w:val="28"/>
          <w:szCs w:val="28"/>
          <w:shd w:val="clear" w:color="auto" w:fill="FFFFFF"/>
        </w:rPr>
        <w:t>вает транзит Каспийской нефти (</w:t>
      </w:r>
      <w:r w:rsidRPr="00AC791A">
        <w:rPr>
          <w:color w:val="363636"/>
          <w:sz w:val="28"/>
          <w:szCs w:val="28"/>
          <w:shd w:val="clear" w:color="auto" w:fill="FFFFFF"/>
        </w:rPr>
        <w:t xml:space="preserve">около 3 млн. тонн </w:t>
      </w:r>
      <w:r>
        <w:rPr>
          <w:color w:val="363636"/>
          <w:sz w:val="28"/>
          <w:szCs w:val="28"/>
          <w:shd w:val="clear" w:color="auto" w:fill="FFFFFF"/>
        </w:rPr>
        <w:t>ежегодно) и туркменского газа (</w:t>
      </w:r>
      <w:r w:rsidRPr="00AC791A">
        <w:rPr>
          <w:color w:val="363636"/>
          <w:sz w:val="28"/>
          <w:szCs w:val="28"/>
          <w:shd w:val="clear" w:color="auto" w:fill="FFFFFF"/>
        </w:rPr>
        <w:t>около 18,9 млрд куб.м).</w:t>
      </w:r>
    </w:p>
    <w:p w:rsidR="00AC791A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>Основными отраслями сельского хозяйства района являются растениеводство и животноводство. В районе выращиваются  фрукты,  ягоды (яблоки, груши, черешня, персики, абрикосы, айва и др.), а также  субтропические фрукты (инжир, гранат, хурма и др.).</w:t>
      </w:r>
    </w:p>
    <w:p w:rsidR="00176B88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 xml:space="preserve">Население района обслуживают поликлиника, центральная районная больница, участковая </w:t>
      </w:r>
      <w:r w:rsidR="00AC791A">
        <w:rPr>
          <w:color w:val="363636"/>
          <w:sz w:val="28"/>
          <w:szCs w:val="28"/>
          <w:shd w:val="clear" w:color="auto" w:fill="FFFFFF"/>
        </w:rPr>
        <w:t>больница в с. Тагиркентказмаляр</w:t>
      </w:r>
      <w:r w:rsidRPr="00AC791A">
        <w:rPr>
          <w:color w:val="363636"/>
          <w:sz w:val="28"/>
          <w:szCs w:val="28"/>
          <w:shd w:val="clear" w:color="auto" w:fill="FFFFFF"/>
        </w:rPr>
        <w:t>, участковая больница в с. Новоаул , 5 сельских врачебных амбулаторий и фельдшерско-акушерские пункты в 23 селах района. Особое внимание в здравоохранении уделяется вопросу охраны здоровья матери и ребенка.</w:t>
      </w:r>
      <w:r w:rsidRPr="00176B88">
        <w:rPr>
          <w:color w:val="363636"/>
          <w:sz w:val="28"/>
          <w:szCs w:val="28"/>
          <w:shd w:val="clear" w:color="auto" w:fill="FFFFFF"/>
        </w:rPr>
        <w:t xml:space="preserve"> </w:t>
      </w:r>
    </w:p>
    <w:p w:rsidR="00752FB1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363636"/>
          <w:sz w:val="28"/>
          <w:szCs w:val="28"/>
        </w:rPr>
      </w:pPr>
      <w:r>
        <w:rPr>
          <w:color w:val="363636"/>
          <w:sz w:val="28"/>
          <w:szCs w:val="28"/>
        </w:rPr>
        <w:t xml:space="preserve">В административную единицу Магарамкентского района входит Админис рация сельского поселения «село </w:t>
      </w:r>
      <w:r w:rsidR="0087053F">
        <w:rPr>
          <w:color w:val="363636"/>
          <w:sz w:val="28"/>
          <w:szCs w:val="28"/>
        </w:rPr>
        <w:t>Советское</w:t>
      </w:r>
      <w:r>
        <w:rPr>
          <w:color w:val="363636"/>
          <w:sz w:val="28"/>
          <w:szCs w:val="28"/>
        </w:rPr>
        <w:t xml:space="preserve">», которое состоит из </w:t>
      </w:r>
      <w:r w:rsidR="004B68E2">
        <w:rPr>
          <w:color w:val="363636"/>
          <w:sz w:val="28"/>
          <w:szCs w:val="28"/>
        </w:rPr>
        <w:t>одно</w:t>
      </w:r>
      <w:r>
        <w:rPr>
          <w:color w:val="363636"/>
          <w:sz w:val="28"/>
          <w:szCs w:val="28"/>
        </w:rPr>
        <w:t>го</w:t>
      </w:r>
      <w:r w:rsidR="004B68E2">
        <w:rPr>
          <w:color w:val="363636"/>
          <w:sz w:val="28"/>
          <w:szCs w:val="28"/>
        </w:rPr>
        <w:t xml:space="preserve"> сел</w:t>
      </w:r>
      <w:r>
        <w:rPr>
          <w:color w:val="363636"/>
          <w:sz w:val="28"/>
          <w:szCs w:val="28"/>
        </w:rPr>
        <w:t>а</w:t>
      </w:r>
      <w:r w:rsidR="004B68E2">
        <w:rPr>
          <w:color w:val="363636"/>
          <w:sz w:val="28"/>
          <w:szCs w:val="28"/>
        </w:rPr>
        <w:t xml:space="preserve"> – </w:t>
      </w:r>
      <w:r w:rsidR="0087053F">
        <w:rPr>
          <w:color w:val="363636"/>
          <w:sz w:val="28"/>
          <w:szCs w:val="28"/>
        </w:rPr>
        <w:t>Советское</w:t>
      </w:r>
      <w:r w:rsidR="004B68E2">
        <w:rPr>
          <w:color w:val="363636"/>
          <w:sz w:val="28"/>
          <w:szCs w:val="28"/>
        </w:rPr>
        <w:t xml:space="preserve">, </w:t>
      </w:r>
      <w:r w:rsidRPr="00AC791A" w:rsidR="002106D0">
        <w:rPr>
          <w:color w:val="363636"/>
          <w:sz w:val="28"/>
          <w:szCs w:val="28"/>
        </w:rPr>
        <w:t xml:space="preserve">в котором проживает </w:t>
      </w:r>
      <w:r w:rsidR="0087053F">
        <w:rPr>
          <w:color w:val="363636"/>
          <w:sz w:val="28"/>
          <w:szCs w:val="28"/>
        </w:rPr>
        <w:t>4345</w:t>
      </w:r>
      <w:r w:rsidR="004B68E2">
        <w:rPr>
          <w:color w:val="363636"/>
          <w:sz w:val="28"/>
          <w:szCs w:val="28"/>
        </w:rPr>
        <w:t xml:space="preserve"> </w:t>
      </w:r>
      <w:r w:rsidRPr="00AC791A" w:rsidR="002106D0">
        <w:rPr>
          <w:color w:val="363636"/>
          <w:sz w:val="28"/>
          <w:szCs w:val="28"/>
        </w:rPr>
        <w:t>человек.</w:t>
      </w:r>
    </w:p>
    <w:p w:rsidR="007F4718" w:rsidP="00AC791A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 w:rsidRPr="00AC791A">
        <w:rPr>
          <w:color w:val="363636"/>
          <w:sz w:val="28"/>
          <w:szCs w:val="28"/>
          <w:shd w:val="clear" w:color="auto" w:fill="FFFFFF"/>
        </w:rPr>
        <w:t xml:space="preserve">По своим климатическим особенностям с. </w:t>
      </w:r>
      <w:r w:rsidR="0087053F">
        <w:rPr>
          <w:color w:val="363636"/>
          <w:sz w:val="28"/>
          <w:szCs w:val="28"/>
        </w:rPr>
        <w:t>Советское</w:t>
      </w:r>
      <w:r w:rsidRPr="00AC791A">
        <w:rPr>
          <w:color w:val="363636"/>
          <w:sz w:val="28"/>
          <w:szCs w:val="28"/>
          <w:shd w:val="clear" w:color="auto" w:fill="FFFFFF"/>
        </w:rPr>
        <w:t xml:space="preserve"> имеет </w:t>
      </w:r>
      <w:r w:rsidR="00224E9E">
        <w:rPr>
          <w:color w:val="202122"/>
          <w:sz w:val="28"/>
          <w:szCs w:val="28"/>
          <w:shd w:val="clear" w:color="auto" w:fill="FFFFFF"/>
        </w:rPr>
        <w:t xml:space="preserve">климат, близкий к </w:t>
      </w:r>
      <w:r>
        <w:fldChar w:fldCharType="begin"/>
      </w:r>
      <w:r>
        <w:instrText xml:space="preserve"> HYPERLINK "https://ru.wikipedia.org/wiki/%D0%A1%D1%83%D0%B1%D1%82%D1%80%D0%BE%D0%BF%D0%B8%D1%87%D0%B5%D1%81%D0%BA%D0%B8%D0%B9_%D0%B2%D0%BD%D1%83%D1%82%D1%80%D0%B8%D0%BA%D0%BE%D0%BD%D1%82%D0%B8%D0%BD%D0%B5%D0%BD%D1%82%D0%B0%D0%BB%D1%8C%D0%BD%D1%8B%D0%B9_%D0%BA%D0%BB%D0%B8%D0%BC%D0%B0%D1%82" \o "Субтропический внутриконтинентальный климат" </w:instrText>
      </w:r>
      <w:r>
        <w:fldChar w:fldCharType="separate"/>
      </w:r>
      <w:r w:rsidRPr="00AC791A">
        <w:rPr>
          <w:rStyle w:val="Hyperlink"/>
          <w:color w:val="auto"/>
          <w:sz w:val="28"/>
          <w:szCs w:val="28"/>
          <w:u w:val="none"/>
          <w:shd w:val="clear" w:color="auto" w:fill="FFFFFF"/>
        </w:rPr>
        <w:t>субтропическому</w:t>
      </w:r>
      <w:r>
        <w:fldChar w:fldCharType="end"/>
      </w:r>
      <w:r w:rsidRPr="00AC791A">
        <w:rPr>
          <w:sz w:val="28"/>
          <w:szCs w:val="28"/>
          <w:shd w:val="clear" w:color="auto" w:fill="FFFFFF"/>
        </w:rPr>
        <w:t>,</w:t>
      </w:r>
      <w:r w:rsidRPr="00AC791A">
        <w:rPr>
          <w:color w:val="202122"/>
          <w:sz w:val="28"/>
          <w:szCs w:val="28"/>
          <w:shd w:val="clear" w:color="auto" w:fill="FFFFFF"/>
        </w:rPr>
        <w:t xml:space="preserve"> с тёплой, без устойчивого снежного покрова зимой и жарким, засушливым летом</w:t>
      </w:r>
      <w:r w:rsidRPr="00AC791A" w:rsidR="007B26D4">
        <w:rPr>
          <w:color w:val="202122"/>
          <w:sz w:val="28"/>
          <w:szCs w:val="28"/>
          <w:shd w:val="clear" w:color="auto" w:fill="FFFFFF"/>
        </w:rPr>
        <w:t xml:space="preserve">. </w:t>
      </w:r>
    </w:p>
    <w:p w:rsidR="0087053F" w:rsidP="0087053F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center"/>
        <w:rPr>
          <w:b/>
          <w:color w:val="202122"/>
          <w:sz w:val="28"/>
          <w:szCs w:val="28"/>
          <w:shd w:val="clear" w:color="auto" w:fill="FFFFFF"/>
        </w:rPr>
      </w:pPr>
      <w:r w:rsidRPr="0087053F">
        <w:rPr>
          <w:b/>
          <w:color w:val="202122"/>
          <w:sz w:val="28"/>
          <w:szCs w:val="28"/>
          <w:shd w:val="clear" w:color="auto" w:fill="FFFFFF"/>
        </w:rPr>
        <w:t>История АСП «село Советское»</w:t>
      </w:r>
    </w:p>
    <w:tbl>
      <w:tblPr>
        <w:tblStyle w:val="TableGrid"/>
        <w:tblW w:w="0" w:type="auto"/>
        <w:tblLook w:val="04A0"/>
      </w:tblPr>
      <w:tblGrid>
        <w:gridCol w:w="5154"/>
        <w:gridCol w:w="5155"/>
      </w:tblGrid>
      <w:tr w:rsidTr="0087053F">
        <w:tblPrEx>
          <w:tblW w:w="0" w:type="auto"/>
          <w:tblLook w:val="04A0"/>
        </w:tblPrEx>
        <w:tc>
          <w:tcPr>
            <w:tcW w:w="5154" w:type="dxa"/>
          </w:tcPr>
          <w:p w:rsidR="0087053F" w:rsidP="0087053F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jc w:val="center"/>
              <w:rPr>
                <w:b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809875" cy="2809875"/>
                  <wp:effectExtent l="0" t="0" r="0" b="0"/>
                  <wp:docPr id="9" name="Рисунок 9" descr="Советское (Магарамкентский район) |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661796" name="Picture 1" descr="Советское (Магарамкентский район) |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5" w:type="dxa"/>
          </w:tcPr>
          <w:p w:rsidR="0087053F" w:rsidP="0087053F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ind w:firstLine="653"/>
              <w:jc w:val="both"/>
              <w:rPr>
                <w:sz w:val="28"/>
                <w:szCs w:val="28"/>
              </w:rPr>
            </w:pPr>
            <w:r w:rsidRPr="0087053F">
              <w:rPr>
                <w:sz w:val="28"/>
                <w:szCs w:val="28"/>
              </w:rPr>
              <w:t>Село расположено на федеральной трассе </w:t>
            </w:r>
            <w:r>
              <w:fldChar w:fldCharType="begin"/>
            </w:r>
            <w:r>
              <w:instrText xml:space="preserve"> HYPERLINK "https://ru.wikipedia.org/wiki/%D0%9A%D0%B0%D0%B2%D0%BA%D0%B0%D0%B7_(%D0%B0%D0%B2%D1%82%D0%BE%D0%B4%D0%BE%D1%80%D0%BE%D0%B3%D0%B0)" \o "Кавказ (автодорога)" </w:instrText>
            </w:r>
            <w:r>
              <w:fldChar w:fldCharType="separate"/>
            </w:r>
            <w:r w:rsidRPr="0087053F">
              <w:rPr>
                <w:sz w:val="28"/>
                <w:szCs w:val="28"/>
              </w:rPr>
              <w:t>Кавказ</w:t>
            </w:r>
            <w:r>
              <w:fldChar w:fldCharType="end"/>
            </w:r>
            <w:r w:rsidRPr="0087053F">
              <w:rPr>
                <w:sz w:val="28"/>
                <w:szCs w:val="28"/>
              </w:rPr>
              <w:t> в месте её пересечения с рекой </w:t>
            </w:r>
            <w:r>
              <w:fldChar w:fldCharType="begin"/>
            </w:r>
            <w:r>
              <w:instrText xml:space="preserve"> HYPERLINK "https://ru.wikipedia.org/wiki/%D0%93%D1%8E%D0%BB%D1%8C%D0%B3%D0%B5%D1%80%D1%8B%D1%87%D0%B0%D0%B9" \o "Гюльгерычай" </w:instrText>
            </w:r>
            <w:r>
              <w:fldChar w:fldCharType="separate"/>
            </w:r>
            <w:r w:rsidRPr="0087053F">
              <w:rPr>
                <w:sz w:val="28"/>
                <w:szCs w:val="28"/>
              </w:rPr>
              <w:t>Гюльгерычай</w:t>
            </w:r>
            <w:r>
              <w:fldChar w:fldCharType="end"/>
            </w:r>
            <w:r w:rsidRPr="0087053F">
              <w:rPr>
                <w:sz w:val="28"/>
                <w:szCs w:val="28"/>
              </w:rPr>
              <w:t> на её левом берегу, в 12 км севернее районного центра села </w:t>
            </w:r>
            <w:r>
              <w:fldChar w:fldCharType="begin"/>
            </w:r>
            <w:r>
              <w:instrText xml:space="preserve"> HYPERLINK "https://ru.wikipedia.org/wiki/%D0%9C%D0%B0%D0%B3%D0%B0%D1%80%D0%B0%D0%BC%D0%BA%D0%B5%D0%BD%D1%82" \o "Магарамкент" </w:instrText>
            </w:r>
            <w:r>
              <w:fldChar w:fldCharType="separate"/>
            </w:r>
            <w:r w:rsidRPr="0087053F">
              <w:rPr>
                <w:sz w:val="28"/>
                <w:szCs w:val="28"/>
              </w:rPr>
              <w:t>Магарамкент</w:t>
            </w:r>
            <w:r>
              <w:fldChar w:fldCharType="end"/>
            </w:r>
            <w:r w:rsidRPr="0087053F">
              <w:rPr>
                <w:sz w:val="28"/>
                <w:szCs w:val="28"/>
              </w:rPr>
              <w:t>. У села находится развилка дорог в сёла</w:t>
            </w:r>
            <w:r>
              <w:rPr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"https://ru.wikipedia.org/wiki/%D0%9C%D0%B0%D0%B3%D0%B0%D1%80%D0%B0%D0%BC%D0%BA%D0%B5%D0%BD%D1%82" \o "Магарамкент" </w:instrText>
            </w:r>
            <w:r>
              <w:fldChar w:fldCharType="separate"/>
            </w:r>
            <w:r w:rsidRPr="0087053F">
              <w:rPr>
                <w:sz w:val="28"/>
                <w:szCs w:val="28"/>
              </w:rPr>
              <w:t>Магарамкент</w:t>
            </w:r>
            <w: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 w:rsidRPr="0087053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"https://ru.wikipedia.org/wiki/%D0%9A%D0%B0%D1%81%D1%83%D0%BC%D0%BA%D0%B5%D0%BD%D1%82" \o "Касумкент" </w:instrText>
            </w:r>
            <w:r>
              <w:fldChar w:fldCharType="separate"/>
            </w:r>
            <w:r w:rsidRPr="0087053F">
              <w:rPr>
                <w:sz w:val="28"/>
                <w:szCs w:val="28"/>
              </w:rPr>
              <w:t>Касумкент</w:t>
            </w:r>
            <w:r>
              <w:fldChar w:fldCharType="end"/>
            </w:r>
            <w:r w:rsidRPr="0087053F">
              <w:rPr>
                <w:sz w:val="28"/>
                <w:szCs w:val="28"/>
              </w:rPr>
              <w:t>.</w:t>
            </w:r>
          </w:p>
          <w:p w:rsidR="0087053F" w:rsidP="0087053F">
            <w:pPr>
              <w:pStyle w:val="NormalWeb"/>
              <w:tabs>
                <w:tab w:val="left" w:pos="2857"/>
              </w:tabs>
              <w:spacing w:before="0" w:beforeAutospacing="0" w:after="0" w:afterAutospacing="0" w:line="360" w:lineRule="auto"/>
              <w:ind w:firstLine="653"/>
              <w:jc w:val="both"/>
              <w:rPr>
                <w:b/>
                <w:color w:val="363636"/>
                <w:sz w:val="28"/>
                <w:szCs w:val="28"/>
                <w:shd w:val="clear" w:color="auto" w:fill="FFFFFF"/>
              </w:rPr>
            </w:pPr>
            <w:r w:rsidRPr="0087053F">
              <w:rPr>
                <w:sz w:val="28"/>
                <w:szCs w:val="28"/>
              </w:rPr>
              <w:t>Село образовано переселенцами на месте старинного</w:t>
            </w:r>
            <w:r>
              <w:rPr>
                <w:sz w:val="28"/>
                <w:szCs w:val="28"/>
              </w:rPr>
              <w:t xml:space="preserve"> </w:t>
            </w:r>
            <w:r>
              <w:fldChar w:fldCharType="begin"/>
            </w:r>
            <w:r>
              <w:instrText xml:space="preserve"> HYPERLINK "https://ru.wikipedia.org/wiki/%D0%93%D0%BE%D1%80%D1%81%D0%BA%D0%B8%D0%B5_%D0%B5%D0%B2%D1%80%D0%B5%D0%B8" \o "Горские евреи" </w:instrText>
            </w:r>
            <w:r>
              <w:fldChar w:fldCharType="separate"/>
            </w:r>
            <w:r w:rsidRPr="0087053F">
              <w:rPr>
                <w:sz w:val="28"/>
                <w:szCs w:val="28"/>
              </w:rPr>
              <w:t>горско-еврейского</w:t>
            </w:r>
            <w:r>
              <w:fldChar w:fldCharType="end"/>
            </w:r>
            <w:r>
              <w:rPr>
                <w:sz w:val="28"/>
                <w:szCs w:val="28"/>
              </w:rPr>
              <w:t xml:space="preserve"> </w:t>
            </w:r>
            <w:r w:rsidRPr="0087053F">
              <w:rPr>
                <w:sz w:val="28"/>
                <w:szCs w:val="28"/>
              </w:rPr>
              <w:t>аула Мамраш (Мамрач).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87053F" w:rsidRPr="0087053F" w:rsidP="0087053F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7053F">
        <w:rPr>
          <w:sz w:val="28"/>
          <w:szCs w:val="28"/>
        </w:rPr>
        <w:t>Мамраш был образован в 1810 году евреями-переселенцами из горного села Карчаг. В 1886 году в селе проживало 668 евреев, здесь действовала синагога и хедер. Из-за частых нападений и притеснений со стороны соседних народов, однако, население постепенно начинает покидать село. Особенно сильно Мамраш пострадал в годы </w:t>
      </w:r>
      <w:r>
        <w:fldChar w:fldCharType="begin"/>
      </w:r>
      <w:r>
        <w:instrText xml:space="preserve"> HYPERLINK "https://ru.wikipedia.org/wiki/%D0%93%D1%80%D0%B0%D0%B6%D0%B4%D0%B0%D0%BD%D1%81%D0%BA%D0%B0%D1%8F_%D0%B2%D0%BE%D0%B9%D0%BD%D0%B0_%D0%B2_%D0%A0%D0%BE%D1%81%D1%81%D0%B8%D0%B8" \o "Гражданская война в России" </w:instrText>
      </w:r>
      <w:r>
        <w:fldChar w:fldCharType="separate"/>
      </w:r>
      <w:r w:rsidRPr="0087053F">
        <w:rPr>
          <w:sz w:val="28"/>
          <w:szCs w:val="28"/>
        </w:rPr>
        <w:t>Гражданской войны</w:t>
      </w:r>
      <w:r>
        <w:fldChar w:fldCharType="end"/>
      </w:r>
      <w:r w:rsidRPr="0087053F">
        <w:rPr>
          <w:sz w:val="28"/>
          <w:szCs w:val="28"/>
        </w:rPr>
        <w:t>, когда в результате нападения было убито несколько десятков человек и была сожжена часть домов. К началу 1960-х годов евреи полностью покидают село</w:t>
      </w:r>
      <w:r>
        <w:fldChar w:fldCharType="begin"/>
      </w:r>
      <w:r>
        <w:instrText xml:space="preserve"> HYPERLINK "https://ru.wikipedia.org/wiki/%D0%A1%D0%BE%D0%B2%D0%B5%D1%82%D1%81%D0%BA%D0%BE%D0%B5_(%D0%9C%D0%B0%D0%B3%D0%B0%D1%80%D0%B0%D0%BC%D0%BA%D0%B5%D0%BD%D1%82%D1%81%D0%BA%D0%B8%D0%B9_%D1%80%D0%B0%D0%B9%D0%BE%D0%BD)" \l "cite_note-3" </w:instrText>
      </w:r>
      <w:r>
        <w:fldChar w:fldCharType="separate"/>
      </w:r>
      <w:r w:rsidRPr="0087053F">
        <w:rPr>
          <w:sz w:val="28"/>
          <w:szCs w:val="28"/>
        </w:rPr>
        <w:t>[3]</w:t>
      </w:r>
      <w:r>
        <w:fldChar w:fldCharType="end"/>
      </w:r>
      <w:r w:rsidRPr="0087053F">
        <w:rPr>
          <w:sz w:val="28"/>
          <w:szCs w:val="28"/>
        </w:rPr>
        <w:t>. С 1953 года в село начинается переселение жителей отдалённых сел высокогорных районов — </w:t>
      </w:r>
      <w:r>
        <w:fldChar w:fldCharType="begin"/>
      </w:r>
      <w:r>
        <w:instrText xml:space="preserve"> HYPERLINK "https://ru.wikipedia.org/wiki/%D0%AF%D0%BB%D0%B4%D0%B6%D1%83%D1%85" \o "Ялджух" </w:instrText>
      </w:r>
      <w:r>
        <w:fldChar w:fldCharType="separate"/>
      </w:r>
      <w:r w:rsidRPr="0087053F">
        <w:rPr>
          <w:sz w:val="28"/>
          <w:szCs w:val="28"/>
        </w:rPr>
        <w:t>Ялджух</w:t>
      </w:r>
      <w:r>
        <w:fldChar w:fldCharType="end"/>
      </w:r>
      <w:r w:rsidRPr="0087053F">
        <w:rPr>
          <w:sz w:val="28"/>
          <w:szCs w:val="28"/>
        </w:rPr>
        <w:t>, </w:t>
      </w:r>
      <w:r>
        <w:fldChar w:fldCharType="begin"/>
      </w:r>
      <w:r>
        <w:instrText xml:space="preserve"> HYPERLINK "https://ru.wikipedia.org/wiki/%D0%A4%D0%B8%D0%BB%D0%B8%D0%B4%D0%B7%D0%B0%D1%85" \o "Филидзах" </w:instrText>
      </w:r>
      <w:r>
        <w:fldChar w:fldCharType="separate"/>
      </w:r>
      <w:r w:rsidRPr="0087053F">
        <w:rPr>
          <w:sz w:val="28"/>
          <w:szCs w:val="28"/>
        </w:rPr>
        <w:t>Филидзах</w:t>
      </w:r>
      <w:r>
        <w:fldChar w:fldCharType="end"/>
      </w:r>
      <w:r w:rsidRPr="0087053F">
        <w:rPr>
          <w:sz w:val="28"/>
          <w:szCs w:val="28"/>
        </w:rPr>
        <w:t>, </w:t>
      </w:r>
      <w:r>
        <w:fldChar w:fldCharType="begin"/>
      </w:r>
      <w:r>
        <w:instrText xml:space="preserve"> HYPERLINK "https://ru.wikipedia.org/wiki/%D0%A4%D0%B8%D0%BB%D0%B8%D1%84-%D0%93%D1%8E%D0%BD%D0%B5" \o "Филиф-Гюне" </w:instrText>
      </w:r>
      <w:r>
        <w:fldChar w:fldCharType="separate"/>
      </w:r>
      <w:r w:rsidRPr="0087053F">
        <w:rPr>
          <w:sz w:val="28"/>
          <w:szCs w:val="28"/>
        </w:rPr>
        <w:t>Филиф-Гюне</w:t>
      </w:r>
      <w:r>
        <w:fldChar w:fldCharType="end"/>
      </w:r>
      <w:r w:rsidRPr="0087053F">
        <w:rPr>
          <w:sz w:val="28"/>
          <w:szCs w:val="28"/>
        </w:rPr>
        <w:t> </w:t>
      </w:r>
      <w:r>
        <w:fldChar w:fldCharType="begin"/>
      </w:r>
      <w:r>
        <w:instrText xml:space="preserve"> HYPERLINK "https://ru.wikipedia.org/wiki/%D0%90%D1%85%D1%82%D1%8B%D0%BD%D1%81%D0%BA%D0%B8%D0%B9_%D1%80%D0%B0%D0%B9%D0%BE%D0%BD" \o "Ахтынский район" </w:instrText>
      </w:r>
      <w:r>
        <w:fldChar w:fldCharType="separate"/>
      </w:r>
      <w:r w:rsidRPr="0087053F">
        <w:rPr>
          <w:sz w:val="28"/>
          <w:szCs w:val="28"/>
        </w:rPr>
        <w:t>Ахтынского района</w:t>
      </w:r>
      <w:r>
        <w:fldChar w:fldCharType="end"/>
      </w:r>
      <w:r w:rsidRPr="0087053F">
        <w:rPr>
          <w:sz w:val="28"/>
          <w:szCs w:val="28"/>
        </w:rPr>
        <w:t>, Бурши-мака </w:t>
      </w:r>
      <w:r>
        <w:fldChar w:fldCharType="begin"/>
      </w:r>
      <w:r>
        <w:instrText xml:space="preserve"> HYPERLINK "https://ru.wikipedia.org/wiki/%D0%9A%D1%83%D1%80%D0%B0%D1%85%D1%81%D0%BA%D0%B8%D0%B9_%D1%80%D0%B0%D0%B9%D0%BE%D0%BD" \o "Курахский район" </w:instrText>
      </w:r>
      <w:r>
        <w:fldChar w:fldCharType="separate"/>
      </w:r>
      <w:r w:rsidRPr="0087053F">
        <w:rPr>
          <w:sz w:val="28"/>
          <w:szCs w:val="28"/>
        </w:rPr>
        <w:t>Курахского района</w:t>
      </w:r>
      <w:r>
        <w:fldChar w:fldCharType="end"/>
      </w:r>
      <w:r w:rsidRPr="008705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"https://ru.wikipedia.org/wiki/%D0%9C%D0%B0%D1%85%D0%BC%D1%83%D0%B4%D0%BA%D0%B5%D0%BD%D1%82" \o "Махмудкент" </w:instrText>
      </w:r>
      <w:r>
        <w:fldChar w:fldCharType="separate"/>
      </w:r>
      <w:r w:rsidRPr="0087053F">
        <w:rPr>
          <w:sz w:val="28"/>
          <w:szCs w:val="28"/>
        </w:rPr>
        <w:t>Махмудкент</w:t>
      </w:r>
      <w:r>
        <w:fldChar w:fldCharType="end"/>
      </w:r>
      <w:r w:rsidRPr="008705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"https://ru.wikipedia.org/wiki/%D0%A6%D0%B5%D0%BB%D1%8F%D0%B3%D1%8E%D0%BD" \o "Целягюн" </w:instrText>
      </w:r>
      <w:r>
        <w:fldChar w:fldCharType="separate"/>
      </w:r>
      <w:r w:rsidRPr="0087053F">
        <w:rPr>
          <w:sz w:val="28"/>
          <w:szCs w:val="28"/>
        </w:rPr>
        <w:t>Целягюн</w:t>
      </w:r>
      <w:r>
        <w:fldChar w:fldCharType="end"/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"https://ru.wikipedia.org/wiki/%D0%9C%D0%B0%D0%B3%D0%B0%D1%80%D0%B0%D0%BC%D0%BA%D0%B5%D0%BD%D1%82%D1%81%D0%BA%D0%B8%D0%B9_%D1%80%D0%B0%D0%B9%D0%BE%D0%BD" \o "Магарамкентский район" </w:instrText>
      </w:r>
      <w:r>
        <w:fldChar w:fldCharType="separate"/>
      </w:r>
      <w:r w:rsidRPr="0087053F">
        <w:rPr>
          <w:sz w:val="28"/>
          <w:szCs w:val="28"/>
        </w:rPr>
        <w:t>Магарамкентского района</w:t>
      </w:r>
      <w:r>
        <w:fldChar w:fldCharType="end"/>
      </w:r>
      <w:r w:rsidRPr="008705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"https://ru.wikipedia.org/wiki/%D0%9A%D0%B0%D1%80%D1%82%D0%B0%D1%81" \o "Картас" </w:instrText>
      </w:r>
      <w:r>
        <w:fldChar w:fldCharType="separate"/>
      </w:r>
      <w:r w:rsidRPr="0087053F">
        <w:rPr>
          <w:sz w:val="28"/>
          <w:szCs w:val="28"/>
        </w:rPr>
        <w:t>Картас</w:t>
      </w:r>
      <w:r>
        <w:fldChar w:fldCharType="end"/>
      </w:r>
      <w:r w:rsidRPr="0087053F">
        <w:rPr>
          <w:sz w:val="28"/>
          <w:szCs w:val="28"/>
        </w:rPr>
        <w:t> </w:t>
      </w:r>
      <w:r>
        <w:fldChar w:fldCharType="begin"/>
      </w:r>
      <w:r>
        <w:instrText xml:space="preserve"> HYPERLINK "https://ru.wikipedia.org/wiki/%D0%A1%D1%83%D0%BB%D0%B5%D0%B9%D0%BC%D0%B0%D0%BD-%D0%A1%D1%82%D0%B0%D0%BB%D1%8C%D1%81%D0%BA%D0%B8%D0%B9_%D1%80%D0%B0%D0%B9%D0%BE%D0%BD" \o "Сулейман-Стальский район" </w:instrText>
      </w:r>
      <w:r>
        <w:fldChar w:fldCharType="separate"/>
      </w:r>
      <w:r w:rsidRPr="0087053F">
        <w:rPr>
          <w:sz w:val="28"/>
          <w:szCs w:val="28"/>
        </w:rPr>
        <w:t>Сулейман-Стальского района</w:t>
      </w:r>
      <w:r>
        <w:fldChar w:fldCharType="end"/>
      </w:r>
      <w:r w:rsidRPr="0087053F">
        <w:rPr>
          <w:sz w:val="28"/>
          <w:szCs w:val="28"/>
        </w:rPr>
        <w:t>, а также отдельных хозяйств </w:t>
      </w:r>
      <w:r>
        <w:fldChar w:fldCharType="begin"/>
      </w:r>
      <w:r>
        <w:instrText xml:space="preserve"> HYPERLINK "https://ru.wikipedia.org/wiki/%D0%A0%D1%83%D1%82%D1%83%D0%BB%D1%8C%D1%81%D0%BA%D0%B8%D0%B9_%D1%80%D0%B0%D0%B9%D0%BE%D0%BD" \o "Рутульский район" </w:instrText>
      </w:r>
      <w:r>
        <w:fldChar w:fldCharType="separate"/>
      </w:r>
      <w:r w:rsidRPr="0087053F">
        <w:rPr>
          <w:sz w:val="28"/>
          <w:szCs w:val="28"/>
        </w:rPr>
        <w:t>Рутульского района</w:t>
      </w:r>
      <w:r>
        <w:fldChar w:fldCharType="end"/>
      </w:r>
    </w:p>
    <w:p w:rsidR="0087053F" w:rsidRPr="0087053F" w:rsidP="0087053F">
      <w:pPr>
        <w:pStyle w:val="NormalWeb"/>
        <w:tabs>
          <w:tab w:val="left" w:pos="2857"/>
        </w:tabs>
        <w:spacing w:before="0" w:beforeAutospacing="0" w:after="0" w:afterAutospacing="0" w:line="360" w:lineRule="auto"/>
        <w:ind w:firstLine="709"/>
        <w:jc w:val="center"/>
        <w:rPr>
          <w:b/>
          <w:color w:val="363636"/>
          <w:sz w:val="28"/>
          <w:szCs w:val="28"/>
          <w:shd w:val="clear" w:color="auto" w:fill="FFFFFF"/>
        </w:rPr>
      </w:pPr>
    </w:p>
    <w:p w:rsidR="00347740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</w:t>
      </w:r>
      <w:r w:rsidRPr="00470A6E">
        <w:rPr>
          <w:sz w:val="28"/>
          <w:szCs w:val="28"/>
        </w:rPr>
        <w:t xml:space="preserve">мероприятий, направленных на создание и поддержание функционально, экологически, информативно и эстетически организованной среды населенных пунктов </w:t>
      </w:r>
      <w:r>
        <w:rPr>
          <w:sz w:val="28"/>
          <w:szCs w:val="28"/>
        </w:rPr>
        <w:t>Республики Дагестан</w:t>
      </w:r>
      <w:r w:rsidRPr="00470A6E">
        <w:rPr>
          <w:sz w:val="28"/>
          <w:szCs w:val="28"/>
        </w:rPr>
        <w:t xml:space="preserve">, в соответствии со статьями 14, 16 Федерального закона от 16.10.2003 N 131-ФЗ "Об общих принципах организации местного самоуправления в Российской Федерации" </w:t>
      </w:r>
      <w:r>
        <w:rPr>
          <w:sz w:val="28"/>
          <w:szCs w:val="28"/>
        </w:rPr>
        <w:t>и в связи с утверждением регионального оператора «</w:t>
      </w:r>
      <w:r w:rsidR="00977AD1">
        <w:rPr>
          <w:sz w:val="28"/>
          <w:szCs w:val="28"/>
        </w:rPr>
        <w:t>Юж</w:t>
      </w:r>
      <w:r w:rsidR="00ED3C81">
        <w:rPr>
          <w:sz w:val="28"/>
          <w:szCs w:val="28"/>
        </w:rPr>
        <w:t>ной</w:t>
      </w:r>
      <w:r>
        <w:rPr>
          <w:sz w:val="28"/>
          <w:szCs w:val="28"/>
        </w:rPr>
        <w:t xml:space="preserve"> зоны» МЭОК Республики Д</w:t>
      </w:r>
      <w:r w:rsidR="00ED3C81">
        <w:rPr>
          <w:sz w:val="28"/>
          <w:szCs w:val="28"/>
        </w:rPr>
        <w:t>агестан, разработана схема</w:t>
      </w:r>
      <w:r w:rsidR="007B5C93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генеральной санитарной очист</w:t>
      </w:r>
      <w:r w:rsidR="001428D8">
        <w:rPr>
          <w:sz w:val="28"/>
          <w:szCs w:val="28"/>
        </w:rPr>
        <w:t xml:space="preserve">ки </w:t>
      </w:r>
      <w:r w:rsidR="00752FB1">
        <w:rPr>
          <w:sz w:val="28"/>
          <w:szCs w:val="28"/>
        </w:rPr>
        <w:t>территории сельского поселения</w:t>
      </w:r>
      <w:r w:rsidR="001428D8">
        <w:rPr>
          <w:sz w:val="28"/>
          <w:szCs w:val="28"/>
        </w:rPr>
        <w:t xml:space="preserve"> «</w:t>
      </w:r>
      <w:r w:rsidR="00176B88">
        <w:rPr>
          <w:sz w:val="28"/>
          <w:szCs w:val="28"/>
        </w:rPr>
        <w:t xml:space="preserve">село </w:t>
      </w:r>
      <w:r w:rsidR="0087053F">
        <w:rPr>
          <w:sz w:val="28"/>
          <w:szCs w:val="28"/>
        </w:rPr>
        <w:t>Советское</w:t>
      </w:r>
      <w:r>
        <w:rPr>
          <w:sz w:val="28"/>
          <w:szCs w:val="28"/>
        </w:rPr>
        <w:t>», разработанной</w:t>
      </w:r>
      <w:r w:rsidRPr="00470A6E">
        <w:rPr>
          <w:sz w:val="28"/>
          <w:szCs w:val="28"/>
        </w:rPr>
        <w:t xml:space="preserve"> сроком</w:t>
      </w:r>
      <w:r w:rsidR="001428D8">
        <w:rPr>
          <w:sz w:val="28"/>
          <w:szCs w:val="28"/>
        </w:rPr>
        <w:t xml:space="preserve"> до 202</w:t>
      </w:r>
      <w:r w:rsidR="00977AD1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FF65C2" w:rsidRPr="00470A6E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Санитарная очистка и уборка населенных мест является одной из составных частей мероприятий по охране окружающей среды и в современных условиях представляет собой сложную в организационном и техническом отношении отрасль народного хозяйства.</w:t>
      </w:r>
    </w:p>
    <w:p w:rsidR="00FF65C2" w:rsidRPr="00470A6E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В настоящее время уборка территорий</w:t>
      </w:r>
      <w:r w:rsidR="00752FB1">
        <w:rPr>
          <w:sz w:val="28"/>
          <w:szCs w:val="28"/>
        </w:rPr>
        <w:t xml:space="preserve"> сельских поселений</w:t>
      </w:r>
      <w:r w:rsidRPr="00470A6E">
        <w:rPr>
          <w:sz w:val="28"/>
          <w:szCs w:val="28"/>
        </w:rPr>
        <w:t xml:space="preserve"> и их санитарная очистка осуществляются по технологиям, предусматривающим механизацию наиболее трудоемких работ. Для этих целей отечественной промышленностью выпускаются необходимые спецмашины и оборудование. Однако общий уровень механизации технологических процессов по России не превышает 80%.</w:t>
      </w:r>
    </w:p>
    <w:p w:rsidR="00FF65C2" w:rsidRPr="00470A6E" w:rsidP="00752FB1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Основной проблемой реформирования жилищно-коммунального хозяйства является перевод его на полную самоокупаемость. Основными направлениями </w:t>
      </w:r>
      <w:r w:rsidRPr="00470A6E">
        <w:rPr>
          <w:sz w:val="28"/>
          <w:szCs w:val="28"/>
        </w:rPr>
        <w:t xml:space="preserve">работ по решению данной проблемы в части обращения с твердыми </w:t>
      </w:r>
      <w:r w:rsidR="00126DC0">
        <w:rPr>
          <w:sz w:val="28"/>
          <w:szCs w:val="28"/>
        </w:rPr>
        <w:t xml:space="preserve">коммунальными </w:t>
      </w:r>
      <w:r w:rsidRPr="00470A6E">
        <w:rPr>
          <w:sz w:val="28"/>
          <w:szCs w:val="28"/>
        </w:rPr>
        <w:t>отходами являются следующие: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внедрение комплексной механизации санитарной очистки населенных мест, повышение технического уровня, надежности, снижение металлоемкости по всем группам оборудования;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максимально возможная утилизация и вторичное использования отходов;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организация сбора вторичного сырья;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 xml:space="preserve">- экологически безопасное складирование </w:t>
      </w:r>
      <w:r w:rsidRPr="00470A6E" w:rsidR="00B410A6">
        <w:rPr>
          <w:sz w:val="28"/>
          <w:szCs w:val="28"/>
        </w:rPr>
        <w:t>не утилизируемой</w:t>
      </w:r>
      <w:r w:rsidRPr="00470A6E">
        <w:rPr>
          <w:sz w:val="28"/>
          <w:szCs w:val="28"/>
        </w:rPr>
        <w:t xml:space="preserve"> части отходов;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совершенствование системы государственного учета и контроля сбора, тра</w:t>
      </w:r>
      <w:r w:rsidR="00126DC0">
        <w:rPr>
          <w:sz w:val="28"/>
          <w:szCs w:val="28"/>
        </w:rPr>
        <w:t>нспортировки и обезвреживания ТК</w:t>
      </w:r>
      <w:r w:rsidRPr="00470A6E">
        <w:rPr>
          <w:sz w:val="28"/>
          <w:szCs w:val="28"/>
        </w:rPr>
        <w:t>О;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оптимизация тарифов сбора, транспортир</w:t>
      </w:r>
      <w:r w:rsidR="00126DC0">
        <w:rPr>
          <w:sz w:val="28"/>
          <w:szCs w:val="28"/>
        </w:rPr>
        <w:t>овки и обезвреживания ТК</w:t>
      </w:r>
      <w:r w:rsidRPr="00470A6E">
        <w:rPr>
          <w:sz w:val="28"/>
          <w:szCs w:val="28"/>
        </w:rPr>
        <w:t>О;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снижение стоимости услуг для населения и повышение эфф</w:t>
      </w:r>
      <w:r w:rsidR="00126DC0">
        <w:rPr>
          <w:sz w:val="28"/>
          <w:szCs w:val="28"/>
        </w:rPr>
        <w:t>ективности системы управления ТК</w:t>
      </w:r>
      <w:r w:rsidRPr="00470A6E">
        <w:rPr>
          <w:sz w:val="28"/>
          <w:szCs w:val="28"/>
        </w:rPr>
        <w:t>О.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Главная задача реализации этих целей состоит в комплексном использовании всех рычагов управления и ресурсосбережения: экологических, технических, экономических, нормативных, правовых, информационных.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F1BB9">
        <w:rPr>
          <w:b/>
          <w:sz w:val="28"/>
          <w:szCs w:val="28"/>
        </w:rPr>
        <w:t>С</w:t>
      </w:r>
      <w:r w:rsidRPr="00AF1BB9">
        <w:rPr>
          <w:b/>
          <w:sz w:val="28"/>
          <w:szCs w:val="28"/>
        </w:rPr>
        <w:t>хема очистки</w:t>
      </w:r>
      <w:r w:rsidRPr="00470A6E">
        <w:rPr>
          <w:sz w:val="28"/>
          <w:szCs w:val="28"/>
        </w:rPr>
        <w:t xml:space="preserve"> - проект, направленный на решение комплекса работ по организации, сбору, удалению, обезвреживанию отходов и уборке городских территорий.</w:t>
      </w:r>
    </w:p>
    <w:p w:rsidR="00FF65C2" w:rsidRPr="00470A6E" w:rsidP="00FF65C2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70A6E">
        <w:rPr>
          <w:sz w:val="28"/>
          <w:szCs w:val="28"/>
        </w:rPr>
        <w:t>хема определяет очередность осуществления мероприятий, объемы работ по всем видам очистки и уборки, системы и методы сбора, удаления, обезвреживания и переработки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размещение, ориентировочные капиталовложения на строительство и приобретение технических средств.</w:t>
      </w:r>
    </w:p>
    <w:p w:rsidR="00012FBC" w:rsidRPr="00336BBA" w:rsidP="00012FBC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 xml:space="preserve">Нормативно – правовая база для разработки генеральной схемы очистки территории: 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10.01.2002 N 7-ФЗ (ред. от 24.11.2014, с изм. от 29.12.2014) "Об охране окружающей среды" (с изм. и доп., вступ. в силу с 01.01.2015)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06.10.2003 N 131-ФЗ (ред. от 29.12.2014) "Об общих принципах организации местного самоуправления в Российской Федерации"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24.06.1998 N 89-ФЗ (ред. от 29.12.2014) "Об отходах производства и потребления" (с изм. и доп., вступ. в силу с 01.02.2015)</w:t>
      </w:r>
    </w:p>
    <w:p w:rsidR="00012FBC" w:rsidRPr="00336BBA" w:rsidP="00012FBC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Федеральный закон от 30.03.1999 N 52-ФЗ (ред. от 29.12.2014) "О санитарно-эпидемиологическом благополучии населения"</w:t>
      </w:r>
    </w:p>
    <w:p w:rsidR="00012FBC" w:rsidRPr="00336BBA" w:rsidP="00ED433E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336BBA">
        <w:rPr>
          <w:sz w:val="28"/>
          <w:szCs w:val="28"/>
        </w:rPr>
        <w:t>«Методические рекомендации о порядке разработки генеральных схем очистки территорий населенных пунктов Российской Федерации», утвержденными постановлением Госстроя России № 152 от 21.08.2003 г.</w:t>
      </w:r>
    </w:p>
    <w:p w:rsidR="00ED433E" w:rsidRPr="00ED433E" w:rsidP="009E501E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56436B">
        <w:rPr>
          <w:sz w:val="28"/>
          <w:szCs w:val="28"/>
        </w:rPr>
        <w:t>"СанПиН 42-128-4690-88. Санитарные правила содержания территорий населенных мест" (утв. Главным государственным санитарным врачом СССР 05.08.1988 N 4690-88)</w:t>
      </w:r>
    </w:p>
    <w:p w:rsidR="00ED433E" w:rsidRPr="009E501E" w:rsidP="009E501E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9E501E">
        <w:rPr>
          <w:sz w:val="28"/>
          <w:szCs w:val="28"/>
        </w:rPr>
        <w:t xml:space="preserve">Территориальная схема обращения с отходами, в том числе с твердыми коммунальными отходами на территории республики Дагестан </w:t>
      </w:r>
    </w:p>
    <w:p w:rsidR="002C753D" w:rsidP="00ED433E">
      <w:pPr>
        <w:pStyle w:val="ListParagraph"/>
        <w:numPr>
          <w:ilvl w:val="0"/>
          <w:numId w:val="21"/>
        </w:num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01E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природных ресурсов и экологии </w:t>
      </w:r>
      <w:r w:rsidR="00D000BD">
        <w:rPr>
          <w:rFonts w:ascii="Times New Roman" w:eastAsia="Times New Roman" w:hAnsi="Times New Roman" w:cs="Times New Roman"/>
          <w:sz w:val="28"/>
          <w:szCs w:val="28"/>
        </w:rPr>
        <w:t>и республики Дагестан № 208 от 31.11.2019</w:t>
      </w:r>
      <w:r w:rsidRPr="009E501E">
        <w:rPr>
          <w:rFonts w:ascii="Times New Roman" w:eastAsia="Times New Roman" w:hAnsi="Times New Roman" w:cs="Times New Roman"/>
          <w:sz w:val="28"/>
          <w:szCs w:val="28"/>
        </w:rPr>
        <w:t xml:space="preserve"> года "Об утверждении нормативов накопления твердых коммунальных отходов на территории Республики Дагестан" </w:t>
      </w:r>
    </w:p>
    <w:p w:rsidR="00607B13" w:rsidRPr="00260A82" w:rsidP="00260A82">
      <w:pPr>
        <w:pStyle w:val="ListParagraph"/>
        <w:numPr>
          <w:ilvl w:val="0"/>
          <w:numId w:val="21"/>
        </w:num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A82">
        <w:rPr>
          <w:rFonts w:ascii="Times New Roman" w:eastAsia="Times New Roman" w:hAnsi="Times New Roman" w:cs="Times New Roman"/>
          <w:sz w:val="28"/>
          <w:szCs w:val="28"/>
        </w:rPr>
        <w:t>Постановление республиканской службы по тарифам</w:t>
      </w:r>
      <w:r w:rsidRPr="00260A82" w:rsidR="00D000B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Дагестан № 121 от «20» декабря 2019</w:t>
      </w:r>
      <w:r w:rsidRPr="00260A82">
        <w:rPr>
          <w:rFonts w:ascii="Times New Roman" w:eastAsia="Times New Roman" w:hAnsi="Times New Roman" w:cs="Times New Roman"/>
          <w:sz w:val="28"/>
          <w:szCs w:val="28"/>
        </w:rPr>
        <w:t>г., "Об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Дагестан"</w:t>
      </w:r>
      <w:r w:rsidRPr="00260A82" w:rsidR="00260A8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0A82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03120" w:rsidRPr="00752FB1" w:rsidP="0010312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FB1">
        <w:rPr>
          <w:rFonts w:ascii="Times New Roman" w:hAnsi="Times New Roman" w:cs="Times New Roman"/>
          <w:b/>
          <w:sz w:val="28"/>
          <w:szCs w:val="28"/>
        </w:rPr>
        <w:t>ОСНОВНЫЕ ПОНЯТИЯ И ТЕРМИНЫ</w:t>
      </w:r>
    </w:p>
    <w:p w:rsidR="00607B13" w:rsidP="0010312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07B13" w:rsidRPr="00607B13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области обращения с отходами производства и потребления приняты следующие термины и определения:</w:t>
      </w:r>
    </w:p>
    <w:p w:rsidR="00607B13" w:rsidRPr="00607B13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07B13">
        <w:rPr>
          <w:rFonts w:ascii="Times New Roman" w:hAnsi="Times New Roman" w:cs="Times New Roman"/>
          <w:b/>
          <w:sz w:val="28"/>
          <w:szCs w:val="28"/>
        </w:rPr>
        <w:t xml:space="preserve">хема очистки территории </w:t>
      </w:r>
      <w:r w:rsidRPr="00607B13">
        <w:rPr>
          <w:rFonts w:ascii="Times New Roman" w:hAnsi="Times New Roman" w:cs="Times New Roman"/>
          <w:sz w:val="28"/>
          <w:szCs w:val="28"/>
        </w:rPr>
        <w:t xml:space="preserve">- документ,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пунктов. Целесообразность строительства, реконструкции или рекультивации объектов размещения или переработки отходов.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Отходы производства и потребления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утратившая свои потребительские свойства.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Опасные отходы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 или содержащие возбудителей инфекционных болезней,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Бытовые отходы (коммунальные отходы)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отходы потребления, образующиеся в результате жизнедеятельности населения. Бытовые отходы подразделяются на твердые и жидкие. Источниками бытовых отходов являются как домовладения, так и предприятия.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Твердые коммунальные отходы (далее - ТК</w:t>
      </w:r>
      <w:r w:rsidRPr="008D3551">
        <w:rPr>
          <w:rFonts w:ascii="Times New Roman" w:hAnsi="Times New Roman" w:cs="Times New Roman"/>
          <w:b/>
          <w:sz w:val="28"/>
          <w:szCs w:val="28"/>
        </w:rPr>
        <w:t>О)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твердые отходы потребления, образующиеся в результате жизнедеятельности людей (приготовление пищи, упаковка товаров, уборка и текущий ремонт жилых помещений и др.).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Крупногабаритные отходы (далее КГМ)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вышедшие из употребления мебель, бытовая техника, упаковка и другие неделимые предметы, не </w:t>
      </w:r>
      <w:r w:rsidRPr="008D3551">
        <w:rPr>
          <w:rFonts w:ascii="Times New Roman" w:hAnsi="Times New Roman" w:cs="Times New Roman"/>
          <w:sz w:val="28"/>
          <w:szCs w:val="28"/>
        </w:rPr>
        <w:t>помещающиеся в стандартные контейнеры вместимостью 0,75 метров кубических.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Биологические отходы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трупы мелких домашних животных, птиц, ветеринарные конфискаты (мясо, рыба и другая продукция животного происхождения), выявленные после ветеринарно-санитарной экспертизы на рынках и организациях торговли.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Класс опасности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- характеристика отходов в зависимости от степени негативного воздействия на окружающую среду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среды. Отходы подразделяются на пять классов опасности: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 класс - чрезвычайно 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II класс </w:t>
      </w:r>
      <w:r w:rsidR="0049426C">
        <w:rPr>
          <w:rFonts w:ascii="Times New Roman" w:hAnsi="Times New Roman" w:cs="Times New Roman"/>
          <w:sz w:val="28"/>
          <w:szCs w:val="28"/>
        </w:rPr>
        <w:t>–</w:t>
      </w:r>
      <w:r w:rsidRPr="008D3551">
        <w:rPr>
          <w:rFonts w:ascii="Times New Roman" w:hAnsi="Times New Roman" w:cs="Times New Roman"/>
          <w:sz w:val="28"/>
          <w:szCs w:val="28"/>
        </w:rPr>
        <w:t xml:space="preserve"> высокоопасные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III класс - умеренно 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 xml:space="preserve">IV класс </w:t>
      </w:r>
      <w:r w:rsidR="0049426C">
        <w:rPr>
          <w:rFonts w:ascii="Times New Roman" w:hAnsi="Times New Roman" w:cs="Times New Roman"/>
          <w:sz w:val="28"/>
          <w:szCs w:val="28"/>
        </w:rPr>
        <w:t>–</w:t>
      </w:r>
      <w:r w:rsidRPr="008D3551">
        <w:rPr>
          <w:rFonts w:ascii="Times New Roman" w:hAnsi="Times New Roman" w:cs="Times New Roman"/>
          <w:sz w:val="28"/>
          <w:szCs w:val="28"/>
        </w:rPr>
        <w:t xml:space="preserve">малоопасные отходы;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sz w:val="28"/>
          <w:szCs w:val="28"/>
        </w:rPr>
        <w:t>V класс - практически неопасные отходы.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Мусор </w:t>
      </w:r>
      <w:r w:rsidRPr="008D3551">
        <w:rPr>
          <w:rFonts w:ascii="Times New Roman" w:hAnsi="Times New Roman" w:cs="Times New Roman"/>
          <w:sz w:val="28"/>
          <w:szCs w:val="28"/>
        </w:rPr>
        <w:t>– мелкие неоднородные сухие или влажные отходы.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Свойства отходов – </w:t>
      </w:r>
      <w:r w:rsidRPr="008D3551">
        <w:rPr>
          <w:rFonts w:ascii="Times New Roman" w:hAnsi="Times New Roman" w:cs="Times New Roman"/>
          <w:sz w:val="28"/>
          <w:szCs w:val="28"/>
        </w:rPr>
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Обращение с отходами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Образование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все виды деятельности, приводящие к появлению отходов. Образование отходов у граждан происходит при осуществлении ими процессов жизнедеятельности, в том числе по</w:t>
      </w:r>
      <w:r w:rsidR="00977AD1">
        <w:rPr>
          <w:rFonts w:ascii="Times New Roman" w:hAnsi="Times New Roman" w:cs="Times New Roman"/>
          <w:sz w:val="28"/>
          <w:szCs w:val="28"/>
        </w:rPr>
        <w:t xml:space="preserve"> месту жительства, на садовых, </w:t>
      </w:r>
      <w:r w:rsidRPr="008D3551">
        <w:rPr>
          <w:rFonts w:ascii="Times New Roman" w:hAnsi="Times New Roman" w:cs="Times New Roman"/>
          <w:sz w:val="28"/>
          <w:szCs w:val="28"/>
        </w:rPr>
        <w:t>дачных  и огородных участках, на территориях гаражных кооперативов и т.д.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Размещение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хранение и захоронение отходов.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Хранение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содержание отходов в объектах размещения отходов в целях их последующего захоронения, обезвреживания или использования.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Захоронение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изоляция отходов, не подлежащих дальнейшему использованию, в специальных хранилищах, в целях предотвращения попадания вредных веществ в окружающую природную среду.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Несанкционированные свалки отходов – </w:t>
      </w:r>
      <w:r w:rsidRPr="008D3551">
        <w:rPr>
          <w:rFonts w:ascii="Times New Roman" w:hAnsi="Times New Roman" w:cs="Times New Roman"/>
          <w:sz w:val="28"/>
          <w:szCs w:val="28"/>
        </w:rPr>
        <w:t>территории, используемые, но не предназначенные, для размещения на них отходов</w:t>
      </w:r>
      <w:r w:rsidRPr="008D3551">
        <w:rPr>
          <w:rFonts w:ascii="Times New Roman" w:hAnsi="Times New Roman" w:cs="Times New Roman"/>
          <w:b/>
          <w:sz w:val="28"/>
          <w:szCs w:val="28"/>
        </w:rPr>
        <w:t>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Свалка – </w:t>
      </w:r>
      <w:r w:rsidRPr="008D3551">
        <w:rPr>
          <w:rFonts w:ascii="Times New Roman" w:hAnsi="Times New Roman" w:cs="Times New Roman"/>
          <w:sz w:val="28"/>
          <w:szCs w:val="28"/>
        </w:rPr>
        <w:t>местонахождение отходов, использование которых в течение обозримого срока не предполагается.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Полигон захоронения отходов – </w:t>
      </w:r>
      <w:r w:rsidRPr="008D3551">
        <w:rPr>
          <w:rFonts w:ascii="Times New Roman" w:hAnsi="Times New Roman" w:cs="Times New Roman"/>
          <w:sz w:val="28"/>
          <w:szCs w:val="28"/>
        </w:rPr>
        <w:t>ограниченная территория, предназначенная и, при необходимости, специально оборудованная для захоронения отходов, и исключения воздействия захороненных отходов на окружающую природную среду.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Обезвреживание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среду. 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Использование отходов </w:t>
      </w:r>
      <w:r w:rsidR="00977AD1">
        <w:rPr>
          <w:rFonts w:ascii="Times New Roman" w:hAnsi="Times New Roman" w:cs="Times New Roman"/>
          <w:sz w:val="28"/>
          <w:szCs w:val="28"/>
        </w:rPr>
        <w:t>– применение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для производства продукции, выполнения работ, оказания услуг или для получения энергии.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Транспортиров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8D3551">
        <w:rPr>
          <w:rFonts w:ascii="Times New Roman" w:hAnsi="Times New Roman" w:cs="Times New Roman"/>
          <w:b/>
          <w:sz w:val="28"/>
          <w:szCs w:val="28"/>
        </w:rPr>
        <w:t xml:space="preserve"> отходов -</w:t>
      </w:r>
      <w:r w:rsidRPr="008D3551">
        <w:rPr>
          <w:rFonts w:ascii="Times New Roman" w:hAnsi="Times New Roman" w:cs="Times New Roman"/>
          <w:sz w:val="28"/>
          <w:szCs w:val="28"/>
        </w:rPr>
        <w:t xml:space="preserve">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предпринимателя, либо предоставленного им на иных правах.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 xml:space="preserve">Сортировка отходов – </w:t>
      </w:r>
      <w:r w:rsidRPr="008D3551">
        <w:rPr>
          <w:rFonts w:ascii="Times New Roman" w:hAnsi="Times New Roman" w:cs="Times New Roman"/>
          <w:sz w:val="28"/>
          <w:szCs w:val="28"/>
        </w:rPr>
        <w:t>разделение и/или смешение отходов согласно определенным критериям на качественно различающиеся составляющие.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Переработка отходов –</w:t>
      </w:r>
      <w:r w:rsidRPr="008D3551">
        <w:rPr>
          <w:rFonts w:ascii="Times New Roman" w:hAnsi="Times New Roman" w:cs="Times New Roman"/>
          <w:sz w:val="28"/>
          <w:szCs w:val="28"/>
        </w:rPr>
        <w:t xml:space="preserve">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сырья, энергии, изделий и материалов.</w:t>
      </w:r>
    </w:p>
    <w:p w:rsidR="008D3551" w:rsidRPr="008D3551" w:rsidP="008D3551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551">
        <w:rPr>
          <w:rFonts w:ascii="Times New Roman" w:hAnsi="Times New Roman" w:cs="Times New Roman"/>
          <w:b/>
          <w:sz w:val="28"/>
          <w:szCs w:val="28"/>
        </w:rPr>
        <w:t>Утилизация отходов</w:t>
      </w:r>
      <w:r w:rsidRPr="008D3551">
        <w:rPr>
          <w:rFonts w:ascii="Times New Roman" w:hAnsi="Times New Roman" w:cs="Times New Roman"/>
          <w:sz w:val="28"/>
          <w:szCs w:val="28"/>
        </w:rPr>
        <w:t xml:space="preserve"> – деятельность, связанная с использованием отходов на этапах технологического цикла, и/или обеспечение повторного (вторичного) использования или переработки списанных изделий.</w:t>
      </w:r>
    </w:p>
    <w:p w:rsidR="008D3551" w:rsidRPr="008D3551" w:rsidP="00DC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51">
        <w:rPr>
          <w:rFonts w:ascii="Times New Roman" w:eastAsia="Times New Roman" w:hAnsi="Times New Roman" w:cs="Times New Roman"/>
          <w:b/>
          <w:sz w:val="28"/>
          <w:szCs w:val="28"/>
        </w:rPr>
        <w:t>Экономически обоснованный тариф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 xml:space="preserve"> - размер платы за сбор, вывоз и утилиз</w:t>
      </w:r>
      <w:r w:rsidR="00166514">
        <w:rPr>
          <w:rFonts w:ascii="Times New Roman" w:eastAsia="Times New Roman" w:hAnsi="Times New Roman" w:cs="Times New Roman"/>
          <w:sz w:val="28"/>
          <w:szCs w:val="28"/>
        </w:rPr>
        <w:t>ацию твердых коммунальных отходов (ТК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>О), обеспечивающий минимально необходимый уровень возмещения затрат на расширенное воспроизводство с учетом принятой собственником программы развития при соблюдении стандартов качества услуг.</w:t>
      </w:r>
    </w:p>
    <w:p w:rsidR="008D3551" w:rsidRPr="008D3551" w:rsidP="00DC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3551">
        <w:rPr>
          <w:rFonts w:ascii="Times New Roman" w:eastAsia="Times New Roman" w:hAnsi="Times New Roman" w:cs="Times New Roman"/>
          <w:b/>
          <w:sz w:val="28"/>
          <w:szCs w:val="28"/>
        </w:rPr>
        <w:t>Тарифы для населения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 xml:space="preserve"> - система ставок за сбор, вывоз и утилизацию 1 м</w:t>
      </w:r>
      <w:r w:rsidRPr="008D355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="00166514">
        <w:rPr>
          <w:rFonts w:ascii="Times New Roman" w:eastAsia="Times New Roman" w:hAnsi="Times New Roman" w:cs="Times New Roman"/>
          <w:sz w:val="28"/>
          <w:szCs w:val="28"/>
        </w:rPr>
        <w:t>ТК</w:t>
      </w:r>
      <w:r w:rsidRPr="008D3551">
        <w:rPr>
          <w:rFonts w:ascii="Times New Roman" w:eastAsia="Times New Roman" w:hAnsi="Times New Roman" w:cs="Times New Roman"/>
          <w:sz w:val="28"/>
          <w:szCs w:val="28"/>
        </w:rPr>
        <w:t>О, по которым осуществляются расчеты с населением.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Норма накопления отходов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об</w:t>
      </w:r>
      <w:r w:rsidR="00EA2651">
        <w:rPr>
          <w:rFonts w:ascii="Times New Roman" w:hAnsi="Times New Roman" w:cs="Times New Roman"/>
          <w:sz w:val="28"/>
          <w:szCs w:val="28"/>
        </w:rPr>
        <w:t xml:space="preserve">ъем образования твердых коммунальных </w:t>
      </w:r>
      <w:r w:rsidRPr="00DC23E3">
        <w:rPr>
          <w:rFonts w:ascii="Times New Roman" w:hAnsi="Times New Roman" w:cs="Times New Roman"/>
          <w:sz w:val="28"/>
          <w:szCs w:val="28"/>
        </w:rPr>
        <w:t>отходов, приходящийся на 1 человека в год.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Регулируемая цена (тариф)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цена услуги (тариф), складывающаяся на товарном рынке при воздействии на эту цену государственных и муниципальных органов управления, в том числе путем установления ее предельной либо стартовой величины.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Регулирование цены (тарифа)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прямое либо косвенное (в результате конкурса на право заключения </w:t>
      </w:r>
      <w:r w:rsidR="00EA2651">
        <w:rPr>
          <w:rFonts w:ascii="Times New Roman" w:hAnsi="Times New Roman" w:cs="Times New Roman"/>
          <w:sz w:val="28"/>
          <w:szCs w:val="28"/>
        </w:rPr>
        <w:t>договора на сбор и утилизацию ТК</w:t>
      </w:r>
      <w:r w:rsidRPr="00DC23E3">
        <w:rPr>
          <w:rFonts w:ascii="Times New Roman" w:hAnsi="Times New Roman" w:cs="Times New Roman"/>
          <w:sz w:val="28"/>
          <w:szCs w:val="28"/>
        </w:rPr>
        <w:t>О) воздействие регулирующего органа на величину тарифа путем установления его предельного или фиксированного размера, в основе которого лежит оценка необходимых затрат при принятом качестве услуг.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Период регулирования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временной интервал (квартал, полугодие, год), принимаемый для расчета показателей, включаемых в предложения по установлению тарифов (разме</w:t>
      </w:r>
      <w:r w:rsidR="00EA2651">
        <w:rPr>
          <w:rFonts w:ascii="Times New Roman" w:hAnsi="Times New Roman" w:cs="Times New Roman"/>
          <w:sz w:val="28"/>
          <w:szCs w:val="28"/>
        </w:rPr>
        <w:t>ра платы за сбор и утилизацию ТК</w:t>
      </w:r>
      <w:r w:rsidRPr="00DC23E3">
        <w:rPr>
          <w:rFonts w:ascii="Times New Roman" w:hAnsi="Times New Roman" w:cs="Times New Roman"/>
          <w:sz w:val="28"/>
          <w:szCs w:val="28"/>
        </w:rPr>
        <w:t>О).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 xml:space="preserve">Ценообразование </w:t>
      </w:r>
      <w:r w:rsidRPr="00DC23E3">
        <w:rPr>
          <w:rFonts w:ascii="Times New Roman" w:hAnsi="Times New Roman" w:cs="Times New Roman"/>
          <w:sz w:val="28"/>
          <w:szCs w:val="28"/>
        </w:rPr>
        <w:t>- процесс формирования специализированными предприятиями, регулирующими органами, органами местного самоуправления тарифов на жилищно-коммунальные услуги (в том числе на услуги по сбору, вывозу и утилизации ТБО).</w:t>
      </w:r>
    </w:p>
    <w:p w:rsidR="00DC23E3" w:rsidRPr="00DC23E3" w:rsidP="00DC23E3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Специализированные организации по санитарной уборке городов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организации любой формы собственности, организационно-правовой формы и ведомственной принадлежности, осуществля</w:t>
      </w:r>
      <w:r w:rsidR="00EA2651">
        <w:rPr>
          <w:rFonts w:ascii="Times New Roman" w:hAnsi="Times New Roman" w:cs="Times New Roman"/>
          <w:sz w:val="28"/>
          <w:szCs w:val="28"/>
        </w:rPr>
        <w:t>ющие сбор, вывоз и утилизацию ТК</w:t>
      </w:r>
      <w:r w:rsidRPr="00DC23E3">
        <w:rPr>
          <w:rFonts w:ascii="Times New Roman" w:hAnsi="Times New Roman" w:cs="Times New Roman"/>
          <w:sz w:val="28"/>
          <w:szCs w:val="28"/>
        </w:rPr>
        <w:t>О.</w:t>
      </w:r>
    </w:p>
    <w:p w:rsidR="008D3551" w:rsidP="00255F19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3E3">
        <w:rPr>
          <w:rFonts w:ascii="Times New Roman" w:hAnsi="Times New Roman" w:cs="Times New Roman"/>
          <w:b/>
          <w:sz w:val="28"/>
          <w:szCs w:val="28"/>
        </w:rPr>
        <w:t>Маршрутная карта (маршрут)</w:t>
      </w:r>
      <w:r w:rsidRPr="00DC23E3">
        <w:rPr>
          <w:rFonts w:ascii="Times New Roman" w:hAnsi="Times New Roman" w:cs="Times New Roman"/>
          <w:sz w:val="28"/>
          <w:szCs w:val="28"/>
        </w:rPr>
        <w:t xml:space="preserve"> - графическое выражение пути следования специализированных машин (мусоровозов), последовательность и периодичность выполнения всех видов работ по установленной технологии.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и сельского хозяйства приводят к ухудшению экологических условий проживания людей, особенно в крупных </w:t>
      </w:r>
      <w:r w:rsidR="00004913">
        <w:rPr>
          <w:rFonts w:ascii="Times New Roman" w:eastAsia="Times New Roman" w:hAnsi="Times New Roman" w:cs="Times New Roman"/>
          <w:sz w:val="28"/>
          <w:szCs w:val="28"/>
        </w:rPr>
        <w:t>сельских поселениях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, в которых происходит наиболее интенс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ивное накопление твердых коммунальных отходов (ТКО). Ежегодный прирост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О, подлежащих сбору, вывозу и утилизации, в среднем на 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жителя составляет 1 - 3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%. Вместе с тем, при неправильном и несвоевременном удалении и обезврежив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ании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 могут серьезно загрязнять окружающую природную среду.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Проблема экологической безопасности при санитарной очистке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 xml:space="preserve">сел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затрагивает все стад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 xml:space="preserve">ии обращения с твердыми 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коммунальными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отходами: сбор, транспортировку, обезвреживание и переработку. Процесс об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ращения твердых коммунальных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отходов - это многогранная проблема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ского хозяйства, значение которой определяется многообразным и всевозрастающим влиянием на санитарные условия проживания людей и эстетический облик населенных пунктов, а также серьезными социально-экономическими последствиями, связанными с выбором методов и средств ее решения. Эколого-экономические аспекты сов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ременного процесса утилизации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О грозят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скому хозяйству загрязнением окружающей природной среды, нерациональным использованием природных ресурсов, значительным экономическим ущербом и представляют собой, реальную угрозу здоровью современных и будущих поколений.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Создание нормальных условий жизни людей в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сельских поселениях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первоочередная задача коммунальных служб, занятых санитарной очисткой </w:t>
      </w:r>
      <w:r w:rsidR="00752FB1">
        <w:rPr>
          <w:rFonts w:ascii="Times New Roman" w:eastAsia="Times New Roman" w:hAnsi="Times New Roman" w:cs="Times New Roman"/>
          <w:sz w:val="28"/>
          <w:szCs w:val="28"/>
        </w:rPr>
        <w:t>поселений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. В этой связи возрастает актуальность экономически обоснованных тарифов на услуги по сбору, транспортиро</w:t>
      </w:r>
      <w:r w:rsidR="00910A3C">
        <w:rPr>
          <w:rFonts w:ascii="Times New Roman" w:eastAsia="Times New Roman" w:hAnsi="Times New Roman" w:cs="Times New Roman"/>
          <w:sz w:val="28"/>
          <w:szCs w:val="28"/>
        </w:rPr>
        <w:t>вке, утилизации и захоронению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 как основы планирования и прогнозирования уровня жилищно-коммунального обслуживания.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При этом в данной </w:t>
      </w:r>
      <w:r w:rsidR="00B930E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14EE9" w:rsidR="006438C9">
        <w:rPr>
          <w:rFonts w:ascii="Times New Roman" w:eastAsia="Times New Roman" w:hAnsi="Times New Roman" w:cs="Times New Roman"/>
          <w:sz w:val="28"/>
          <w:szCs w:val="28"/>
        </w:rPr>
        <w:t>отрасли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до настоящего времени не было единого нормативного документа, который служил бы основой построения финансовых взаимоотношений потребителей и производителей услуг по сбору, выв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озу и утилизации твердых коммунальных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отходов.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="00EA2651">
        <w:rPr>
          <w:rFonts w:ascii="Times New Roman" w:eastAsia="Times New Roman" w:hAnsi="Times New Roman" w:cs="Times New Roman"/>
          <w:sz w:val="28"/>
          <w:szCs w:val="28"/>
        </w:rPr>
        <w:t>образования ТК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О, обусловливает повышение требований к санитарному содержанию </w:t>
      </w:r>
      <w:r>
        <w:rPr>
          <w:rFonts w:ascii="Times New Roman" w:eastAsia="Times New Roman" w:hAnsi="Times New Roman" w:cs="Times New Roman"/>
          <w:sz w:val="28"/>
          <w:szCs w:val="28"/>
        </w:rPr>
        <w:t>сельских поселений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, в частности, к своевременному сбору и вывозу твердых </w:t>
      </w:r>
      <w:r w:rsidR="007E50FE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отходов, поскольку именно от организации этого вида деятельности ЖКХ зависит в значительной мере качество среды обитания и экологическая безопасность на территории населенного пункта.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В свою очередь, обеспечение необходимых стандартов качества требует комплексного подхода к удалению бытовых отходов, в том числе к механизации всех технологических процессов, улучшению технико-экономических показателей применяемых машин и оборудования. Одной из основных целей планирования текущей деятельности и развития специализированных организац</w:t>
      </w:r>
      <w:r w:rsidR="00B930E1">
        <w:rPr>
          <w:rFonts w:ascii="Times New Roman" w:eastAsia="Times New Roman" w:hAnsi="Times New Roman" w:cs="Times New Roman"/>
          <w:sz w:val="28"/>
          <w:szCs w:val="28"/>
        </w:rPr>
        <w:t>ий по санитарной уборке территорий сельских поселений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является определение минимально допустимого уровня суммарного финансирования с учетом, с одной стороны, </w:t>
      </w:r>
      <w:r w:rsidR="001350DA">
        <w:rPr>
          <w:rFonts w:ascii="Times New Roman" w:eastAsia="Times New Roman" w:hAnsi="Times New Roman" w:cs="Times New Roman"/>
          <w:sz w:val="28"/>
          <w:szCs w:val="28"/>
        </w:rPr>
        <w:t xml:space="preserve">предотвращения критического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износа машин и оборудования, ведущего к снижению качества предоставляемых услуг и экологической безопасности, а, с другой, - предельных возможностей бюджета территории и доходов семей.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В этих условиях возрастает роль экономически обоснованных тарифов как основы планирования и прогнозирования уровня жилищно-коммунального обслуживания, одним из основных видов деятельности которого</w:t>
      </w:r>
      <w:r w:rsidR="006438C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 xml:space="preserve"> является сбор, вывоз и утилизация твердых </w:t>
      </w:r>
      <w:r w:rsidR="001350DA"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114EE9">
        <w:rPr>
          <w:rFonts w:ascii="Times New Roman" w:eastAsia="Times New Roman" w:hAnsi="Times New Roman" w:cs="Times New Roman"/>
          <w:sz w:val="28"/>
          <w:szCs w:val="28"/>
        </w:rPr>
        <w:t>отходов.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Основными целями введения экономически обоснованных тарифов и повышения объективности их формирования являются: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защита интересов потребителей, в том числе населения, при переходе специализированных организаций в режим безубыточного функционирования, предотвращение необоснованного завышения уровня платежей;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учет платежеспособного спроса потребителей услуг, их готовности и возможности оплачивать услуги соответствующего качества по установленной стоимости для предотвращения роста дебиторской задолженности (увеличения неплатежей), роста социальной напряженности в результате увеличения числа семей, нуждающихся в субсидиях, и объема бюджетных средств, необходимых для их предоставления;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определение потребности в финансовых средствах, обеспечение рационального планирования бюджета муниципальных образований;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создание механизма регулирования цен на услуги по сбору, вывозу и утилизации отходов, в том числе путем проведения конкурсов на право заключения договора на этот вид деятельности;</w:t>
      </w:r>
    </w:p>
    <w:p w:rsidR="004F775F" w:rsidRPr="00114EE9" w:rsidP="00114EE9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EE9">
        <w:rPr>
          <w:rFonts w:ascii="Times New Roman" w:eastAsia="Times New Roman" w:hAnsi="Times New Roman" w:cs="Times New Roman"/>
          <w:sz w:val="28"/>
          <w:szCs w:val="28"/>
        </w:rPr>
        <w:t>- создание ценового регулятора, то есть условий, при которых повышение тарифов до величины реальных затрат будет соответствовать повышению качества предоставляемых услуг и выполняемых работ до нормативных требований.</w:t>
      </w:r>
    </w:p>
    <w:p w:rsidR="00BE7CD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33EDA" w:rsidP="00035186">
      <w:pPr>
        <w:pStyle w:val="Defaul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BA9">
        <w:rPr>
          <w:rFonts w:ascii="Times New Roman" w:hAnsi="Times New Roman" w:cs="Times New Roman"/>
          <w:b/>
          <w:bCs/>
          <w:sz w:val="28"/>
          <w:szCs w:val="28"/>
        </w:rPr>
        <w:t xml:space="preserve">СУЩЕСТВУЮЩАЯ СИСТЕМА ОБРАЩЕНИЯ С </w:t>
      </w:r>
      <w:r w:rsidR="00910A3C">
        <w:rPr>
          <w:rFonts w:ascii="Times New Roman" w:hAnsi="Times New Roman" w:cs="Times New Roman"/>
          <w:b/>
          <w:bCs/>
          <w:sz w:val="28"/>
          <w:szCs w:val="28"/>
        </w:rPr>
        <w:t xml:space="preserve">ТВЕРДЫМИ КОММУНАЛЬНЫМИ </w:t>
      </w:r>
      <w:r w:rsidR="006438C9">
        <w:rPr>
          <w:rFonts w:ascii="Times New Roman" w:hAnsi="Times New Roman" w:cs="Times New Roman"/>
          <w:b/>
          <w:bCs/>
          <w:sz w:val="28"/>
          <w:szCs w:val="28"/>
        </w:rPr>
        <w:t>ОТХОДАМИ</w:t>
      </w:r>
    </w:p>
    <w:p w:rsidR="00433EDA" w:rsidP="00114EE9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515" w:rsidP="006438C9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EE9">
        <w:rPr>
          <w:rFonts w:ascii="Times New Roman" w:hAnsi="Times New Roman" w:cs="Times New Roman"/>
          <w:sz w:val="28"/>
          <w:szCs w:val="28"/>
        </w:rPr>
        <w:t>Существующая система обращения с отхода</w:t>
      </w:r>
      <w:r w:rsidR="00A53FD9">
        <w:rPr>
          <w:rFonts w:ascii="Times New Roman" w:hAnsi="Times New Roman" w:cs="Times New Roman"/>
          <w:sz w:val="28"/>
          <w:szCs w:val="28"/>
        </w:rPr>
        <w:t xml:space="preserve">ми </w:t>
      </w:r>
      <w:r w:rsidR="001428D8">
        <w:rPr>
          <w:rFonts w:ascii="Times New Roman" w:hAnsi="Times New Roman" w:cs="Times New Roman"/>
          <w:sz w:val="28"/>
          <w:szCs w:val="28"/>
        </w:rPr>
        <w:t xml:space="preserve">в </w:t>
      </w:r>
      <w:r w:rsidR="00B930E1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sz w:val="28"/>
          <w:szCs w:val="28"/>
        </w:rPr>
        <w:t>Советское</w:t>
      </w:r>
      <w:r w:rsidR="00B930E1">
        <w:rPr>
          <w:rFonts w:ascii="Times New Roman" w:hAnsi="Times New Roman" w:cs="Times New Roman"/>
          <w:sz w:val="28"/>
          <w:szCs w:val="28"/>
        </w:rPr>
        <w:t>»</w:t>
      </w:r>
      <w:r w:rsidRPr="00114EE9">
        <w:rPr>
          <w:rFonts w:ascii="Times New Roman" w:hAnsi="Times New Roman" w:cs="Times New Roman"/>
          <w:sz w:val="28"/>
          <w:szCs w:val="28"/>
        </w:rPr>
        <w:t xml:space="preserve"> функционирует согласно региональной и действующей на всей территории Российской Федерации нормативной документации. </w:t>
      </w:r>
      <w:r w:rsidR="0010602C">
        <w:rPr>
          <w:rFonts w:ascii="Times New Roman" w:hAnsi="Times New Roman" w:cs="Times New Roman"/>
          <w:sz w:val="28"/>
          <w:szCs w:val="28"/>
        </w:rPr>
        <w:t>В 2018 году согласно</w:t>
      </w:r>
      <w:r w:rsidR="00106AFB">
        <w:rPr>
          <w:rFonts w:ascii="Times New Roman" w:hAnsi="Times New Roman" w:cs="Times New Roman"/>
          <w:sz w:val="28"/>
          <w:szCs w:val="28"/>
        </w:rPr>
        <w:t>,</w:t>
      </w:r>
      <w:r w:rsidR="0010602C">
        <w:rPr>
          <w:rFonts w:ascii="Times New Roman" w:hAnsi="Times New Roman" w:cs="Times New Roman"/>
          <w:sz w:val="28"/>
          <w:szCs w:val="28"/>
        </w:rPr>
        <w:t xml:space="preserve"> обновленного законодательства</w:t>
      </w:r>
      <w:r w:rsidR="00AC254B">
        <w:rPr>
          <w:rFonts w:ascii="Times New Roman" w:hAnsi="Times New Roman" w:cs="Times New Roman"/>
          <w:sz w:val="28"/>
          <w:szCs w:val="28"/>
        </w:rPr>
        <w:t xml:space="preserve"> </w:t>
      </w:r>
      <w:r w:rsidR="00671209">
        <w:rPr>
          <w:rFonts w:ascii="Times New Roman" w:hAnsi="Times New Roman" w:cs="Times New Roman"/>
          <w:sz w:val="28"/>
          <w:szCs w:val="28"/>
        </w:rPr>
        <w:t xml:space="preserve">в сфере обращения </w:t>
      </w:r>
      <w:r w:rsidR="00612B35">
        <w:rPr>
          <w:rFonts w:ascii="Times New Roman" w:hAnsi="Times New Roman" w:cs="Times New Roman"/>
          <w:sz w:val="28"/>
          <w:szCs w:val="28"/>
        </w:rPr>
        <w:t xml:space="preserve">с твердыми коммунальными отходами на территории </w:t>
      </w:r>
      <w:r w:rsidR="00B930E1">
        <w:rPr>
          <w:rFonts w:ascii="Times New Roman" w:hAnsi="Times New Roman" w:cs="Times New Roman"/>
          <w:sz w:val="28"/>
          <w:szCs w:val="28"/>
        </w:rPr>
        <w:t xml:space="preserve">Магарамкентского района </w:t>
      </w:r>
      <w:r w:rsidR="00110BA9">
        <w:rPr>
          <w:rFonts w:ascii="Times New Roman" w:hAnsi="Times New Roman" w:cs="Times New Roman"/>
          <w:sz w:val="28"/>
          <w:szCs w:val="28"/>
        </w:rPr>
        <w:t>определен региональный оператор</w:t>
      </w:r>
      <w:r w:rsidR="00B930E1">
        <w:rPr>
          <w:rFonts w:ascii="Times New Roman" w:hAnsi="Times New Roman" w:cs="Times New Roman"/>
          <w:sz w:val="28"/>
          <w:szCs w:val="28"/>
        </w:rPr>
        <w:t xml:space="preserve"> ООО «Экологи-Ка»</w:t>
      </w:r>
      <w:r w:rsidR="00110BA9">
        <w:rPr>
          <w:rFonts w:ascii="Times New Roman" w:hAnsi="Times New Roman" w:cs="Times New Roman"/>
          <w:sz w:val="28"/>
          <w:szCs w:val="28"/>
        </w:rPr>
        <w:t>.</w:t>
      </w:r>
    </w:p>
    <w:p w:rsidR="00A01D6A" w:rsidP="00A01D6A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D6A" w:rsidRPr="00A01D6A" w:rsidP="00A01D6A">
      <w:pPr>
        <w:pStyle w:val="ListParagraph"/>
        <w:numPr>
          <w:ilvl w:val="1"/>
          <w:numId w:val="34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6A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Основание для разработки Генеральной схемы очистки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сельского поселения «село </w:t>
      </w:r>
      <w:r w:rsidR="0087053F">
        <w:rPr>
          <w:rFonts w:ascii="Times New Roman" w:eastAsia="Times New Roman" w:hAnsi="Times New Roman" w:cs="Times New Roman"/>
          <w:b/>
          <w:sz w:val="28"/>
          <w:szCs w:val="28"/>
        </w:rPr>
        <w:t>Советское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01D6A" w:rsidRPr="004D16FE" w:rsidP="00A01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6A" w:rsidRPr="00A01D6A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Очистка и уборка территорий современных населенных пунктов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развиваться на основе прогнозируемых решений. Генеральная схема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программным документом, который определяет направление развития данной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сферы деятельности на территории </w:t>
      </w:r>
      <w:r w:rsidRPr="00A01D6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«село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Pr="00A01D6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Санитарная очистка населенных пунктов - одно из важнейших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гигиенических мероприятий, способствующих охране здоровья населения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окружающей природной среды, включает в себя комплекс работ по сбору,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удалению, обезвреживанию и переработке коммунальных отходов,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уборке территорий населенных пунктов.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Генеральная схема определяет очередность осуществления мероприятий,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объемы работ по всем видам санитарной очистки, методы сбора, удаления,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обезвреживания и переработки отходов, необходимое количество уборочных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машин, целесообразность проектирования, строительства или реконструкции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объектов системы санитарной очистки, ориентировочные капиталовложения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строительство и приобретение основных средств.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Генеральная схема является одним из инструментов реализации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закона от 10.01.2002 г. № 7-ФЗ «Об охране окружающей среды»,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закона от 24.06.1998 г. № 89-ФЗ «Об отходах производства и потребления»,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Федерального закона от 30.03.1999 г. № 52-ФЗ «О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эпидемиологическом благополучии населения».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Генеральная схема разрабатывается в соответствии с Методическими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рекомендациями о порядке разработки генеральных схем очистки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населенных пунктов Российской Федерации, утвержденными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Госстроя России № 152 от 21.08.2003 г. и СанПиН 42-128-4690-88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«Санитарными правилами содержания территорий населенных мест».</w:t>
      </w:r>
    </w:p>
    <w:p w:rsidR="00A01D6A" w:rsidRPr="004D16FE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>Система санитарной очистки и уборки территорий населенных мест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предусматривать рациональный сбор, быстрое удаление, надежное</w:t>
      </w:r>
    </w:p>
    <w:p w:rsidR="00A01D6A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обезвреживание экономически целесообразную утилизацию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(хозяйственно-бытовых, в том числе пищевых отходов из жилых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общественных зданий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; жидких из не канализованных зданий; уличного мусора и смета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коммунальных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отходов, скапливающихся на территории населенного пункта)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Генеральной схемой очистки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населенного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пункта,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6FE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A01D6A" w:rsidRPr="00777BA9" w:rsidP="006438C9">
      <w:pPr>
        <w:pStyle w:val="Default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BA9" w:rsidRPr="006438C9" w:rsidP="00110BA9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3120" w:rsidP="00A01D6A">
      <w:pPr>
        <w:pStyle w:val="Default"/>
        <w:spacing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1.2.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7BA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действующей системы обращения с 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 xml:space="preserve">твердыми коммунальными </w:t>
      </w:r>
      <w:r w:rsidRPr="00777BA9">
        <w:rPr>
          <w:rFonts w:ascii="Times New Roman" w:hAnsi="Times New Roman" w:cs="Times New Roman"/>
          <w:b/>
          <w:bCs/>
          <w:sz w:val="28"/>
          <w:szCs w:val="28"/>
        </w:rPr>
        <w:t>отходами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470C" w:rsidRPr="00777BA9" w:rsidP="00B410A6">
      <w:pPr>
        <w:pStyle w:val="Default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Объектами санитарной очистки являются: территория домовладений, уличные и микрорайонные проезды, объекты культурно-бытового назначения, территории различных </w:t>
      </w:r>
      <w:r w:rsidRPr="00C16185">
        <w:rPr>
          <w:rFonts w:ascii="Times New Roman" w:hAnsi="Times New Roman" w:cs="Times New Roman"/>
          <w:sz w:val="28"/>
          <w:szCs w:val="28"/>
        </w:rPr>
        <w:t xml:space="preserve">предприятий, учреждений </w:t>
      </w:r>
      <w:r w:rsidRPr="00777BA9">
        <w:rPr>
          <w:rFonts w:ascii="Times New Roman" w:hAnsi="Times New Roman" w:cs="Times New Roman"/>
          <w:sz w:val="28"/>
          <w:szCs w:val="28"/>
        </w:rPr>
        <w:t xml:space="preserve">и организаций, парки, скверы, площади, места общественного </w:t>
      </w:r>
      <w:r w:rsidR="006438C9">
        <w:rPr>
          <w:rFonts w:ascii="Times New Roman" w:hAnsi="Times New Roman" w:cs="Times New Roman"/>
          <w:sz w:val="28"/>
          <w:szCs w:val="28"/>
        </w:rPr>
        <w:t>пользования, места отдыха</w:t>
      </w:r>
      <w:r w:rsidR="00C16185">
        <w:rPr>
          <w:rFonts w:ascii="Times New Roman" w:hAnsi="Times New Roman" w:cs="Times New Roman"/>
          <w:sz w:val="28"/>
          <w:szCs w:val="28"/>
        </w:rPr>
        <w:t xml:space="preserve">. </w:t>
      </w:r>
      <w:r w:rsidRPr="00C16185" w:rsidR="00C16185">
        <w:rPr>
          <w:rFonts w:ascii="Times New Roman" w:hAnsi="Times New Roman" w:cs="Times New Roman"/>
          <w:sz w:val="28"/>
          <w:szCs w:val="28"/>
        </w:rPr>
        <w:t>Специфическими объектами, обслуживаемыми отдельно от остальных, считаются медицинские учреждения, ветеринарные объекты.</w:t>
      </w: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AA">
        <w:rPr>
          <w:rFonts w:ascii="Times New Roman" w:eastAsia="Times New Roman" w:hAnsi="Times New Roman" w:cs="Times New Roman"/>
          <w:sz w:val="28"/>
          <w:szCs w:val="28"/>
        </w:rPr>
        <w:t>Сбор и вывоз 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 от населения, организаций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>предприятий осуществляется по планово-регулярной системе.</w:t>
      </w: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Санитарную очистку в части </w:t>
      </w:r>
      <w:r w:rsidRPr="00777BA9" w:rsidR="00D82515">
        <w:rPr>
          <w:rFonts w:ascii="Times New Roman" w:hAnsi="Times New Roman" w:cs="Times New Roman"/>
          <w:sz w:val="28"/>
          <w:szCs w:val="28"/>
        </w:rPr>
        <w:t>вывоза</w:t>
      </w:r>
      <w:r w:rsidR="00AC254B">
        <w:rPr>
          <w:rFonts w:ascii="Times New Roman" w:hAnsi="Times New Roman" w:cs="Times New Roman"/>
          <w:sz w:val="28"/>
          <w:szCs w:val="28"/>
        </w:rPr>
        <w:t xml:space="preserve"> </w:t>
      </w:r>
      <w:r w:rsidRPr="00777BA9">
        <w:rPr>
          <w:rFonts w:ascii="Times New Roman" w:hAnsi="Times New Roman" w:cs="Times New Roman"/>
          <w:sz w:val="28"/>
          <w:szCs w:val="28"/>
        </w:rPr>
        <w:t>отходов</w:t>
      </w:r>
      <w:r w:rsidR="00AC254B">
        <w:rPr>
          <w:rFonts w:ascii="Times New Roman" w:hAnsi="Times New Roman" w:cs="Times New Roman"/>
          <w:sz w:val="28"/>
          <w:szCs w:val="28"/>
        </w:rPr>
        <w:t xml:space="preserve"> </w:t>
      </w:r>
      <w:r w:rsidR="00C16185">
        <w:rPr>
          <w:rFonts w:ascii="Times New Roman" w:hAnsi="Times New Roman" w:cs="Times New Roman"/>
          <w:sz w:val="28"/>
          <w:szCs w:val="28"/>
        </w:rPr>
        <w:t>в сельском поселении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sz w:val="28"/>
          <w:szCs w:val="28"/>
        </w:rPr>
        <w:t>Советское</w:t>
      </w:r>
      <w:r w:rsidR="00C16185">
        <w:rPr>
          <w:rFonts w:ascii="Times New Roman" w:hAnsi="Times New Roman" w:cs="Times New Roman"/>
          <w:sz w:val="28"/>
          <w:szCs w:val="28"/>
        </w:rPr>
        <w:t xml:space="preserve">» </w:t>
      </w:r>
      <w:r w:rsidRPr="00777BA9">
        <w:rPr>
          <w:rFonts w:ascii="Times New Roman" w:hAnsi="Times New Roman" w:cs="Times New Roman"/>
          <w:sz w:val="28"/>
          <w:szCs w:val="28"/>
        </w:rPr>
        <w:t>осуществля</w:t>
      </w:r>
      <w:r w:rsidRPr="00777BA9" w:rsidR="00D82515">
        <w:rPr>
          <w:rFonts w:ascii="Times New Roman" w:hAnsi="Times New Roman" w:cs="Times New Roman"/>
          <w:sz w:val="28"/>
          <w:szCs w:val="28"/>
        </w:rPr>
        <w:t>е</w:t>
      </w:r>
      <w:r w:rsidRPr="00777BA9">
        <w:rPr>
          <w:rFonts w:ascii="Times New Roman" w:hAnsi="Times New Roman" w:cs="Times New Roman"/>
          <w:sz w:val="28"/>
          <w:szCs w:val="28"/>
        </w:rPr>
        <w:t>т специализированн</w:t>
      </w:r>
      <w:r w:rsidRPr="00777BA9" w:rsidR="00FB27FE">
        <w:rPr>
          <w:rFonts w:ascii="Times New Roman" w:hAnsi="Times New Roman" w:cs="Times New Roman"/>
          <w:sz w:val="28"/>
          <w:szCs w:val="28"/>
        </w:rPr>
        <w:t>ые</w:t>
      </w:r>
      <w:r w:rsidRPr="00777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777BA9" w:rsidR="00FB27FE">
        <w:rPr>
          <w:rFonts w:ascii="Times New Roman" w:hAnsi="Times New Roman" w:cs="Times New Roman"/>
          <w:sz w:val="28"/>
          <w:szCs w:val="28"/>
        </w:rPr>
        <w:t>и</w:t>
      </w:r>
      <w:r w:rsidRPr="00777B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A82" w:rsidP="00260A82">
      <w:pPr>
        <w:pStyle w:val="Default"/>
        <w:spacing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17AA">
        <w:rPr>
          <w:rFonts w:ascii="Times New Roman" w:eastAsia="Times New Roman" w:hAnsi="Times New Roman" w:cs="Times New Roman"/>
          <w:sz w:val="28"/>
          <w:szCs w:val="28"/>
        </w:rPr>
        <w:t>Сбор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накопление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О производится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контейнерных площадках, установленных в 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>отведенных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сельского поселения.</w:t>
      </w:r>
      <w:r w:rsidRPr="005D1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контейнер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для сбора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Все контейнеры на территории </w:t>
      </w:r>
      <w:r w:rsidR="002A55AE">
        <w:rPr>
          <w:rFonts w:ascii="Times New Roman" w:eastAsia="Times New Roman" w:hAnsi="Times New Roman" w:cs="Times New Roman"/>
          <w:sz w:val="28"/>
          <w:szCs w:val="28"/>
        </w:rPr>
        <w:t>АСП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металлические. Контейнеры имеют вместимость от 0,5 до 0,75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. Периодичность вывоза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55AE" w:rsidR="002A55AE">
        <w:rPr>
          <w:rFonts w:ascii="Times New Roman" w:eastAsia="Times New Roman" w:hAnsi="Times New Roman" w:cs="Times New Roman"/>
          <w:sz w:val="28"/>
          <w:szCs w:val="28"/>
        </w:rPr>
        <w:t>4 раза в месяц, в каждый четверг. (по 3 рейса).</w:t>
      </w:r>
    </w:p>
    <w:p w:rsidR="00FA362C" w:rsidRPr="00777BA9" w:rsidP="00B9433A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AFB">
        <w:rPr>
          <w:rFonts w:ascii="Times New Roman" w:hAnsi="Times New Roman" w:cs="Times New Roman"/>
          <w:sz w:val="28"/>
          <w:szCs w:val="28"/>
        </w:rPr>
        <w:t xml:space="preserve">В </w:t>
      </w:r>
      <w:r w:rsidRPr="00FA362C">
        <w:rPr>
          <w:rFonts w:ascii="Times New Roman" w:hAnsi="Times New Roman" w:cs="Times New Roman"/>
          <w:sz w:val="28"/>
          <w:szCs w:val="28"/>
        </w:rPr>
        <w:t>соответствии</w:t>
      </w:r>
      <w:r w:rsidRPr="00106AFB">
        <w:rPr>
          <w:rFonts w:ascii="Times New Roman" w:hAnsi="Times New Roman" w:cs="Times New Roman"/>
          <w:sz w:val="28"/>
          <w:szCs w:val="28"/>
        </w:rPr>
        <w:t xml:space="preserve"> с ч. 4. ст. 24.7 </w:t>
      </w:r>
      <w:r>
        <w:fldChar w:fldCharType="begin"/>
      </w:r>
      <w:r>
        <w:instrText xml:space="preserve"> HYPERLINK "http://www.consultant.ru/document/cons_doc_LAW_19109/" </w:instrText>
      </w:r>
      <w:r>
        <w:fldChar w:fldCharType="separate"/>
      </w:r>
      <w:r w:rsidRPr="00106AFB">
        <w:rPr>
          <w:rFonts w:ascii="Times New Roman" w:hAnsi="Times New Roman" w:cs="Times New Roman"/>
          <w:sz w:val="28"/>
          <w:szCs w:val="28"/>
        </w:rPr>
        <w:t>Федерального  закона от 24.06.1998 N 89-ФЗ (ред. от 25.12.2018) "Об отходах производства и потребления"</w:t>
      </w:r>
      <w:r>
        <w:fldChar w:fldCharType="end"/>
      </w:r>
      <w:r w:rsidRPr="00106AFB">
        <w:rPr>
          <w:rFonts w:ascii="Times New Roman" w:hAnsi="Times New Roman" w:cs="Times New Roman"/>
          <w:sz w:val="28"/>
          <w:szCs w:val="28"/>
        </w:rPr>
        <w:t xml:space="preserve">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6FA3" w:rsidP="00B9433A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Специализированные организации, которые работают в сфере санитарной очистки на территории </w:t>
      </w:r>
      <w:r w:rsidR="00004913">
        <w:rPr>
          <w:rFonts w:ascii="Times New Roman" w:hAnsi="Times New Roman" w:cs="Times New Roman"/>
          <w:sz w:val="28"/>
          <w:szCs w:val="28"/>
        </w:rPr>
        <w:t>АСП</w:t>
      </w:r>
      <w:r w:rsidR="006438C9">
        <w:rPr>
          <w:rFonts w:ascii="Times New Roman" w:hAnsi="Times New Roman" w:cs="Times New Roman"/>
          <w:sz w:val="28"/>
          <w:szCs w:val="28"/>
        </w:rPr>
        <w:t>:</w:t>
      </w:r>
    </w:p>
    <w:p w:rsidR="001E3D3F" w:rsidRPr="00977AD1" w:rsidP="005C5B24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66FA3" w:rsidR="00C66FA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3D573C" w:rsidR="003D573C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866B1A">
        <w:rPr>
          <w:rFonts w:ascii="Times New Roman" w:hAnsi="Times New Roman" w:cs="Times New Roman"/>
          <w:sz w:val="28"/>
          <w:szCs w:val="28"/>
        </w:rPr>
        <w:t xml:space="preserve"> </w:t>
      </w:r>
      <w:r w:rsidRPr="00A033FB" w:rsidR="00A033FB">
        <w:rPr>
          <w:rFonts w:ascii="Times New Roman" w:hAnsi="Times New Roman" w:cs="Times New Roman"/>
          <w:sz w:val="28"/>
          <w:szCs w:val="28"/>
        </w:rPr>
        <w:t>регионального оператора по обращению с твёрдыми коммунальны</w:t>
      </w:r>
      <w:r w:rsidR="001428D8">
        <w:rPr>
          <w:rFonts w:ascii="Times New Roman" w:hAnsi="Times New Roman" w:cs="Times New Roman"/>
          <w:sz w:val="28"/>
          <w:szCs w:val="28"/>
        </w:rPr>
        <w:t xml:space="preserve">ми отходами на территории </w:t>
      </w:r>
      <w:r w:rsidR="00C16185">
        <w:rPr>
          <w:rFonts w:ascii="Times New Roman" w:hAnsi="Times New Roman" w:cs="Times New Roman"/>
          <w:sz w:val="28"/>
          <w:szCs w:val="28"/>
        </w:rPr>
        <w:t>Магарамкентского района</w:t>
      </w:r>
      <w:r w:rsidR="001428D8">
        <w:rPr>
          <w:rFonts w:ascii="Times New Roman" w:hAnsi="Times New Roman" w:cs="Times New Roman"/>
          <w:sz w:val="28"/>
          <w:szCs w:val="28"/>
        </w:rPr>
        <w:t xml:space="preserve"> </w:t>
      </w:r>
      <w:r w:rsidR="00C1618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1428D8">
        <w:rPr>
          <w:rFonts w:ascii="Times New Roman" w:hAnsi="Times New Roman" w:cs="Times New Roman"/>
          <w:sz w:val="28"/>
          <w:szCs w:val="28"/>
        </w:rPr>
        <w:t xml:space="preserve"> 25</w:t>
      </w:r>
      <w:r w:rsidRPr="00A033FB" w:rsidR="00A033F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033FB" w:rsidR="001428D8">
        <w:rPr>
          <w:rFonts w:ascii="Times New Roman" w:hAnsi="Times New Roman" w:cs="Times New Roman"/>
          <w:sz w:val="28"/>
          <w:szCs w:val="28"/>
        </w:rPr>
        <w:t xml:space="preserve">2017 </w:t>
      </w:r>
      <w:r w:rsidR="001428D8">
        <w:rPr>
          <w:rFonts w:ascii="Times New Roman" w:hAnsi="Times New Roman" w:cs="Times New Roman"/>
          <w:sz w:val="28"/>
          <w:szCs w:val="28"/>
        </w:rPr>
        <w:t>определен</w:t>
      </w:r>
      <w:r w:rsidR="00634B35">
        <w:rPr>
          <w:rFonts w:ascii="Times New Roman" w:hAnsi="Times New Roman" w:cs="Times New Roman"/>
          <w:sz w:val="28"/>
          <w:szCs w:val="28"/>
        </w:rPr>
        <w:t xml:space="preserve"> </w:t>
      </w:r>
      <w:r w:rsidRPr="00C66FA3" w:rsidR="00C66FA3">
        <w:rPr>
          <w:rFonts w:ascii="Times New Roman" w:hAnsi="Times New Roman" w:cs="Times New Roman"/>
          <w:sz w:val="28"/>
          <w:szCs w:val="28"/>
        </w:rPr>
        <w:t>региональный оператор по территориальной схеме о</w:t>
      </w:r>
      <w:r w:rsidR="006438C9">
        <w:rPr>
          <w:rFonts w:ascii="Times New Roman" w:hAnsi="Times New Roman" w:cs="Times New Roman"/>
          <w:sz w:val="28"/>
          <w:szCs w:val="28"/>
        </w:rPr>
        <w:t>бращения с отходами</w:t>
      </w:r>
      <w:r w:rsidR="00866B1A">
        <w:rPr>
          <w:rFonts w:ascii="Times New Roman" w:hAnsi="Times New Roman" w:cs="Times New Roman"/>
          <w:sz w:val="28"/>
          <w:szCs w:val="28"/>
        </w:rPr>
        <w:t xml:space="preserve"> </w:t>
      </w:r>
      <w:r w:rsidR="00FC10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C16185">
        <w:rPr>
          <w:rFonts w:ascii="Times New Roman" w:hAnsi="Times New Roman" w:cs="Times New Roman"/>
          <w:sz w:val="28"/>
          <w:szCs w:val="28"/>
        </w:rPr>
        <w:t>Экологи-Ка</w:t>
      </w:r>
      <w:r w:rsidR="00E05978">
        <w:rPr>
          <w:rFonts w:ascii="Times New Roman" w:hAnsi="Times New Roman" w:cs="Times New Roman"/>
          <w:sz w:val="28"/>
          <w:szCs w:val="28"/>
        </w:rPr>
        <w:t>»,</w:t>
      </w:r>
      <w:r w:rsidR="00A30B68">
        <w:rPr>
          <w:rFonts w:ascii="Times New Roman" w:hAnsi="Times New Roman" w:cs="Times New Roman"/>
          <w:sz w:val="28"/>
          <w:szCs w:val="28"/>
        </w:rPr>
        <w:t xml:space="preserve"> </w:t>
      </w:r>
      <w:r w:rsidR="006438C9">
        <w:rPr>
          <w:rFonts w:ascii="Times New Roman" w:hAnsi="Times New Roman" w:cs="Times New Roman"/>
          <w:sz w:val="28"/>
          <w:szCs w:val="28"/>
        </w:rPr>
        <w:t xml:space="preserve">ИНН </w:t>
      </w:r>
      <w:r w:rsidRPr="00C16185" w:rsidR="00C16185">
        <w:rPr>
          <w:rFonts w:ascii="Times New Roman" w:hAnsi="Times New Roman" w:cs="Times New Roman"/>
          <w:sz w:val="28"/>
          <w:szCs w:val="28"/>
        </w:rPr>
        <w:t>9715230030</w:t>
      </w:r>
      <w:r w:rsidRPr="00F36E58" w:rsidR="006438C9">
        <w:rPr>
          <w:rFonts w:ascii="Times New Roman" w:hAnsi="Times New Roman" w:cs="Times New Roman"/>
          <w:sz w:val="28"/>
          <w:szCs w:val="28"/>
        </w:rPr>
        <w:t>,</w:t>
      </w:r>
      <w:r w:rsidR="006438C9">
        <w:rPr>
          <w:rFonts w:ascii="Times New Roman" w:hAnsi="Times New Roman" w:cs="Times New Roman"/>
          <w:sz w:val="28"/>
          <w:szCs w:val="28"/>
        </w:rPr>
        <w:t xml:space="preserve"> </w:t>
      </w:r>
      <w:r w:rsidR="00F36E58">
        <w:rPr>
          <w:rFonts w:ascii="Times New Roman" w:hAnsi="Times New Roman" w:cs="Times New Roman"/>
          <w:sz w:val="28"/>
          <w:szCs w:val="28"/>
        </w:rPr>
        <w:t>ю</w:t>
      </w:r>
      <w:r w:rsidR="00736B75">
        <w:rPr>
          <w:rFonts w:ascii="Times New Roman" w:hAnsi="Times New Roman" w:cs="Times New Roman"/>
          <w:sz w:val="28"/>
          <w:szCs w:val="28"/>
        </w:rPr>
        <w:t>р</w:t>
      </w:r>
      <w:r w:rsidR="00FC109E">
        <w:rPr>
          <w:rFonts w:ascii="Times New Roman" w:hAnsi="Times New Roman" w:cs="Times New Roman"/>
          <w:sz w:val="28"/>
          <w:szCs w:val="28"/>
        </w:rPr>
        <w:t>идический</w:t>
      </w:r>
      <w:r w:rsidR="00736B75">
        <w:rPr>
          <w:rFonts w:ascii="Times New Roman" w:hAnsi="Times New Roman" w:cs="Times New Roman"/>
          <w:sz w:val="28"/>
          <w:szCs w:val="28"/>
        </w:rPr>
        <w:t xml:space="preserve"> адрес: </w:t>
      </w:r>
      <w:r w:rsidRPr="00C16185" w:rsidR="00C16185">
        <w:rPr>
          <w:rFonts w:ascii="Times New Roman" w:hAnsi="Times New Roman" w:cs="Times New Roman"/>
          <w:sz w:val="28"/>
          <w:szCs w:val="28"/>
        </w:rPr>
        <w:t xml:space="preserve">368600, республика Дагестан, город </w:t>
      </w:r>
      <w:r w:rsidRPr="00977AD1" w:rsidR="00C16185">
        <w:rPr>
          <w:rFonts w:ascii="Times New Roman" w:hAnsi="Times New Roman" w:cs="Times New Roman"/>
          <w:color w:val="auto"/>
          <w:sz w:val="28"/>
          <w:szCs w:val="28"/>
        </w:rPr>
        <w:t>Дербент, улица Н.Эмиргамзаева, здание 23</w:t>
      </w:r>
      <w:r w:rsidRPr="00977AD1" w:rsidR="00034C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7AD1" w:rsidRPr="00977AD1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7AD1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>.09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>.2017 года между Министерством природных ресурсов</w:t>
      </w:r>
      <w:r w:rsidR="00224E9E">
        <w:rPr>
          <w:rFonts w:ascii="Times New Roman" w:hAnsi="Times New Roman" w:cs="Times New Roman"/>
          <w:color w:val="auto"/>
          <w:sz w:val="28"/>
          <w:szCs w:val="28"/>
        </w:rPr>
        <w:t xml:space="preserve"> и экологии Республики Дагестан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 xml:space="preserve"> и региональным оператором по обращению с твердыми коммунальными отходами ООО «</w:t>
      </w:r>
      <w:r w:rsidRPr="00977AD1" w:rsidR="00C16185">
        <w:rPr>
          <w:rFonts w:ascii="Times New Roman" w:hAnsi="Times New Roman" w:cs="Times New Roman"/>
          <w:color w:val="auto"/>
          <w:sz w:val="28"/>
          <w:szCs w:val="28"/>
        </w:rPr>
        <w:t>Экологи-Ка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>» заключено Соглашение об органи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зации деятельности по обращению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 xml:space="preserve"> с твердыми коммунальны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 xml:space="preserve">ми отходами на территории 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Юж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>ного</w:t>
      </w:r>
      <w:r w:rsidRPr="00977AD1" w:rsidR="00B07831">
        <w:rPr>
          <w:rFonts w:ascii="Times New Roman" w:hAnsi="Times New Roman" w:cs="Times New Roman"/>
          <w:color w:val="auto"/>
          <w:sz w:val="28"/>
          <w:szCs w:val="28"/>
        </w:rPr>
        <w:t xml:space="preserve"> межмуниципального экологического отходоперерабатывающего комп</w:t>
      </w:r>
      <w:r w:rsidRPr="00977AD1" w:rsidR="00F36E58">
        <w:rPr>
          <w:rFonts w:ascii="Times New Roman" w:hAnsi="Times New Roman" w:cs="Times New Roman"/>
          <w:color w:val="auto"/>
          <w:sz w:val="28"/>
          <w:szCs w:val="28"/>
        </w:rPr>
        <w:t>лекса Республики Дагестан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77AD1" w:rsidRPr="00977AD1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7AD1">
        <w:rPr>
          <w:rFonts w:ascii="Times New Roman" w:hAnsi="Times New Roman" w:cs="Times New Roman"/>
          <w:color w:val="auto"/>
          <w:sz w:val="28"/>
          <w:szCs w:val="28"/>
        </w:rPr>
        <w:t xml:space="preserve">Южный МЭОК включает в себя следующие муниципальные образования: муниципальное образование «Агульский район», муниципальное образование «Ахтынский район», муниципальное образование «городской округ город Дагестанские Огни», муниципальное образование «городской округ город Дербент», муниципальное образование «Дахадаевский район», муниципальное </w:t>
      </w:r>
      <w:r w:rsidRPr="00977AD1">
        <w:rPr>
          <w:rFonts w:ascii="Times New Roman" w:hAnsi="Times New Roman" w:cs="Times New Roman"/>
          <w:color w:val="auto"/>
          <w:sz w:val="28"/>
          <w:szCs w:val="28"/>
        </w:rPr>
        <w:t>образование «Дербентский район», муниципальное образование «Докузпаринский район», муниципальное образование «Кайтагский район», муниципальное образование «Курахский район», муниципальное образование «Магарамкентский район», муниципальное образование «Рутульский район», муниципальное образование «Сулейман-Стальский район», муниципальное образование «Табасаранский район», муниципальное образование «Хивский район».</w:t>
      </w:r>
    </w:p>
    <w:p w:rsidR="00C07923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BA9">
        <w:rPr>
          <w:rFonts w:ascii="Times New Roman" w:hAnsi="Times New Roman" w:cs="Times New Roman"/>
          <w:sz w:val="28"/>
          <w:szCs w:val="28"/>
        </w:rPr>
        <w:t xml:space="preserve">Основным видом деятельности </w:t>
      </w:r>
      <w:r w:rsidRPr="00777BA9">
        <w:rPr>
          <w:rStyle w:val="Strong"/>
          <w:rFonts w:ascii="Times New Roman" w:hAnsi="Times New Roman" w:cs="Times New Roman"/>
          <w:b w:val="0"/>
          <w:sz w:val="28"/>
          <w:szCs w:val="28"/>
        </w:rPr>
        <w:t>общества с ограниченной ответственностью «</w:t>
      </w:r>
      <w:r w:rsidR="006F6F1C">
        <w:rPr>
          <w:rStyle w:val="Strong"/>
          <w:rFonts w:ascii="Times New Roman" w:hAnsi="Times New Roman" w:cs="Times New Roman"/>
          <w:b w:val="0"/>
          <w:sz w:val="28"/>
          <w:szCs w:val="28"/>
        </w:rPr>
        <w:t>Экологи-Ка</w:t>
      </w:r>
      <w:r w:rsidRPr="00777BA9">
        <w:rPr>
          <w:rStyle w:val="Strong"/>
          <w:rFonts w:ascii="Times New Roman" w:hAnsi="Times New Roman" w:cs="Times New Roman"/>
          <w:b w:val="0"/>
          <w:sz w:val="28"/>
          <w:szCs w:val="28"/>
        </w:rPr>
        <w:t>»</w:t>
      </w:r>
      <w:r w:rsidRPr="00777BA9">
        <w:rPr>
          <w:rFonts w:ascii="Times New Roman" w:hAnsi="Times New Roman" w:cs="Times New Roman"/>
          <w:sz w:val="28"/>
          <w:szCs w:val="28"/>
        </w:rPr>
        <w:t xml:space="preserve"> является «</w:t>
      </w:r>
      <w:r w:rsidRPr="00106AFB" w:rsidR="00862792">
        <w:rPr>
          <w:rStyle w:val="Strong"/>
          <w:rFonts w:ascii="Times New Roman" w:hAnsi="Times New Roman" w:cs="Times New Roman"/>
          <w:b w:val="0"/>
          <w:sz w:val="28"/>
          <w:szCs w:val="28"/>
        </w:rPr>
        <w:t>Обработка и утилизация опасных отходов</w:t>
      </w:r>
      <w:r w:rsidR="00FC109E">
        <w:rPr>
          <w:rFonts w:ascii="Times New Roman" w:hAnsi="Times New Roman" w:cs="Times New Roman"/>
          <w:sz w:val="28"/>
          <w:szCs w:val="28"/>
        </w:rPr>
        <w:t>».</w:t>
      </w:r>
    </w:p>
    <w:p w:rsidR="00C71FDB" w:rsidRPr="008F44F5" w:rsidP="00C71FDB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330C">
        <w:rPr>
          <w:rFonts w:ascii="Times New Roman" w:hAnsi="Times New Roman" w:cs="Times New Roman"/>
          <w:sz w:val="28"/>
          <w:szCs w:val="28"/>
        </w:rPr>
        <w:t xml:space="preserve"> Уборку улиц </w:t>
      </w:r>
      <w:r w:rsidR="006339FA">
        <w:rPr>
          <w:rFonts w:ascii="Times New Roman" w:hAnsi="Times New Roman" w:cs="Times New Roman"/>
          <w:sz w:val="28"/>
          <w:szCs w:val="28"/>
        </w:rPr>
        <w:t>с твердым покрытием (</w:t>
      </w:r>
      <w:r w:rsidR="0090330C">
        <w:rPr>
          <w:rFonts w:ascii="Times New Roman" w:hAnsi="Times New Roman" w:cs="Times New Roman"/>
          <w:sz w:val="28"/>
          <w:szCs w:val="28"/>
        </w:rPr>
        <w:t>смет)</w:t>
      </w:r>
      <w:r w:rsidR="006339FA">
        <w:rPr>
          <w:rFonts w:ascii="Times New Roman" w:hAnsi="Times New Roman" w:cs="Times New Roman"/>
          <w:sz w:val="28"/>
          <w:szCs w:val="28"/>
        </w:rPr>
        <w:t xml:space="preserve"> и придомовых территорий </w:t>
      </w:r>
      <w:r w:rsidR="006F6F1C">
        <w:rPr>
          <w:rFonts w:ascii="Times New Roman" w:hAnsi="Times New Roman" w:cs="Times New Roman"/>
          <w:sz w:val="28"/>
          <w:szCs w:val="28"/>
        </w:rPr>
        <w:t xml:space="preserve">осуществляется также ООО «Экологи-Ка». </w:t>
      </w: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Смет производится на расстоянии 2 метров от бордюров в сторону проезжей части и весь тротуар.</w:t>
      </w:r>
    </w:p>
    <w:p w:rsidR="001710C0" w:rsidRPr="008F44F5" w:rsidP="001710C0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81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28B7" w:rsidR="00FC109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Pr="006F28B7" w:rsidR="00977AD1">
        <w:rPr>
          <w:rFonts w:ascii="Times New Roman" w:hAnsi="Times New Roman" w:cs="Times New Roman"/>
          <w:color w:val="auto"/>
          <w:sz w:val="28"/>
          <w:szCs w:val="28"/>
        </w:rPr>
        <w:t>с заключенными договорами между организациями здравоохранения Магарамк</w:t>
      </w:r>
      <w:r w:rsidRPr="006F28B7" w:rsidR="006F28B7">
        <w:rPr>
          <w:rFonts w:ascii="Times New Roman" w:hAnsi="Times New Roman" w:cs="Times New Roman"/>
          <w:color w:val="auto"/>
          <w:sz w:val="28"/>
          <w:szCs w:val="28"/>
        </w:rPr>
        <w:t xml:space="preserve">ентского района и ООО «Эко-Дим», ООО «Эко-Дим» </w:t>
      </w: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обязательства по обезвреживанию и утилизации (сжиганию) следующих видов отходов:</w:t>
      </w:r>
    </w:p>
    <w:p w:rsidR="001710C0" w:rsidRPr="008F44F5" w:rsidP="001710C0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-отходы медицинские (класс А, Б, В);</w:t>
      </w:r>
    </w:p>
    <w:p w:rsidR="00C07923" w:rsidRPr="008F44F5" w:rsidP="001710C0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-биологические отходы (исключая жидкости).</w:t>
      </w:r>
    </w:p>
    <w:p w:rsidR="001710C0" w:rsidRPr="008F44F5" w:rsidP="00C07923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2828FB" w:rsidP="00A01D6A">
      <w:pPr>
        <w:pStyle w:val="Default"/>
        <w:numPr>
          <w:ilvl w:val="1"/>
          <w:numId w:val="3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120">
        <w:rPr>
          <w:rFonts w:ascii="Times New Roman" w:hAnsi="Times New Roman" w:cs="Times New Roman"/>
          <w:b/>
          <w:bCs/>
          <w:sz w:val="28"/>
          <w:szCs w:val="28"/>
        </w:rPr>
        <w:t xml:space="preserve">Система </w:t>
      </w:r>
      <w:r w:rsidR="00EE4044">
        <w:rPr>
          <w:rFonts w:ascii="Times New Roman" w:hAnsi="Times New Roman" w:cs="Times New Roman"/>
          <w:b/>
          <w:bCs/>
          <w:sz w:val="28"/>
          <w:szCs w:val="28"/>
        </w:rPr>
        <w:t>сбора и вывоза ТК</w:t>
      </w:r>
      <w:r w:rsidR="00A53FD9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A01D6A" w:rsidRPr="006F6F1C" w:rsidP="00A01D6A">
      <w:pPr>
        <w:pStyle w:val="Default"/>
        <w:spacing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103120" w:rsidRPr="00103120" w:rsidP="00B9433A">
      <w:pPr>
        <w:pStyle w:val="Default"/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34855" w:rsidR="00391EB0">
        <w:rPr>
          <w:rFonts w:ascii="Times New Roman" w:hAnsi="Times New Roman" w:cs="Times New Roman"/>
          <w:sz w:val="28"/>
          <w:szCs w:val="28"/>
        </w:rPr>
        <w:t>Соглашение</w:t>
      </w:r>
      <w:r w:rsidR="00391EB0">
        <w:rPr>
          <w:rFonts w:ascii="Times New Roman" w:hAnsi="Times New Roman" w:cs="Times New Roman"/>
          <w:sz w:val="28"/>
          <w:szCs w:val="28"/>
        </w:rPr>
        <w:t>м</w:t>
      </w:r>
      <w:r w:rsidRPr="00A34855" w:rsidR="00391EB0">
        <w:rPr>
          <w:rFonts w:ascii="Times New Roman" w:hAnsi="Times New Roman" w:cs="Times New Roman"/>
          <w:sz w:val="28"/>
          <w:szCs w:val="28"/>
        </w:rPr>
        <w:t xml:space="preserve"> об организации деятельности по </w:t>
      </w:r>
      <w:r w:rsidRPr="00A34855" w:rsidR="00986660">
        <w:rPr>
          <w:rFonts w:ascii="Times New Roman" w:hAnsi="Times New Roman" w:cs="Times New Roman"/>
          <w:sz w:val="28"/>
          <w:szCs w:val="28"/>
        </w:rPr>
        <w:t>обращению с</w:t>
      </w:r>
      <w:r w:rsidRPr="00A34855" w:rsidR="00391EB0">
        <w:rPr>
          <w:rFonts w:ascii="Times New Roman" w:hAnsi="Times New Roman" w:cs="Times New Roman"/>
          <w:sz w:val="28"/>
          <w:szCs w:val="28"/>
        </w:rPr>
        <w:t xml:space="preserve"> твердыми коммунальными отходами</w:t>
      </w:r>
      <w:r w:rsidR="00205788">
        <w:rPr>
          <w:rFonts w:ascii="Times New Roman" w:hAnsi="Times New Roman" w:cs="Times New Roman"/>
          <w:sz w:val="28"/>
          <w:szCs w:val="28"/>
        </w:rPr>
        <w:t>,</w:t>
      </w:r>
      <w:r w:rsidR="00F52B9C">
        <w:rPr>
          <w:rFonts w:ascii="Times New Roman" w:hAnsi="Times New Roman" w:cs="Times New Roman"/>
          <w:sz w:val="28"/>
          <w:szCs w:val="28"/>
        </w:rPr>
        <w:t xml:space="preserve"> </w:t>
      </w:r>
      <w:r w:rsidRPr="00176DF4" w:rsidR="00176DF4">
        <w:rPr>
          <w:rFonts w:ascii="Times New Roman" w:hAnsi="Times New Roman" w:cs="Times New Roman"/>
          <w:sz w:val="28"/>
          <w:szCs w:val="28"/>
        </w:rPr>
        <w:t>ООО «</w:t>
      </w:r>
      <w:r w:rsidR="006F6F1C">
        <w:rPr>
          <w:rFonts w:ascii="Times New Roman" w:hAnsi="Times New Roman" w:cs="Times New Roman"/>
          <w:sz w:val="28"/>
          <w:szCs w:val="28"/>
        </w:rPr>
        <w:t>Экологи-Ка</w:t>
      </w:r>
      <w:r w:rsidRPr="00176DF4" w:rsidR="00176DF4">
        <w:rPr>
          <w:rFonts w:ascii="Times New Roman" w:hAnsi="Times New Roman" w:cs="Times New Roman"/>
          <w:sz w:val="28"/>
          <w:szCs w:val="28"/>
        </w:rPr>
        <w:t>»</w:t>
      </w:r>
      <w:r w:rsidR="001428D8">
        <w:rPr>
          <w:rFonts w:ascii="Times New Roman" w:hAnsi="Times New Roman" w:cs="Times New Roman"/>
          <w:sz w:val="28"/>
          <w:szCs w:val="28"/>
        </w:rPr>
        <w:t xml:space="preserve"> </w:t>
      </w:r>
      <w:r w:rsidR="0092580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DA02CC" w:rsidR="00040614">
        <w:rPr>
          <w:rFonts w:ascii="Times New Roman" w:hAnsi="Times New Roman" w:cs="Times New Roman"/>
          <w:color w:val="auto"/>
          <w:sz w:val="28"/>
          <w:szCs w:val="28"/>
        </w:rPr>
        <w:t>в соответствии с территориальной схемой, с соблюдением требований действующего законодательства, деятельность по сбору (в том числе раздельному сбору)</w:t>
      </w:r>
      <w:r w:rsidR="00265F18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DA02CC" w:rsidR="00040614">
        <w:rPr>
          <w:rFonts w:ascii="Times New Roman" w:hAnsi="Times New Roman" w:cs="Times New Roman"/>
          <w:color w:val="auto"/>
          <w:sz w:val="28"/>
          <w:szCs w:val="28"/>
        </w:rPr>
        <w:t xml:space="preserve"> транспортированию твердых коммунальных отходов</w:t>
      </w:r>
      <w:r w:rsidR="00103B2D">
        <w:rPr>
          <w:rFonts w:ascii="Times New Roman" w:hAnsi="Times New Roman" w:cs="Times New Roman"/>
          <w:sz w:val="28"/>
          <w:szCs w:val="28"/>
        </w:rPr>
        <w:t>.</w:t>
      </w:r>
    </w:p>
    <w:p w:rsid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Сбор отходов от организаций и в домах, не оборудованных мусоропроводами, производится в контейнеры-накопители мусоропроводов, контейнеры для отходов, установленные на оборудованных контейнерных площадках. Площадки с контейнерами располагаются на расстоянии не менее </w:t>
      </w:r>
      <w:r w:rsidRPr="00516FAD">
        <w:rPr>
          <w:rFonts w:ascii="Times New Roman" w:hAnsi="Times New Roman" w:cs="Times New Roman"/>
          <w:sz w:val="28"/>
          <w:szCs w:val="28"/>
        </w:rPr>
        <w:t>20 м</w:t>
      </w:r>
      <w:r w:rsidR="00D338BC">
        <w:rPr>
          <w:rFonts w:ascii="Times New Roman" w:hAnsi="Times New Roman" w:cs="Times New Roman"/>
          <w:sz w:val="28"/>
          <w:szCs w:val="28"/>
        </w:rPr>
        <w:t>.</w:t>
      </w:r>
      <w:r w:rsidRPr="00F56241">
        <w:rPr>
          <w:rFonts w:ascii="Times New Roman" w:hAnsi="Times New Roman" w:cs="Times New Roman"/>
          <w:sz w:val="28"/>
          <w:szCs w:val="28"/>
        </w:rPr>
        <w:t xml:space="preserve"> от окон жилых зданий, детских площадок и других мест постоянного пребывания людей, но не более </w:t>
      </w:r>
      <w:r w:rsidRPr="00516FAD">
        <w:rPr>
          <w:rFonts w:ascii="Times New Roman" w:hAnsi="Times New Roman" w:cs="Times New Roman"/>
          <w:sz w:val="28"/>
          <w:szCs w:val="28"/>
        </w:rPr>
        <w:t>100 м</w:t>
      </w:r>
      <w:r w:rsidRPr="00F56241">
        <w:rPr>
          <w:rFonts w:ascii="Times New Roman" w:hAnsi="Times New Roman" w:cs="Times New Roman"/>
          <w:sz w:val="28"/>
          <w:szCs w:val="28"/>
        </w:rPr>
        <w:t xml:space="preserve"> от наиболее удаленного входа в жилое </w:t>
      </w:r>
      <w:r w:rsidRPr="00F56241">
        <w:rPr>
          <w:rFonts w:ascii="Times New Roman" w:hAnsi="Times New Roman" w:cs="Times New Roman"/>
          <w:sz w:val="28"/>
          <w:szCs w:val="28"/>
        </w:rPr>
        <w:t>здание (СанПиН 42-128-4690-88 "Санитарные правила содержания населенных мест").</w:t>
      </w:r>
    </w:p>
    <w:p w:rsidR="00C61F7A" w:rsidRPr="00F56241" w:rsidP="00C61F7A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имеются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контейнер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для сбора 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Все контейнеры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АСП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 xml:space="preserve"> металлические. Контейнеры имеют вместимость от 0,5 до 0,75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3A7F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241" w:rsidRPr="00C0371C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Контейнерные площадки применяются разной конструкции: мод</w:t>
      </w:r>
      <w:r w:rsidRPr="00C0371C" w:rsid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ульные,</w:t>
      </w:r>
      <w:r w:rsidR="00087C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71C" w:rsid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ограждающими металлическими </w:t>
      </w:r>
      <w:r w:rsidRPr="00C0371C" w:rsidR="00ED3C8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ограждениями</w:t>
      </w:r>
      <w:r w:rsidRPr="00C0371C" w:rsid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C037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все контейнерные площадки </w:t>
      </w:r>
      <w:r w:rsidRPr="00C0371C">
        <w:rPr>
          <w:rFonts w:ascii="Times New Roman" w:hAnsi="Times New Roman" w:cs="Times New Roman"/>
          <w:color w:val="000000" w:themeColor="text1"/>
          <w:sz w:val="28"/>
          <w:szCs w:val="28"/>
        </w:rPr>
        <w:t>отвечают</w:t>
      </w:r>
      <w:r w:rsidRPr="00C0371C" w:rsidR="00921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371C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требованиям санитарно-гигиенических норм:</w:t>
      </w:r>
    </w:p>
    <w:p w:rsidR="00F56241" w:rsidRP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>- не в полном объеме выполнены все требования СанПиН 42-128-4690-88 "Санитарные правила содержания населенных мест", т.е. основанием под контейнерами не всегда является водонепроницаемое основание, особенно это касается частного сектора;</w:t>
      </w:r>
    </w:p>
    <w:p w:rsidR="00F56241" w:rsidRPr="00D13865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>- не регулярно проводится санитарная обработка</w:t>
      </w:r>
      <w:r w:rsidR="00ED3C81">
        <w:rPr>
          <w:rFonts w:ascii="Times New Roman" w:hAnsi="Times New Roman" w:cs="Times New Roman"/>
          <w:sz w:val="28"/>
          <w:szCs w:val="28"/>
        </w:rPr>
        <w:t xml:space="preserve"> </w:t>
      </w:r>
      <w:r w:rsidRPr="00D13865" w:rsidR="00D13865">
        <w:rPr>
          <w:rFonts w:ascii="Times New Roman" w:hAnsi="Times New Roman" w:cs="Times New Roman"/>
          <w:sz w:val="28"/>
          <w:szCs w:val="28"/>
        </w:rPr>
        <w:t>(следует ежедневно тщательно промывать сборники водой с применением моющих средств и периодически подвергать их дезинфекции 2%-ным раствором кальцинированной соды или едкого натра или раствором хлорной извести, содержащей 2% активного хлора. После дезинфекции сборники необходимо промыть водой. Ответственность за использование и правильное содержание сборников несет предпри</w:t>
      </w:r>
      <w:r w:rsidR="00D13865">
        <w:rPr>
          <w:rFonts w:ascii="Times New Roman" w:hAnsi="Times New Roman" w:cs="Times New Roman"/>
          <w:sz w:val="28"/>
          <w:szCs w:val="28"/>
        </w:rPr>
        <w:t xml:space="preserve">ятие, собирающее </w:t>
      </w:r>
      <w:r w:rsidR="00E766E7">
        <w:rPr>
          <w:rFonts w:ascii="Times New Roman" w:hAnsi="Times New Roman" w:cs="Times New Roman"/>
          <w:sz w:val="28"/>
          <w:szCs w:val="28"/>
        </w:rPr>
        <w:t>ТКО</w:t>
      </w:r>
      <w:r w:rsidR="00D13865">
        <w:rPr>
          <w:rFonts w:ascii="Times New Roman" w:hAnsi="Times New Roman" w:cs="Times New Roman"/>
          <w:sz w:val="28"/>
          <w:szCs w:val="28"/>
        </w:rPr>
        <w:t>)</w:t>
      </w:r>
      <w:r w:rsidRPr="00D13865">
        <w:rPr>
          <w:rFonts w:ascii="Times New Roman" w:hAnsi="Times New Roman" w:cs="Times New Roman"/>
          <w:sz w:val="28"/>
          <w:szCs w:val="28"/>
        </w:rPr>
        <w:t>;</w:t>
      </w:r>
    </w:p>
    <w:p w:rsidR="00F56241" w:rsidRP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- </w:t>
      </w:r>
      <w:r w:rsidR="001000C9">
        <w:rPr>
          <w:rFonts w:ascii="Times New Roman" w:hAnsi="Times New Roman" w:cs="Times New Roman"/>
          <w:sz w:val="28"/>
          <w:szCs w:val="28"/>
        </w:rPr>
        <w:t xml:space="preserve">не все </w:t>
      </w:r>
      <w:r w:rsidRPr="00F56241">
        <w:rPr>
          <w:rFonts w:ascii="Times New Roman" w:hAnsi="Times New Roman" w:cs="Times New Roman"/>
          <w:sz w:val="28"/>
          <w:szCs w:val="28"/>
        </w:rPr>
        <w:t>контейнеры укомплектованы крышка</w:t>
      </w:r>
      <w:r w:rsidR="00EE4044">
        <w:rPr>
          <w:rFonts w:ascii="Times New Roman" w:hAnsi="Times New Roman" w:cs="Times New Roman"/>
          <w:sz w:val="28"/>
          <w:szCs w:val="28"/>
        </w:rPr>
        <w:t>ми (что приводит к раздуванию ТК</w:t>
      </w:r>
      <w:r w:rsidRPr="00F56241">
        <w:rPr>
          <w:rFonts w:ascii="Times New Roman" w:hAnsi="Times New Roman" w:cs="Times New Roman"/>
          <w:sz w:val="28"/>
          <w:szCs w:val="28"/>
        </w:rPr>
        <w:t>О, появлению грызунов и т.п.);</w:t>
      </w:r>
    </w:p>
    <w:p w:rsidR="00F56241" w:rsidP="00F56241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241">
        <w:rPr>
          <w:rFonts w:ascii="Times New Roman" w:hAnsi="Times New Roman" w:cs="Times New Roman"/>
          <w:sz w:val="28"/>
          <w:szCs w:val="28"/>
        </w:rPr>
        <w:t xml:space="preserve">- </w:t>
      </w:r>
      <w:r w:rsidR="00C55689">
        <w:rPr>
          <w:rFonts w:ascii="Times New Roman" w:hAnsi="Times New Roman" w:cs="Times New Roman"/>
          <w:sz w:val="28"/>
          <w:szCs w:val="28"/>
        </w:rPr>
        <w:t xml:space="preserve">не везде присутствует </w:t>
      </w:r>
      <w:r w:rsidRPr="00F56241" w:rsidR="00C55689">
        <w:rPr>
          <w:rFonts w:ascii="Times New Roman" w:hAnsi="Times New Roman" w:cs="Times New Roman"/>
          <w:sz w:val="28"/>
          <w:szCs w:val="28"/>
        </w:rPr>
        <w:t>ограждение</w:t>
      </w:r>
      <w:r w:rsidRPr="00F56241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9B4650">
        <w:rPr>
          <w:rFonts w:ascii="Times New Roman" w:hAnsi="Times New Roman" w:cs="Times New Roman"/>
          <w:sz w:val="28"/>
          <w:szCs w:val="28"/>
        </w:rPr>
        <w:t>о</w:t>
      </w:r>
      <w:r w:rsidRPr="00F56241">
        <w:rPr>
          <w:rFonts w:ascii="Times New Roman" w:hAnsi="Times New Roman" w:cs="Times New Roman"/>
          <w:sz w:val="28"/>
          <w:szCs w:val="28"/>
        </w:rPr>
        <w:t>к.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В соответствии с санитарными требованиями контейнеры должны размещаться на</w:t>
      </w:r>
      <w:r w:rsidR="00921D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специально организованных площадках для сбора </w:t>
      </w:r>
      <w:r w:rsidRPr="00D6261E" w:rsidR="005057D2">
        <w:rPr>
          <w:rFonts w:ascii="Times New Roman" w:eastAsia="TimesNewRoman" w:hAnsi="Times New Roman" w:cs="Times New Roman"/>
          <w:sz w:val="28"/>
          <w:szCs w:val="28"/>
        </w:rPr>
        <w:t>твердых коммунальных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 отходов.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Ко</w:t>
      </w:r>
      <w:r w:rsidR="00E20C18">
        <w:rPr>
          <w:rFonts w:ascii="Times New Roman" w:eastAsia="TimesNewRoman" w:hAnsi="Times New Roman" w:cs="Times New Roman"/>
          <w:sz w:val="28"/>
          <w:szCs w:val="28"/>
        </w:rPr>
        <w:t>нтейнерные площадки для сбора ТК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О необходимо размещать в пределах территорий: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жилого фонда;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офисных зданий;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предприятий общественного питания;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предприятий бытового обслуживания;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учреждений культуры;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домов отдыха, санаториев, пансионатов, гостиниц;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детских дошкольных учреждений и учебных заведений;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предприятий торговли (в т.ч. – рынков и ярмарок);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крупных и средних промышленных предприятий, предприятий малого бизнеса.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Ко</w:t>
      </w:r>
      <w:r w:rsidR="007B5F72">
        <w:rPr>
          <w:rFonts w:ascii="Times New Roman" w:eastAsia="TimesNewRoman" w:hAnsi="Times New Roman" w:cs="Times New Roman"/>
          <w:sz w:val="28"/>
          <w:szCs w:val="28"/>
        </w:rPr>
        <w:t>нтейнерные площадки для сбора ТК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О должны быть размещены на расстоянии</w:t>
      </w:r>
      <w:r w:rsidR="00921D9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не менее 20</w:t>
      </w:r>
      <w:r w:rsidR="006579C5">
        <w:rPr>
          <w:rFonts w:ascii="Times New Roman" w:eastAsia="TimesNewRoman" w:hAnsi="Times New Roman" w:cs="Times New Roman"/>
          <w:sz w:val="28"/>
          <w:szCs w:val="28"/>
        </w:rPr>
        <w:t xml:space="preserve"> м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, но не более 100 м от жилых домов, учебных, детских дошкольных учреждений, мест отдыха населения и т.п. Размер площадок должен быть рассчитан на установку</w:t>
      </w:r>
      <w:r w:rsidR="0069629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необходимого числа контейнеров, но не более 5</w:t>
      </w:r>
      <w:r w:rsidR="006579C5">
        <w:rPr>
          <w:rFonts w:ascii="Times New Roman" w:eastAsia="TimesNewRoman" w:hAnsi="Times New Roman" w:cs="Times New Roman"/>
          <w:sz w:val="28"/>
          <w:szCs w:val="28"/>
        </w:rPr>
        <w:t xml:space="preserve"> единиц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Необходимое количество контейнеров на площадке сбора отходов определяется</w:t>
      </w:r>
      <w:r w:rsidR="0069629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исходя из количества отходов, образующихся на участке ее разме</w:t>
      </w:r>
      <w:r w:rsidR="007B5F72">
        <w:rPr>
          <w:rFonts w:ascii="Times New Roman" w:eastAsia="TimesNewRoman" w:hAnsi="Times New Roman" w:cs="Times New Roman"/>
          <w:sz w:val="28"/>
          <w:szCs w:val="28"/>
        </w:rPr>
        <w:t>щения с учетом графика вывоза ТК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О: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жилой фонд г</w:t>
      </w:r>
      <w:r w:rsidR="00E14D34">
        <w:rPr>
          <w:rFonts w:ascii="Times New Roman" w:eastAsia="TimesNewRoman" w:hAnsi="Times New Roman" w:cs="Times New Roman"/>
          <w:sz w:val="28"/>
          <w:szCs w:val="28"/>
        </w:rPr>
        <w:t>ородских округов – 3 контейнера</w:t>
      </w:r>
      <w:r w:rsidR="006579C5">
        <w:rPr>
          <w:rFonts w:ascii="Times New Roman" w:eastAsia="TimesNewRoman" w:hAnsi="Times New Roman" w:cs="Times New Roman"/>
          <w:sz w:val="28"/>
          <w:szCs w:val="28"/>
        </w:rPr>
        <w:t>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офисные здания – 1 контейнер;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предприятия торговли – 2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рынки – 3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предприятия общественного питания – 2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дома отдыха, санатории, гостиницы, дошкол</w:t>
      </w:r>
      <w:r>
        <w:rPr>
          <w:rFonts w:ascii="Times New Roman" w:eastAsia="TimesNewRoman" w:hAnsi="Times New Roman" w:cs="Times New Roman"/>
          <w:sz w:val="28"/>
          <w:szCs w:val="28"/>
        </w:rPr>
        <w:t>ьные учреждения, учебные заведе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ния – 3 контейнера;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промышленные предприятия – 2 контейнера.</w:t>
      </w:r>
    </w:p>
    <w:p w:rsidR="00FC091B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Контейнерные площадки должны примыкать непосредственно к сквозным проездам и исключать необходимость маневрирования мусоровозных машин. Ширина проездов должна составлять при одностороннем движении 3,5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м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, а при двустороннем – 6 м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FC091B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Площадка для сбора КГМ должна иметь твердое покрытие и находиться в непосредственной близости от проезжей части дороги. Ее располагают на расстоянии не менее 20 м от жилых домов и не далее 300 м от входных дверей обслуживаемых зданий.</w:t>
      </w:r>
      <w:r w:rsidR="009B558D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Площадка </w:t>
      </w:r>
      <w:r w:rsidRPr="002E5CEB">
        <w:rPr>
          <w:rFonts w:ascii="Times New Roman" w:eastAsia="TimesNewRoman" w:hAnsi="Times New Roman" w:cs="Times New Roman"/>
          <w:sz w:val="28"/>
          <w:szCs w:val="28"/>
        </w:rPr>
        <w:t>уст</w:t>
      </w:r>
      <w:r w:rsidRPr="002E5CEB" w:rsidR="002E5CEB">
        <w:rPr>
          <w:rFonts w:ascii="Times New Roman" w:eastAsia="TimesNewRoman" w:hAnsi="Times New Roman" w:cs="Times New Roman"/>
          <w:sz w:val="28"/>
          <w:szCs w:val="28"/>
        </w:rPr>
        <w:t>р</w:t>
      </w:r>
      <w:r w:rsidRPr="002E5CEB">
        <w:rPr>
          <w:rFonts w:ascii="Times New Roman" w:eastAsia="TimesNewRoman" w:hAnsi="Times New Roman" w:cs="Times New Roman"/>
          <w:sz w:val="28"/>
          <w:szCs w:val="28"/>
        </w:rPr>
        <w:t>аивается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 под каждый бункер-накопитель и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ее размер должен соответствовать габаритам бункера и условиям подъезда </w:t>
      </w:r>
      <w:r w:rsidR="00616F65">
        <w:rPr>
          <w:rFonts w:ascii="Times New Roman" w:eastAsia="TimesNewRoman" w:hAnsi="Times New Roman" w:cs="Times New Roman"/>
          <w:sz w:val="28"/>
          <w:szCs w:val="28"/>
        </w:rPr>
        <w:t xml:space="preserve">специальной 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техники при его замене.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 xml:space="preserve">Вокруг контейнерных площадок может создаваться живая изгородь, для этого </w:t>
      </w:r>
      <w:r>
        <w:rPr>
          <w:rFonts w:ascii="Times New Roman" w:eastAsia="TimesNewRoman" w:hAnsi="Times New Roman" w:cs="Times New Roman"/>
          <w:sz w:val="28"/>
          <w:szCs w:val="28"/>
        </w:rPr>
        <w:t>ис</w:t>
      </w:r>
      <w:r w:rsidRPr="00B92029">
        <w:rPr>
          <w:rFonts w:ascii="Times New Roman" w:eastAsia="TimesNewRoman" w:hAnsi="Times New Roman" w:cs="Times New Roman"/>
          <w:sz w:val="28"/>
          <w:szCs w:val="28"/>
        </w:rPr>
        <w:t>пользуются декоративные кустарники: смородина золотистая, айва японская, боярышник, жасмин и другие, характерные для данного климата растения.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Применение таких ограждений позволит: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обеспечить сохранность контейнеров;</w:t>
      </w:r>
    </w:p>
    <w:p w:rsidR="00FC091B" w:rsidRPr="00B92029" w:rsidP="00FC091B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исключить доступ на площадку посторонних лиц, а также птиц и бродячих животных;</w:t>
      </w:r>
    </w:p>
    <w:p w:rsidR="00E766E7" w:rsidP="00E766E7">
      <w:pPr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92029">
        <w:rPr>
          <w:rFonts w:ascii="Times New Roman" w:eastAsia="TimesNewRoman" w:hAnsi="Times New Roman" w:cs="Times New Roman"/>
          <w:sz w:val="28"/>
          <w:szCs w:val="28"/>
        </w:rPr>
        <w:t>- улучшить санитарное состояние контейнерных площадок.</w:t>
      </w:r>
    </w:p>
    <w:p w:rsidR="00F36E58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AFD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51AFD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51AFD">
        <w:rPr>
          <w:rFonts w:ascii="Times New Roman" w:hAnsi="Times New Roman" w:cs="Times New Roman"/>
          <w:sz w:val="28"/>
          <w:szCs w:val="28"/>
        </w:rPr>
        <w:t xml:space="preserve"> захоронения отходов производства и потребления </w:t>
      </w:r>
      <w:r w:rsidR="002E5CEB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sz w:val="28"/>
          <w:szCs w:val="28"/>
        </w:rPr>
        <w:t>Советское</w:t>
      </w:r>
      <w:r w:rsidR="002E5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территория</w:t>
      </w:r>
      <w:r w:rsidR="00284E96">
        <w:rPr>
          <w:rFonts w:ascii="Times New Roman" w:hAnsi="Times New Roman" w:cs="Times New Roman"/>
          <w:sz w:val="28"/>
          <w:szCs w:val="28"/>
        </w:rPr>
        <w:t xml:space="preserve"> полигона</w:t>
      </w:r>
      <w:r w:rsidR="002E5CEB">
        <w:rPr>
          <w:rFonts w:ascii="Times New Roman" w:hAnsi="Times New Roman" w:cs="Times New Roman"/>
          <w:sz w:val="28"/>
          <w:szCs w:val="28"/>
        </w:rPr>
        <w:t>, расположенного неподалеку от</w:t>
      </w:r>
      <w:r w:rsidRPr="002E5CEB" w:rsidR="002E5C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491" w:rsidR="002E5CEB">
        <w:rPr>
          <w:rFonts w:ascii="Times New Roman" w:hAnsi="Times New Roman" w:cs="Times New Roman"/>
          <w:sz w:val="28"/>
          <w:szCs w:val="28"/>
        </w:rPr>
        <w:t>с. Магарамкент.</w:t>
      </w:r>
    </w:p>
    <w:p w:rsidR="005974A2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Эксплуатационная характеристика </w:t>
      </w:r>
      <w:r w:rsidRPr="003A7491" w:rsidR="00284E96">
        <w:rPr>
          <w:rFonts w:ascii="Times New Roman" w:hAnsi="Times New Roman" w:cs="Times New Roman"/>
          <w:sz w:val="28"/>
          <w:szCs w:val="28"/>
        </w:rPr>
        <w:t>полигон</w:t>
      </w:r>
      <w:r w:rsidRPr="003A7491">
        <w:rPr>
          <w:rFonts w:ascii="Times New Roman" w:hAnsi="Times New Roman" w:cs="Times New Roman"/>
          <w:sz w:val="28"/>
          <w:szCs w:val="28"/>
        </w:rPr>
        <w:t>:</w:t>
      </w:r>
    </w:p>
    <w:p w:rsidR="005974A2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3A7491" w:rsidR="00E766E7">
        <w:rPr>
          <w:rFonts w:ascii="Times New Roman" w:hAnsi="Times New Roman" w:cs="Times New Roman"/>
          <w:sz w:val="28"/>
          <w:szCs w:val="28"/>
        </w:rPr>
        <w:t>–</w:t>
      </w:r>
      <w:r w:rsidRPr="003A7491" w:rsidR="008C52F4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080B9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A7491" w:rsidR="00E766E7">
        <w:rPr>
          <w:rFonts w:ascii="Times New Roman" w:hAnsi="Times New Roman" w:cs="Times New Roman"/>
          <w:sz w:val="28"/>
          <w:szCs w:val="28"/>
          <w:shd w:val="clear" w:color="auto" w:fill="FFFFFF"/>
        </w:rPr>
        <w:t>0000+/-70 м</w:t>
      </w:r>
      <w:r w:rsidRPr="003A7491" w:rsidR="00E766E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Pr="003A7491">
        <w:rPr>
          <w:rFonts w:ascii="Times New Roman" w:hAnsi="Times New Roman" w:cs="Times New Roman"/>
          <w:sz w:val="28"/>
          <w:szCs w:val="28"/>
        </w:rPr>
        <w:t>;</w:t>
      </w:r>
    </w:p>
    <w:p w:rsidR="005974A2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Год ввода в эксплуатацию - 201</w:t>
      </w:r>
      <w:r w:rsidRPr="003A7491" w:rsidR="00E766E7">
        <w:rPr>
          <w:rFonts w:ascii="Times New Roman" w:hAnsi="Times New Roman" w:cs="Times New Roman"/>
          <w:sz w:val="28"/>
          <w:szCs w:val="28"/>
        </w:rPr>
        <w:t>9</w:t>
      </w:r>
      <w:r w:rsidRPr="003A749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5974A2" w:rsidRPr="003A7491" w:rsidP="008C52F4">
      <w:pPr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7491">
        <w:rPr>
          <w:rFonts w:ascii="Times New Roman" w:hAnsi="Times New Roman" w:cs="Times New Roman"/>
          <w:sz w:val="28"/>
          <w:szCs w:val="28"/>
        </w:rPr>
        <w:t xml:space="preserve">Кадастровая стоимость </w:t>
      </w:r>
      <w:r w:rsidRPr="003A7491">
        <w:rPr>
          <w:rFonts w:ascii="Times New Roman" w:hAnsi="Times New Roman" w:cs="Times New Roman"/>
          <w:sz w:val="28"/>
          <w:szCs w:val="28"/>
        </w:rPr>
        <w:t>по состоянию на 20</w:t>
      </w:r>
      <w:r w:rsidRPr="003A7491" w:rsidR="00E766E7">
        <w:rPr>
          <w:rFonts w:ascii="Times New Roman" w:hAnsi="Times New Roman" w:cs="Times New Roman"/>
          <w:sz w:val="28"/>
          <w:szCs w:val="28"/>
        </w:rPr>
        <w:t>19</w:t>
      </w:r>
      <w:r w:rsidRPr="003A7491" w:rsidR="00192AD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A7491">
        <w:rPr>
          <w:rFonts w:ascii="Times New Roman" w:hAnsi="Times New Roman" w:cs="Times New Roman"/>
          <w:sz w:val="28"/>
          <w:szCs w:val="28"/>
        </w:rPr>
        <w:t xml:space="preserve">- </w:t>
      </w:r>
      <w:r w:rsidR="00224E9E">
        <w:rPr>
          <w:rFonts w:ascii="Times New Roman" w:hAnsi="Times New Roman" w:cs="Times New Roman"/>
          <w:sz w:val="28"/>
          <w:szCs w:val="28"/>
        </w:rPr>
        <w:t>119019</w:t>
      </w:r>
      <w:r w:rsidRPr="003A749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B5FCA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491">
        <w:rPr>
          <w:rFonts w:ascii="Times New Roman" w:hAnsi="Times New Roman" w:cs="Times New Roman"/>
          <w:sz w:val="28"/>
          <w:szCs w:val="28"/>
        </w:rPr>
        <w:t>Полигон</w:t>
      </w:r>
      <w:r w:rsidRPr="003A7491" w:rsidR="00A52538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5974A2">
        <w:rPr>
          <w:rFonts w:ascii="Times New Roman" w:hAnsi="Times New Roman" w:cs="Times New Roman"/>
          <w:sz w:val="28"/>
          <w:szCs w:val="28"/>
        </w:rPr>
        <w:t>расположен</w:t>
      </w:r>
      <w:r w:rsidRPr="003A7491" w:rsidR="00A52538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E766E7">
        <w:rPr>
          <w:rFonts w:ascii="Times New Roman" w:hAnsi="Times New Roman" w:cs="Times New Roman"/>
          <w:sz w:val="28"/>
          <w:szCs w:val="28"/>
        </w:rPr>
        <w:t>на землях АСП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Pr="003A7491" w:rsidR="00E766E7">
        <w:rPr>
          <w:rFonts w:ascii="Times New Roman" w:hAnsi="Times New Roman" w:cs="Times New Roman"/>
          <w:sz w:val="28"/>
          <w:szCs w:val="28"/>
        </w:rPr>
        <w:t>»</w:t>
      </w:r>
      <w:r w:rsidR="0087053F">
        <w:rPr>
          <w:rFonts w:ascii="Times New Roman" w:hAnsi="Times New Roman" w:cs="Times New Roman"/>
          <w:sz w:val="28"/>
          <w:szCs w:val="28"/>
        </w:rPr>
        <w:t>.</w:t>
      </w:r>
    </w:p>
    <w:p w:rsidR="0087053F" w:rsidRPr="005D1BD5" w:rsidP="0087053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на полигоне отсутствует </w:t>
      </w:r>
      <w:r w:rsidRPr="005D1BD5">
        <w:rPr>
          <w:rFonts w:ascii="Times New Roman" w:hAnsi="Times New Roman" w:cs="Times New Roman"/>
          <w:sz w:val="28"/>
          <w:szCs w:val="28"/>
        </w:rPr>
        <w:t>весовое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BD5">
        <w:rPr>
          <w:rFonts w:ascii="Times New Roman" w:hAnsi="Times New Roman" w:cs="Times New Roman"/>
          <w:sz w:val="28"/>
          <w:szCs w:val="28"/>
        </w:rPr>
        <w:t>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D1BD5">
        <w:rPr>
          <w:rFonts w:ascii="Times New Roman" w:hAnsi="Times New Roman" w:cs="Times New Roman"/>
          <w:sz w:val="28"/>
          <w:szCs w:val="28"/>
        </w:rPr>
        <w:t>объемы поступления ТКО определяются исходя из объемов кузова автотранспорта, доставляющего ТК</w:t>
      </w:r>
      <w:r>
        <w:rPr>
          <w:rFonts w:ascii="Times New Roman" w:hAnsi="Times New Roman" w:cs="Times New Roman"/>
          <w:sz w:val="28"/>
          <w:szCs w:val="28"/>
        </w:rPr>
        <w:t>О на полигон.</w:t>
      </w:r>
    </w:p>
    <w:p w:rsidR="0087053F" w:rsidRPr="00E20B91" w:rsidP="0087053F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91">
        <w:rPr>
          <w:rFonts w:ascii="Times New Roman" w:hAnsi="Times New Roman" w:cs="Times New Roman"/>
          <w:sz w:val="28"/>
          <w:szCs w:val="28"/>
        </w:rPr>
        <w:t>Отходы складируются с соблюдением условий, обеспечивающих защиту от загрязнения атмосферы, почвы, поверхностных и подземных вод. Все работы на полигоне по склади</w:t>
      </w:r>
      <w:r>
        <w:rPr>
          <w:rFonts w:ascii="Times New Roman" w:hAnsi="Times New Roman" w:cs="Times New Roman"/>
          <w:sz w:val="28"/>
          <w:szCs w:val="28"/>
        </w:rPr>
        <w:t>рованию, уплотнению, изоляции ТК</w:t>
      </w:r>
      <w:r w:rsidRPr="00E20B91">
        <w:rPr>
          <w:rFonts w:ascii="Times New Roman" w:hAnsi="Times New Roman" w:cs="Times New Roman"/>
          <w:sz w:val="28"/>
          <w:szCs w:val="28"/>
        </w:rPr>
        <w:t>О полностью механизированы</w:t>
      </w:r>
      <w:r>
        <w:rPr>
          <w:rFonts w:ascii="Times New Roman" w:hAnsi="Times New Roman" w:cs="Times New Roman"/>
          <w:sz w:val="28"/>
          <w:szCs w:val="28"/>
        </w:rPr>
        <w:t>, ТКО поступает на полигон в уплотненном состоянии</w:t>
      </w:r>
      <w:r w:rsidRPr="00E20B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Pr="00E20B91">
        <w:rPr>
          <w:rFonts w:ascii="Times New Roman" w:hAnsi="Times New Roman" w:cs="Times New Roman"/>
          <w:sz w:val="28"/>
          <w:szCs w:val="28"/>
        </w:rPr>
        <w:t>позволя</w:t>
      </w:r>
      <w:r>
        <w:rPr>
          <w:rFonts w:ascii="Times New Roman" w:hAnsi="Times New Roman" w:cs="Times New Roman"/>
          <w:sz w:val="28"/>
          <w:szCs w:val="28"/>
        </w:rPr>
        <w:t xml:space="preserve">ет рационально распределять </w:t>
      </w:r>
      <w:r w:rsidRPr="00E20B91">
        <w:rPr>
          <w:rFonts w:ascii="Times New Roman" w:hAnsi="Times New Roman" w:cs="Times New Roman"/>
          <w:sz w:val="28"/>
          <w:szCs w:val="28"/>
        </w:rPr>
        <w:t>нагрузку отходов на единицу площади и экономно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E20B91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20B9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0B91">
        <w:rPr>
          <w:rFonts w:ascii="Times New Roman" w:hAnsi="Times New Roman" w:cs="Times New Roman"/>
          <w:sz w:val="28"/>
          <w:szCs w:val="28"/>
        </w:rPr>
        <w:t>к.</w:t>
      </w:r>
    </w:p>
    <w:p w:rsidR="0087053F" w:rsidRPr="003A7491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FCA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6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3158" cy="5415909"/>
            <wp:effectExtent l="742950" t="0" r="725170" b="0"/>
            <wp:docPr id="3" name="Рисунок 3" descr="C:\Users\пользователь\Downloads\IMG-202005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92032" name="Picture 1" descr="C:\Users\пользователь\Downloads\IMG-20200520-WA0007.jpg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3" t="6285" r="10504" b="5777"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4017478" cy="554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74A2" w:rsidRPr="008C52F4" w:rsidP="005974A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объекта производит </w:t>
      </w:r>
      <w:r w:rsidR="00080B97">
        <w:rPr>
          <w:rFonts w:ascii="Times New Roman" w:hAnsi="Times New Roman" w:cs="Times New Roman"/>
          <w:sz w:val="28"/>
          <w:szCs w:val="28"/>
        </w:rPr>
        <w:t>собственник земель Администрация сельского поселения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="00080B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057A3" w:rsidR="00866449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080B97">
        <w:rPr>
          <w:rFonts w:ascii="Times New Roman" w:hAnsi="Times New Roman" w:cs="Times New Roman"/>
          <w:sz w:val="28"/>
          <w:szCs w:val="28"/>
        </w:rPr>
        <w:t>Распоряжением № 84 от 04.10.2019 и Постановлением № 212 от 30.07.2019, выданных АСП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="00080B97">
        <w:rPr>
          <w:rFonts w:ascii="Times New Roman" w:hAnsi="Times New Roman" w:cs="Times New Roman"/>
          <w:sz w:val="28"/>
          <w:szCs w:val="28"/>
        </w:rPr>
        <w:t>».</w:t>
      </w:r>
    </w:p>
    <w:p w:rsidR="00035186" w:rsidP="008C52F4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соответствии с </w:t>
      </w:r>
      <w:r w:rsidR="00CA1B9F">
        <w:rPr>
          <w:rFonts w:ascii="Times New Roman" w:hAnsi="Times New Roman" w:cs="Times New Roman"/>
          <w:sz w:val="28"/>
          <w:szCs w:val="28"/>
        </w:rPr>
        <w:t>территориальной схемой обращения с отходами</w:t>
      </w:r>
      <w:r w:rsidR="009A17FA">
        <w:rPr>
          <w:rFonts w:ascii="Times New Roman" w:hAnsi="Times New Roman" w:cs="Times New Roman"/>
          <w:sz w:val="28"/>
          <w:szCs w:val="28"/>
        </w:rPr>
        <w:t>,</w:t>
      </w:r>
      <w:r w:rsidR="00C0371C">
        <w:rPr>
          <w:rFonts w:ascii="Times New Roman" w:hAnsi="Times New Roman" w:cs="Times New Roman"/>
          <w:sz w:val="28"/>
          <w:szCs w:val="28"/>
        </w:rPr>
        <w:t xml:space="preserve"> </w:t>
      </w:r>
      <w:r w:rsidRPr="009A17FA" w:rsidR="009A17FA">
        <w:rPr>
          <w:rFonts w:ascii="Times New Roman" w:hAnsi="Times New Roman" w:cs="Times New Roman"/>
          <w:sz w:val="28"/>
          <w:szCs w:val="28"/>
        </w:rPr>
        <w:t>в том числе с твердыми коммунальными отходами на территории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организациям, предприятия</w:t>
      </w:r>
      <w:r w:rsidR="00B44101">
        <w:rPr>
          <w:rFonts w:ascii="Times New Roman" w:hAnsi="Times New Roman" w:cs="Times New Roman"/>
          <w:sz w:val="28"/>
          <w:szCs w:val="28"/>
        </w:rPr>
        <w:t>м и частным лицам, осуществляющи</w:t>
      </w:r>
      <w:r>
        <w:rPr>
          <w:rFonts w:ascii="Times New Roman" w:hAnsi="Times New Roman" w:cs="Times New Roman"/>
          <w:sz w:val="28"/>
          <w:szCs w:val="28"/>
        </w:rPr>
        <w:t>м перевозку строительного мусора</w:t>
      </w:r>
      <w:r w:rsidR="00B441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образовавшегося от капитального и текущего ремонта, </w:t>
      </w:r>
      <w:r w:rsidR="00B441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="001057A3">
        <w:rPr>
          <w:rFonts w:ascii="Times New Roman" w:hAnsi="Times New Roman" w:cs="Times New Roman"/>
          <w:sz w:val="28"/>
          <w:szCs w:val="28"/>
        </w:rPr>
        <w:t>вывоз</w:t>
      </w:r>
      <w:r w:rsidR="00C0371C">
        <w:rPr>
          <w:rFonts w:ascii="Times New Roman" w:hAnsi="Times New Roman" w:cs="Times New Roman"/>
          <w:sz w:val="28"/>
          <w:szCs w:val="28"/>
        </w:rPr>
        <w:t xml:space="preserve"> </w:t>
      </w:r>
      <w:r w:rsidR="00080B97">
        <w:rPr>
          <w:rFonts w:ascii="Times New Roman" w:hAnsi="Times New Roman" w:cs="Times New Roman"/>
          <w:sz w:val="28"/>
          <w:szCs w:val="28"/>
        </w:rPr>
        <w:t>на полигон, принадлежащий Администрации сельского поселения «</w:t>
      </w:r>
      <w:r w:rsidR="00224E9E">
        <w:rPr>
          <w:rFonts w:ascii="Times New Roman" w:hAnsi="Times New Roman" w:cs="Times New Roman"/>
          <w:sz w:val="28"/>
          <w:szCs w:val="28"/>
        </w:rPr>
        <w:t>сельсовет Магарамкентский</w:t>
      </w:r>
      <w:r w:rsidR="00080B97">
        <w:rPr>
          <w:rFonts w:ascii="Times New Roman" w:hAnsi="Times New Roman" w:cs="Times New Roman"/>
          <w:sz w:val="28"/>
          <w:szCs w:val="28"/>
        </w:rPr>
        <w:t>»</w:t>
      </w:r>
    </w:p>
    <w:p w:rsidR="005A574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53F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53F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B13" w:rsidP="00A01D6A">
      <w:pPr>
        <w:pStyle w:val="ListParagraph"/>
        <w:numPr>
          <w:ilvl w:val="1"/>
          <w:numId w:val="3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D6A">
        <w:rPr>
          <w:rFonts w:ascii="Times New Roman" w:hAnsi="Times New Roman" w:cs="Times New Roman"/>
          <w:b/>
          <w:sz w:val="28"/>
          <w:szCs w:val="28"/>
        </w:rPr>
        <w:t>Санитарное содержание объектов с обособленной территорией</w:t>
      </w:r>
    </w:p>
    <w:p w:rsidR="00A01D6A" w:rsidRPr="00A01D6A" w:rsidP="00A01D6A">
      <w:pPr>
        <w:pStyle w:val="ListParagrap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C6526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 муниципального образовани</w:t>
      </w:r>
      <w:r w:rsidR="00C0371C">
        <w:rPr>
          <w:rFonts w:ascii="Times New Roman" w:hAnsi="Times New Roman" w:cs="Times New Roman"/>
          <w:sz w:val="28"/>
          <w:szCs w:val="28"/>
        </w:rPr>
        <w:t xml:space="preserve">я </w:t>
      </w:r>
      <w:r w:rsidR="002E5CEB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sz w:val="28"/>
          <w:szCs w:val="28"/>
        </w:rPr>
        <w:t>Советское</w:t>
      </w:r>
      <w:r w:rsidR="002E5C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994198">
        <w:rPr>
          <w:rFonts w:ascii="Times New Roman" w:hAnsi="Times New Roman" w:cs="Times New Roman"/>
          <w:sz w:val="28"/>
          <w:szCs w:val="28"/>
        </w:rPr>
        <w:t>санитарное содержание объектов с обособл</w:t>
      </w:r>
      <w:r w:rsidR="009121BC">
        <w:rPr>
          <w:rFonts w:ascii="Times New Roman" w:hAnsi="Times New Roman" w:cs="Times New Roman"/>
          <w:sz w:val="28"/>
          <w:szCs w:val="28"/>
        </w:rPr>
        <w:t>енной территорией (рынки,</w:t>
      </w:r>
      <w:r w:rsidR="00994198">
        <w:rPr>
          <w:rFonts w:ascii="Times New Roman" w:hAnsi="Times New Roman" w:cs="Times New Roman"/>
          <w:sz w:val="28"/>
          <w:szCs w:val="28"/>
        </w:rPr>
        <w:t xml:space="preserve"> парки, </w:t>
      </w:r>
      <w:r w:rsidRPr="00607B13" w:rsidR="00994198">
        <w:rPr>
          <w:rFonts w:ascii="Times New Roman" w:hAnsi="Times New Roman" w:cs="Times New Roman"/>
          <w:sz w:val="28"/>
          <w:szCs w:val="28"/>
        </w:rPr>
        <w:t>лечебно - профилактически</w:t>
      </w:r>
      <w:r w:rsidR="00994198">
        <w:rPr>
          <w:rFonts w:ascii="Times New Roman" w:hAnsi="Times New Roman" w:cs="Times New Roman"/>
          <w:sz w:val="28"/>
          <w:szCs w:val="28"/>
        </w:rPr>
        <w:t>е</w:t>
      </w:r>
      <w:r w:rsidRPr="00607B13" w:rsidR="00994198">
        <w:rPr>
          <w:rFonts w:ascii="Times New Roman" w:hAnsi="Times New Roman" w:cs="Times New Roman"/>
          <w:sz w:val="28"/>
          <w:szCs w:val="28"/>
        </w:rPr>
        <w:t xml:space="preserve"> учрежд</w:t>
      </w:r>
      <w:r w:rsidR="00994198">
        <w:rPr>
          <w:rFonts w:ascii="Times New Roman" w:hAnsi="Times New Roman" w:cs="Times New Roman"/>
          <w:sz w:val="28"/>
          <w:szCs w:val="28"/>
        </w:rPr>
        <w:t xml:space="preserve">ения) не </w:t>
      </w:r>
      <w:r w:rsidR="004429F6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994198">
        <w:rPr>
          <w:rFonts w:ascii="Times New Roman" w:hAnsi="Times New Roman" w:cs="Times New Roman"/>
          <w:sz w:val="28"/>
          <w:szCs w:val="28"/>
        </w:rPr>
        <w:t>отвечает требованиями СаНПиН.</w:t>
      </w:r>
    </w:p>
    <w:p w:rsidR="00994198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требования раскрыты ниже.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На объектах с обособл</w:t>
      </w:r>
      <w:r w:rsidR="00C0371C">
        <w:rPr>
          <w:rFonts w:ascii="Times New Roman" w:hAnsi="Times New Roman" w:cs="Times New Roman"/>
          <w:sz w:val="28"/>
          <w:szCs w:val="28"/>
        </w:rPr>
        <w:t>енной территорией (рынки,</w:t>
      </w:r>
      <w:r w:rsidRPr="00607B13">
        <w:rPr>
          <w:rFonts w:ascii="Times New Roman" w:hAnsi="Times New Roman" w:cs="Times New Roman"/>
          <w:sz w:val="28"/>
          <w:szCs w:val="28"/>
        </w:rPr>
        <w:t xml:space="preserve"> парки, лечебно - профилактические учреждения) запрещается строить и переоборудовать санитарные установки без согласования с санитарно - эпидемиологическими станциями, мыть автотранспорт, хранить тару и дрова в места</w:t>
      </w:r>
      <w:r w:rsidR="0071745A">
        <w:rPr>
          <w:rFonts w:ascii="Times New Roman" w:hAnsi="Times New Roman" w:cs="Times New Roman"/>
          <w:sz w:val="28"/>
          <w:szCs w:val="28"/>
        </w:rPr>
        <w:t>х, не отведенных для этой цели.</w:t>
      </w:r>
    </w:p>
    <w:p w:rsidR="00607B13" w:rsidRPr="002617DB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7DB">
        <w:rPr>
          <w:rFonts w:ascii="Times New Roman" w:hAnsi="Times New Roman" w:cs="Times New Roman"/>
          <w:i/>
          <w:sz w:val="28"/>
          <w:szCs w:val="28"/>
          <w:u w:val="single"/>
        </w:rPr>
        <w:t>Санитарное содержание рынка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Хозяйственные площадки необходимо располагать на расстоянии не менее 30 м от мест торговли.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 определении числа урн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следует исходить из того, что на каждые 50 кв. м площади рынка должна быть установлена </w:t>
      </w:r>
      <w:r w:rsidR="00F352F8">
        <w:rPr>
          <w:rFonts w:ascii="Times New Roman" w:hAnsi="Times New Roman" w:cs="Times New Roman"/>
          <w:sz w:val="28"/>
          <w:szCs w:val="28"/>
        </w:rPr>
        <w:t>1 (</w:t>
      </w:r>
      <w:r w:rsidRPr="00607B13">
        <w:rPr>
          <w:rFonts w:ascii="Times New Roman" w:hAnsi="Times New Roman" w:cs="Times New Roman"/>
          <w:sz w:val="28"/>
          <w:szCs w:val="28"/>
        </w:rPr>
        <w:t>одна</w:t>
      </w:r>
      <w:r w:rsidR="00F352F8">
        <w:rPr>
          <w:rFonts w:ascii="Times New Roman" w:hAnsi="Times New Roman" w:cs="Times New Roman"/>
          <w:sz w:val="28"/>
          <w:szCs w:val="28"/>
        </w:rPr>
        <w:t>)</w:t>
      </w:r>
      <w:r w:rsidRPr="00607B13">
        <w:rPr>
          <w:rFonts w:ascii="Times New Roman" w:hAnsi="Times New Roman" w:cs="Times New Roman"/>
          <w:sz w:val="28"/>
          <w:szCs w:val="28"/>
        </w:rPr>
        <w:t xml:space="preserve"> урна, причем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расстояние между ними вдоль линии торговых прилавков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не должно превышать 10 м. При определении числа мусоросборников вместимостью до 100 л</w:t>
      </w:r>
      <w:r w:rsidR="00F352F8">
        <w:rPr>
          <w:rFonts w:ascii="Times New Roman" w:hAnsi="Times New Roman" w:cs="Times New Roman"/>
          <w:sz w:val="28"/>
          <w:szCs w:val="28"/>
        </w:rPr>
        <w:t>,</w:t>
      </w:r>
      <w:r w:rsidRPr="00607B13">
        <w:rPr>
          <w:rFonts w:ascii="Times New Roman" w:hAnsi="Times New Roman" w:cs="Times New Roman"/>
          <w:sz w:val="28"/>
          <w:szCs w:val="28"/>
        </w:rPr>
        <w:t xml:space="preserve"> следует исходить из расчета: не менее одного на 200 кв. м площади рынка и устанавливать их вдоль линии торговых прилавков, при этом расстояние между ними не должно превышать 20 м. Для сбора пищевых отходов должны быть установлены специальные емкости.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На рынках площадью 0,2 га и более собранные на территории отходы следует хранить в контейнерах емкостью 0,75 куб. м.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Один день в неделю объявляется санитарным для уборки и дезинфекции всей территории рынка, основных и подсобных помещений, торговых мест, прилавков, столов, инвентаря.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Технический персонал рынка после его закрытия должен производить основную уборку территории. Днем следует производить патрульную уборку и очистку наполненных отходами сборников.</w:t>
      </w:r>
    </w:p>
    <w:p w:rsidR="00DD3DEB" w:rsidP="0098470C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теплый период года, помимо обязательного подметания, территорию рынка с твердым покрытием следует ежедневно мыть.</w:t>
      </w:r>
    </w:p>
    <w:p w:rsidR="002617DB" w:rsidP="0098470C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B13" w:rsidRPr="002617DB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7DB">
        <w:rPr>
          <w:rFonts w:ascii="Times New Roman" w:hAnsi="Times New Roman" w:cs="Times New Roman"/>
          <w:i/>
          <w:sz w:val="28"/>
          <w:szCs w:val="28"/>
          <w:u w:val="single"/>
        </w:rPr>
        <w:t>Санитарное содержание парков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Хозяйственная зона с участками, выделенными для установки сменных мусоросборников, должна быть расположена не ближе 50 метров от мест массового скопления отдыхающих (танцплощадки, эстрады, фонтаны, главные аллеи, зрелищные павильоны и др.).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 определении числа урн исходить из расчета: одна урна на 800 кв. м площади парка. На главных аллеях расстояние между урнами не должно быть более 40 м. У каждого ларька, киоска (продовольственного, сувенирного, книжного и т.д.) необходимо устанавливать урну емкостью не менее 10 л.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Для удобства сбора отходов в местах, удаленных от массового скопления отдыхающих, следует устанавливать промежуточные сборники для временного хранения отходов и смета.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 xml:space="preserve">При определении числа контейнеров для хозяйственных площадок следует исходить из среднего накопления отходов за 3 </w:t>
      </w:r>
      <w:r w:rsidR="00F352F8">
        <w:rPr>
          <w:rFonts w:ascii="Times New Roman" w:hAnsi="Times New Roman" w:cs="Times New Roman"/>
          <w:sz w:val="28"/>
          <w:szCs w:val="28"/>
        </w:rPr>
        <w:t xml:space="preserve">(три) </w:t>
      </w:r>
      <w:r w:rsidRPr="00607B13">
        <w:rPr>
          <w:rFonts w:ascii="Times New Roman" w:hAnsi="Times New Roman" w:cs="Times New Roman"/>
          <w:sz w:val="28"/>
          <w:szCs w:val="28"/>
        </w:rPr>
        <w:t>дня.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Общественные туалеты необходимо устраивать на расстоянии не ближе 50 м от мест массового скопления отдыхающих, исходя из расчета: одно место на 500</w:t>
      </w:r>
      <w:r w:rsidR="00F352F8">
        <w:rPr>
          <w:rFonts w:ascii="Times New Roman" w:hAnsi="Times New Roman" w:cs="Times New Roman"/>
          <w:sz w:val="28"/>
          <w:szCs w:val="28"/>
        </w:rPr>
        <w:t xml:space="preserve"> (пятьсот)</w:t>
      </w:r>
      <w:r w:rsidRPr="00607B13">
        <w:rPr>
          <w:rFonts w:ascii="Times New Roman" w:hAnsi="Times New Roman" w:cs="Times New Roman"/>
          <w:sz w:val="28"/>
          <w:szCs w:val="28"/>
        </w:rPr>
        <w:t xml:space="preserve"> посетителей.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Основную уборку следует производить после закрытия парков до 8 часов утра. Днем необходимо собирать отходы и опавшие листья, производить патрульную уборку, поливать зеленые насаждения.</w:t>
      </w:r>
    </w:p>
    <w:p w:rsidR="002617DB">
      <w:pPr>
        <w:rPr>
          <w:rFonts w:ascii="Times New Roman" w:hAnsi="Times New Roman" w:cs="Times New Roman"/>
          <w:sz w:val="28"/>
          <w:szCs w:val="28"/>
        </w:rPr>
      </w:pPr>
    </w:p>
    <w:p w:rsidR="00607B13" w:rsidRPr="002617DB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17DB">
        <w:rPr>
          <w:rFonts w:ascii="Times New Roman" w:hAnsi="Times New Roman" w:cs="Times New Roman"/>
          <w:i/>
          <w:sz w:val="28"/>
          <w:szCs w:val="28"/>
          <w:u w:val="single"/>
        </w:rPr>
        <w:t>Санитарное содержание лечебно - профилактических учреждении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отходы из кожно-</w:t>
      </w:r>
      <w:r w:rsidRPr="00607B13">
        <w:rPr>
          <w:rFonts w:ascii="Times New Roman" w:hAnsi="Times New Roman" w:cs="Times New Roman"/>
          <w:sz w:val="28"/>
          <w:szCs w:val="28"/>
        </w:rPr>
        <w:t xml:space="preserve">венерологических, инфекционных, онкологических, хирургических (в том числе гинекологических) отделений следует в герметичные сборники вместимостью 50 - 100 л с плотно закрывающимися крышками. Запрещается вывозить такие отходы на полигоны (свалки). Их следует уничтожать на месте по согласованию с учреждениями </w:t>
      </w:r>
      <w:r w:rsidRPr="00607B13">
        <w:rPr>
          <w:rFonts w:ascii="Times New Roman" w:hAnsi="Times New Roman" w:cs="Times New Roman"/>
          <w:sz w:val="28"/>
          <w:szCs w:val="28"/>
        </w:rPr>
        <w:t>санэпидслужбы. Желательно в каждом лечебном учреждении (или на группу больниц) иметь установки по сжиганию отходов.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Расположение специальных установок, сжигательных печей на территории регламентируется соответствующими санитарными и строительными нормативами и согласо</w:t>
      </w:r>
      <w:r w:rsidR="003A7491">
        <w:rPr>
          <w:rFonts w:ascii="Times New Roman" w:hAnsi="Times New Roman" w:cs="Times New Roman"/>
          <w:sz w:val="28"/>
          <w:szCs w:val="28"/>
        </w:rPr>
        <w:t>вывается с местными санитарно-</w:t>
      </w:r>
      <w:r w:rsidRPr="00607B13">
        <w:rPr>
          <w:rFonts w:ascii="Times New Roman" w:hAnsi="Times New Roman" w:cs="Times New Roman"/>
          <w:sz w:val="28"/>
          <w:szCs w:val="28"/>
        </w:rPr>
        <w:t>эпидемиологическими станциями.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Сбор, хранение, удаление и захоронение отходов, содержащих радиоактивные вещества, должны осуществляться в соответствии с требованиями Санитарных правил работы с радиоактивными веществами и источниками ионизирующих излучений.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Режим и способ уборки территории с твердым покрытием зависят от специфики лечебного учреждения и решаются на мест</w:t>
      </w:r>
      <w:r w:rsidR="003A7491">
        <w:rPr>
          <w:rFonts w:ascii="Times New Roman" w:hAnsi="Times New Roman" w:cs="Times New Roman"/>
          <w:sz w:val="28"/>
          <w:szCs w:val="28"/>
        </w:rPr>
        <w:t>е по согласованию с санитарно-</w:t>
      </w:r>
      <w:r w:rsidRPr="00607B13">
        <w:rPr>
          <w:rFonts w:ascii="Times New Roman" w:hAnsi="Times New Roman" w:cs="Times New Roman"/>
          <w:sz w:val="28"/>
          <w:szCs w:val="28"/>
        </w:rPr>
        <w:t>эпидемиологической станцией.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Размер хозяйственной площадки для установки контейнеров должен быть не менее 40 кв. м, и площадку следует располагать на расстоянии не ближе 50 м от лечебных корпусов и пищеблоков. Допускается устанавливать сборники отходов во встроенных помещениях.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В медицинских лечебных учреждениях необходимо использовать только эмалированные и фаянсовые урны.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При определении числа урн следует исходить из расчета: одна урна на каждые 700 кв. м дворовой территории лечебного учреждения. На главных аллеях должны быть установлены урны на расстоянии 10 м одна от другой.</w:t>
      </w:r>
    </w:p>
    <w:p w:rsidR="00607B13" w:rsidRPr="00607B13" w:rsidP="00607B1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B13">
        <w:rPr>
          <w:rFonts w:ascii="Times New Roman" w:hAnsi="Times New Roman" w:cs="Times New Roman"/>
          <w:sz w:val="28"/>
          <w:szCs w:val="28"/>
        </w:rPr>
        <w:t>Технический персонал медицинского учреждения должен ежедневно производить очистку, мойку, дезинфекцию урн, мусоросборников (контейнеров) и площадок под них.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B7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заключенными договорами между организациями здравоохранения Магарамкентского района и ООО «Эко-Дим», ООО «Эко-Дим» </w:t>
      </w:r>
      <w:r w:rsidRPr="008F44F5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обязательства по обезвреживанию и утилизации (сжиганию) следующих видов отходов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-отходы медицинские (класс А,Б,В);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-биологические отходы (исключая жидкости).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Ртутьсодержащие лампы и термометры представляют особую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опасность с позиций локального загрязнения окружающей среды токсичной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ртутью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1BAC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F652C">
        <w:rPr>
          <w:rFonts w:ascii="Times New Roman" w:hAnsi="Times New Roman" w:cs="Times New Roman"/>
          <w:sz w:val="28"/>
          <w:szCs w:val="28"/>
        </w:rPr>
        <w:t>При механическом разрушении ртутного термометра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 xml:space="preserve">содержащего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80 </w:t>
      </w:r>
      <w:r w:rsidRPr="009F652C">
        <w:rPr>
          <w:rFonts w:ascii="Times New Roman" w:hAnsi="Times New Roman" w:cs="Times New Roman"/>
          <w:sz w:val="28"/>
          <w:szCs w:val="28"/>
        </w:rPr>
        <w:t>мг ртути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 xml:space="preserve">образуется свыше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11 </w:t>
      </w:r>
      <w:r w:rsidRPr="009F652C">
        <w:rPr>
          <w:rFonts w:ascii="Times New Roman" w:hAnsi="Times New Roman" w:cs="Times New Roman"/>
          <w:sz w:val="28"/>
          <w:szCs w:val="28"/>
        </w:rPr>
        <w:t>тыс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F652C">
        <w:rPr>
          <w:rFonts w:ascii="Times New Roman" w:hAnsi="Times New Roman" w:cs="Times New Roman"/>
          <w:sz w:val="28"/>
          <w:szCs w:val="28"/>
        </w:rPr>
        <w:t xml:space="preserve">шариков ртути диаметром </w:t>
      </w:r>
      <w:r w:rsidRPr="009F652C">
        <w:rPr>
          <w:rFonts w:ascii="Times New Roman" w:hAnsi="Times New Roman" w:cs="Times New Roman"/>
          <w:iCs/>
          <w:sz w:val="28"/>
          <w:szCs w:val="28"/>
        </w:rPr>
        <w:t>0,01</w:t>
      </w:r>
      <w:r w:rsidRPr="009F652C">
        <w:rPr>
          <w:rFonts w:ascii="Times New Roman" w:hAnsi="Times New Roman" w:cs="Times New Roman"/>
          <w:sz w:val="28"/>
          <w:szCs w:val="28"/>
        </w:rPr>
        <w:t xml:space="preserve">см с общей суммарной поверхностью </w:t>
      </w:r>
      <w:r w:rsidRPr="009F652C">
        <w:rPr>
          <w:rFonts w:ascii="Times New Roman" w:hAnsi="Times New Roman" w:cs="Times New Roman"/>
          <w:iCs/>
          <w:sz w:val="28"/>
          <w:szCs w:val="28"/>
        </w:rPr>
        <w:t>3,53</w:t>
      </w:r>
      <w:r w:rsidRPr="009F652C">
        <w:rPr>
          <w:rFonts w:ascii="Times New Roman" w:hAnsi="Times New Roman" w:cs="Times New Roman"/>
          <w:sz w:val="28"/>
          <w:szCs w:val="28"/>
        </w:rPr>
        <w:t>см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9F652C">
        <w:rPr>
          <w:rFonts w:ascii="Times New Roman" w:hAnsi="Times New Roman" w:cs="Times New Roman"/>
          <w:sz w:val="28"/>
          <w:szCs w:val="28"/>
        </w:rPr>
        <w:t xml:space="preserve">Скорость испарения металлической ртути в спокойном воздухе при температуре окружающей среды </w:t>
      </w:r>
      <w:r w:rsidRPr="009F652C">
        <w:rPr>
          <w:rFonts w:ascii="Times New Roman" w:hAnsi="Times New Roman" w:cs="Times New Roman"/>
          <w:iCs/>
          <w:sz w:val="28"/>
          <w:szCs w:val="28"/>
        </w:rPr>
        <w:t>20°</w:t>
      </w:r>
      <w:r w:rsidRPr="009F652C">
        <w:rPr>
          <w:rFonts w:ascii="Times New Roman" w:hAnsi="Times New Roman" w:cs="Times New Roman"/>
          <w:sz w:val="28"/>
          <w:szCs w:val="28"/>
        </w:rPr>
        <w:t xml:space="preserve">С составляет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0,002 </w:t>
      </w:r>
      <w:r w:rsidRPr="009F652C">
        <w:rPr>
          <w:rFonts w:ascii="Times New Roman" w:hAnsi="Times New Roman" w:cs="Times New Roman"/>
          <w:sz w:val="28"/>
          <w:szCs w:val="28"/>
        </w:rPr>
        <w:t xml:space="preserve">мг с </w:t>
      </w:r>
      <w:r w:rsidRPr="009F652C">
        <w:rPr>
          <w:rFonts w:ascii="Times New Roman" w:hAnsi="Times New Roman" w:cs="Times New Roman"/>
          <w:iCs/>
          <w:sz w:val="28"/>
          <w:szCs w:val="28"/>
        </w:rPr>
        <w:t>1</w:t>
      </w:r>
      <w:r w:rsidRPr="009F652C">
        <w:rPr>
          <w:rFonts w:ascii="Times New Roman" w:hAnsi="Times New Roman" w:cs="Times New Roman"/>
          <w:sz w:val="28"/>
          <w:szCs w:val="28"/>
        </w:rPr>
        <w:t>см в час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 xml:space="preserve">а при </w:t>
      </w:r>
      <w:r w:rsidRPr="009F652C">
        <w:rPr>
          <w:rFonts w:ascii="Times New Roman" w:hAnsi="Times New Roman" w:cs="Times New Roman"/>
          <w:iCs/>
          <w:sz w:val="28"/>
          <w:szCs w:val="28"/>
        </w:rPr>
        <w:t>35-40°</w:t>
      </w:r>
      <w:r w:rsidRPr="009F652C">
        <w:rPr>
          <w:rFonts w:ascii="Times New Roman" w:hAnsi="Times New Roman" w:cs="Times New Roman"/>
          <w:sz w:val="28"/>
          <w:szCs w:val="28"/>
        </w:rPr>
        <w:t xml:space="preserve">С на солнечном свету увеличивается в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15-18 </w:t>
      </w:r>
      <w:r w:rsidRPr="009F652C">
        <w:rPr>
          <w:rFonts w:ascii="Times New Roman" w:hAnsi="Times New Roman" w:cs="Times New Roman"/>
          <w:sz w:val="28"/>
          <w:szCs w:val="28"/>
        </w:rPr>
        <w:t xml:space="preserve">раз и может достигать </w:t>
      </w:r>
      <w:r w:rsidRPr="009F652C">
        <w:rPr>
          <w:rFonts w:ascii="Times New Roman" w:hAnsi="Times New Roman" w:cs="Times New Roman"/>
          <w:iCs/>
          <w:sz w:val="28"/>
          <w:szCs w:val="28"/>
        </w:rPr>
        <w:t xml:space="preserve">0,036 </w:t>
      </w:r>
      <w:r w:rsidRPr="009F652C">
        <w:rPr>
          <w:rFonts w:ascii="Times New Roman" w:hAnsi="Times New Roman" w:cs="Times New Roman"/>
          <w:sz w:val="28"/>
          <w:szCs w:val="28"/>
        </w:rPr>
        <w:t>мг</w:t>
      </w:r>
      <w:r w:rsidRPr="009F652C">
        <w:rPr>
          <w:rFonts w:ascii="Times New Roman" w:hAnsi="Times New Roman" w:cs="Times New Roman"/>
          <w:iCs/>
          <w:sz w:val="28"/>
          <w:szCs w:val="28"/>
        </w:rPr>
        <w:t>/</w:t>
      </w:r>
      <w:r w:rsidRPr="009F652C">
        <w:rPr>
          <w:rFonts w:ascii="Times New Roman" w:hAnsi="Times New Roman" w:cs="Times New Roman"/>
          <w:sz w:val="28"/>
          <w:szCs w:val="28"/>
        </w:rPr>
        <w:t>см в час</w:t>
      </w:r>
      <w:r w:rsidRPr="009F652C">
        <w:rPr>
          <w:rFonts w:ascii="Times New Roman" w:hAnsi="Times New Roman" w:cs="Times New Roman"/>
          <w:iCs/>
          <w:sz w:val="28"/>
          <w:szCs w:val="28"/>
        </w:rPr>
        <w:t>.</w:t>
      </w:r>
      <w:r w:rsidR="00F6071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Этого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количества ртути достаточно для того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чтобы загрязнить до уровня ПДК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помещение объемом в </w:t>
      </w:r>
      <w:r w:rsidRPr="009F652C">
        <w:rPr>
          <w:rFonts w:ascii="Times New Roman" w:hAnsi="Times New Roman" w:cs="Times New Roman"/>
          <w:iCs/>
          <w:sz w:val="28"/>
          <w:szCs w:val="28"/>
        </w:rPr>
        <w:t>300000</w:t>
      </w:r>
      <w:r w:rsidRPr="003561A7">
        <w:rPr>
          <w:rFonts w:ascii="Times New Roman" w:hAnsi="Times New Roman" w:cs="Times New Roman"/>
          <w:sz w:val="28"/>
          <w:szCs w:val="28"/>
        </w:rPr>
        <w:t>м</w:t>
      </w:r>
      <w:r w:rsidR="009F65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561A7">
        <w:rPr>
          <w:rFonts w:ascii="Times New Roman" w:hAnsi="Times New Roman" w:cs="Times New Roman"/>
          <w:sz w:val="28"/>
          <w:szCs w:val="28"/>
        </w:rPr>
        <w:t xml:space="preserve">Достаточно в небольшом помещении </w:t>
      </w:r>
      <w:r w:rsidRPr="009F652C">
        <w:rPr>
          <w:rFonts w:ascii="Times New Roman" w:hAnsi="Times New Roman" w:cs="Times New Roman"/>
          <w:iCs/>
          <w:sz w:val="28"/>
          <w:szCs w:val="28"/>
        </w:rPr>
        <w:t>(</w:t>
      </w:r>
      <w:r w:rsidRPr="009F652C">
        <w:rPr>
          <w:rFonts w:ascii="Times New Roman" w:hAnsi="Times New Roman" w:cs="Times New Roman"/>
          <w:sz w:val="28"/>
          <w:szCs w:val="28"/>
        </w:rPr>
        <w:t>≈</w:t>
      </w:r>
      <w:r w:rsidRPr="009F652C">
        <w:rPr>
          <w:rFonts w:ascii="Times New Roman" w:hAnsi="Times New Roman" w:cs="Times New Roman"/>
          <w:iCs/>
          <w:sz w:val="28"/>
          <w:szCs w:val="28"/>
        </w:rPr>
        <w:t>16- 20</w:t>
      </w:r>
      <w:r w:rsidRPr="009F652C">
        <w:rPr>
          <w:rFonts w:ascii="Times New Roman" w:hAnsi="Times New Roman" w:cs="Times New Roman"/>
          <w:sz w:val="28"/>
          <w:szCs w:val="28"/>
        </w:rPr>
        <w:t>м</w:t>
      </w:r>
      <w:r w:rsidRPr="009F652C" w:rsidR="009F652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652C">
        <w:rPr>
          <w:rFonts w:ascii="Times New Roman" w:hAnsi="Times New Roman" w:cs="Times New Roman"/>
          <w:iCs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>разбить всего один ртутный термометр и не провести тщательную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демеркуризацию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чтобы работающий в этом помещении персонал с течением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времени получил хроническое отравление ртутью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При механическом разрушении одной ртутной лампы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 xml:space="preserve">содержащей </w:t>
      </w:r>
      <w:r w:rsidRPr="009F652C">
        <w:rPr>
          <w:rFonts w:ascii="Times New Roman" w:hAnsi="Times New Roman" w:cs="Times New Roman"/>
          <w:iCs/>
          <w:sz w:val="28"/>
          <w:szCs w:val="28"/>
        </w:rPr>
        <w:t>20</w:t>
      </w:r>
      <w:r w:rsidRPr="003561A7">
        <w:rPr>
          <w:rFonts w:ascii="Times New Roman" w:hAnsi="Times New Roman" w:cs="Times New Roman"/>
          <w:sz w:val="28"/>
          <w:szCs w:val="28"/>
        </w:rPr>
        <w:t>мг паров ртути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 xml:space="preserve">непригодным для дыхания становится </w:t>
      </w:r>
      <w:r w:rsidRPr="009F652C">
        <w:rPr>
          <w:rFonts w:ascii="Times New Roman" w:hAnsi="Times New Roman" w:cs="Times New Roman"/>
          <w:iCs/>
          <w:sz w:val="28"/>
          <w:szCs w:val="28"/>
        </w:rPr>
        <w:t>5000</w:t>
      </w:r>
      <w:r w:rsidRPr="003561A7">
        <w:rPr>
          <w:rFonts w:ascii="Times New Roman" w:hAnsi="Times New Roman" w:cs="Times New Roman"/>
          <w:sz w:val="28"/>
          <w:szCs w:val="28"/>
        </w:rPr>
        <w:t>м</w:t>
      </w:r>
      <w:r w:rsidR="009F652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561A7">
        <w:rPr>
          <w:rFonts w:ascii="Times New Roman" w:hAnsi="Times New Roman" w:cs="Times New Roman"/>
          <w:sz w:val="28"/>
          <w:szCs w:val="28"/>
        </w:rPr>
        <w:t>воздуха</w:t>
      </w:r>
      <w:r w:rsidRPr="003561A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561A7">
        <w:rPr>
          <w:rFonts w:ascii="Times New Roman" w:hAnsi="Times New Roman" w:cs="Times New Roman"/>
          <w:sz w:val="28"/>
          <w:szCs w:val="28"/>
        </w:rPr>
        <w:t>Источниками образования отхода «Ртутные лампы, люминесцентные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ртутьсодержащие трубки отработанные и брак» являются потолочные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светильники, используемые для освещения производственных и бытовых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помещений и/или уличные светильники (типа «кобра»), используемые для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освещения территории предприятий и населенных пунктов.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 процессе технического обслуживания светильников производится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замена перегоревших ламп, в результате чего образуется отход 1 класса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опасности «Ртутные лампы, люминесцентные ртутьсодержащие трубки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отработанные и брак». Обязательным условием при замене, временном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хранении, транспортировке отработанных и/или бракованных, а также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транспортировке, хранении и установке новых ртутьсодержащих ламп является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сохранение их целостности и герметичности. В целях предотвращения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случайного механического разрушения ртутьсодержащих ламп обращаться сними следует очень осторожно.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 xml:space="preserve">Запрещаются любые действия 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9F652C">
        <w:rPr>
          <w:rFonts w:ascii="Times New Roman" w:hAnsi="Times New Roman" w:cs="Times New Roman"/>
          <w:sz w:val="28"/>
          <w:szCs w:val="28"/>
        </w:rPr>
        <w:t>бросать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>ударять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9F652C">
        <w:rPr>
          <w:rFonts w:ascii="Times New Roman" w:hAnsi="Times New Roman" w:cs="Times New Roman"/>
          <w:sz w:val="28"/>
          <w:szCs w:val="28"/>
        </w:rPr>
        <w:t>разбирать и т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9F652C">
        <w:rPr>
          <w:rFonts w:ascii="Times New Roman" w:hAnsi="Times New Roman" w:cs="Times New Roman"/>
          <w:sz w:val="28"/>
          <w:szCs w:val="28"/>
        </w:rPr>
        <w:t>п</w:t>
      </w:r>
      <w:r w:rsidRPr="009F652C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3561A7">
        <w:rPr>
          <w:rFonts w:ascii="Times New Roman" w:hAnsi="Times New Roman" w:cs="Times New Roman"/>
          <w:sz w:val="28"/>
          <w:szCs w:val="28"/>
        </w:rPr>
        <w:t>могущие привести к механическому разрушению ртутьсодержащих ламп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а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также складирование отработанных 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Pr="003561A7">
        <w:rPr>
          <w:rFonts w:ascii="Times New Roman" w:hAnsi="Times New Roman" w:cs="Times New Roman"/>
          <w:sz w:val="28"/>
          <w:szCs w:val="28"/>
        </w:rPr>
        <w:t>или бракованных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ртутьсодержащих ламп в контейнеры с твердыми бытовыми отходами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3561A7">
        <w:rPr>
          <w:rFonts w:ascii="Times New Roman" w:hAnsi="Times New Roman" w:cs="Times New Roman"/>
          <w:sz w:val="28"/>
          <w:szCs w:val="28"/>
        </w:rPr>
        <w:t xml:space="preserve">При образовании отхода </w:t>
      </w:r>
      <w:r w:rsidRPr="003561A7">
        <w:rPr>
          <w:rFonts w:ascii="Times New Roman" w:hAnsi="Times New Roman" w:cs="Times New Roman"/>
          <w:sz w:val="28"/>
          <w:szCs w:val="28"/>
        </w:rPr>
        <w:t>немедленно после удаления отработанной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ртутьсодержащей лампы из светильника каждая отработанная ртутьсодержащая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лампа или люминесцентная трубка должна быть упакована в индивидуальную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="0027026E">
        <w:rPr>
          <w:rFonts w:ascii="Times New Roman" w:hAnsi="Times New Roman" w:cs="Times New Roman"/>
          <w:sz w:val="28"/>
          <w:szCs w:val="28"/>
        </w:rPr>
        <w:t>заводскую тару из гофра-</w:t>
      </w:r>
      <w:r w:rsidRPr="003561A7">
        <w:rPr>
          <w:rFonts w:ascii="Times New Roman" w:hAnsi="Times New Roman" w:cs="Times New Roman"/>
          <w:sz w:val="28"/>
          <w:szCs w:val="28"/>
        </w:rPr>
        <w:t>картона (защищена от случайных механических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повреждений внутренней упаковкой). В случае отсутствия индивидуальной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="0027026E">
        <w:rPr>
          <w:rFonts w:ascii="Times New Roman" w:hAnsi="Times New Roman" w:cs="Times New Roman"/>
          <w:sz w:val="28"/>
          <w:szCs w:val="28"/>
        </w:rPr>
        <w:t xml:space="preserve">упаковки из гофра </w:t>
      </w:r>
      <w:r w:rsidRPr="003561A7">
        <w:rPr>
          <w:rFonts w:ascii="Times New Roman" w:hAnsi="Times New Roman" w:cs="Times New Roman"/>
          <w:sz w:val="28"/>
          <w:szCs w:val="28"/>
        </w:rPr>
        <w:t>картона, каждую отработанную или бракованную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ртутьсодержащую лампу любого типа (марки) необходимо тщательно упаковать(завернуть) в бумагу или тонкий мягкий картон, предохраняющие лампы от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взаимного соприкосновения и случайного механического повреждения.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="0027026E">
        <w:rPr>
          <w:rFonts w:ascii="Times New Roman" w:hAnsi="Times New Roman" w:cs="Times New Roman"/>
          <w:sz w:val="28"/>
          <w:szCs w:val="28"/>
        </w:rPr>
        <w:t>Упакованные в гофра</w:t>
      </w:r>
      <w:r w:rsidR="00D12D7A">
        <w:rPr>
          <w:rFonts w:ascii="Times New Roman" w:hAnsi="Times New Roman" w:cs="Times New Roman"/>
          <w:sz w:val="28"/>
          <w:szCs w:val="28"/>
        </w:rPr>
        <w:t>-</w:t>
      </w:r>
      <w:r w:rsidRPr="003561A7">
        <w:rPr>
          <w:rFonts w:ascii="Times New Roman" w:hAnsi="Times New Roman" w:cs="Times New Roman"/>
          <w:sz w:val="28"/>
          <w:szCs w:val="28"/>
        </w:rPr>
        <w:t>картон или бумагу отработанные и/или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бракованные ртутьсодержащие лампы передаются на склад временного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хранения и накопления. Новые ртутьсодержащие лампы для замены в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светильниках выдаются только после передачи на склад временного хранения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отработанных и/или бракованных ртутьсодержащих ламп.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Механическое разрушение ртутьсодержащих ламп в результате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неосторожного обращения является чрезвычайной ситуацией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при которой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принимаются экстренные меры Части разбитых ламп и помещение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в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котором они</w:t>
      </w:r>
      <w:r w:rsidRPr="00A0087E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A0087E">
        <w:rPr>
          <w:rFonts w:ascii="Times New Roman" w:hAnsi="Times New Roman" w:cs="Times New Roman"/>
          <w:sz w:val="28"/>
          <w:szCs w:val="28"/>
        </w:rPr>
        <w:t>а</w:t>
      </w:r>
      <w:r w:rsidRPr="00A0087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>были разбиты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в обязательном порядке должны быть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подвергнуты демеркуризации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 xml:space="preserve">Временное хранение и накопление </w:t>
      </w:r>
      <w:r w:rsidRPr="003561A7" w:rsidR="007131F1">
        <w:rPr>
          <w:rFonts w:ascii="Times New Roman" w:hAnsi="Times New Roman" w:cs="Times New Roman"/>
          <w:sz w:val="28"/>
          <w:szCs w:val="28"/>
        </w:rPr>
        <w:t>отход</w:t>
      </w:r>
      <w:r w:rsidR="007131F1">
        <w:rPr>
          <w:rFonts w:ascii="Times New Roman" w:hAnsi="Times New Roman" w:cs="Times New Roman"/>
          <w:sz w:val="28"/>
          <w:szCs w:val="28"/>
        </w:rPr>
        <w:t>ов</w:t>
      </w:r>
      <w:r w:rsidR="003A7491">
        <w:rPr>
          <w:rFonts w:ascii="Times New Roman" w:hAnsi="Times New Roman" w:cs="Times New Roman"/>
          <w:sz w:val="28"/>
          <w:szCs w:val="28"/>
        </w:rPr>
        <w:t xml:space="preserve"> </w:t>
      </w:r>
      <w:r w:rsidR="003A74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61A7">
        <w:rPr>
          <w:rFonts w:ascii="Times New Roman" w:hAnsi="Times New Roman" w:cs="Times New Roman"/>
          <w:sz w:val="28"/>
          <w:szCs w:val="28"/>
        </w:rPr>
        <w:t xml:space="preserve"> класса опасности «Ртутные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лампы, люминесцентные ртутьсодержащие трубки отработанные и брак»</w:t>
      </w:r>
      <w:r w:rsidR="005A5743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разрешается не более </w:t>
      </w:r>
      <w:r w:rsidR="005E6216">
        <w:rPr>
          <w:rFonts w:ascii="Times New Roman" w:hAnsi="Times New Roman" w:cs="Times New Roman"/>
          <w:sz w:val="28"/>
          <w:szCs w:val="28"/>
        </w:rPr>
        <w:t xml:space="preserve">9 </w:t>
      </w:r>
      <w:r w:rsidR="00A0087E">
        <w:rPr>
          <w:rFonts w:ascii="Times New Roman" w:hAnsi="Times New Roman" w:cs="Times New Roman"/>
          <w:sz w:val="28"/>
          <w:szCs w:val="28"/>
        </w:rPr>
        <w:t>(</w:t>
      </w:r>
      <w:r w:rsidR="005E6216">
        <w:rPr>
          <w:rFonts w:ascii="Times New Roman" w:hAnsi="Times New Roman" w:cs="Times New Roman"/>
          <w:sz w:val="28"/>
          <w:szCs w:val="28"/>
        </w:rPr>
        <w:t>девяти</w:t>
      </w:r>
      <w:r w:rsidR="00A0087E">
        <w:rPr>
          <w:rFonts w:ascii="Times New Roman" w:hAnsi="Times New Roman" w:cs="Times New Roman"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 xml:space="preserve"> месяцев в специально выделенном для этой цели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помещении, расположенном отдельно от производственных и бытовых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помещений, хорошо проветриваемом, защищенном от химически агрессивных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веществ, атмосферных осадков, поверхностных и грунтовых вод, двери должны</w:t>
      </w:r>
      <w:r w:rsidR="00F607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надежно запираться на замок (гараж, металлический шкаф (ящик)</w:t>
      </w:r>
      <w:r w:rsidR="001F4619">
        <w:rPr>
          <w:rFonts w:ascii="Times New Roman" w:hAnsi="Times New Roman" w:cs="Times New Roman"/>
          <w:sz w:val="28"/>
          <w:szCs w:val="28"/>
        </w:rPr>
        <w:t>,</w:t>
      </w:r>
      <w:r w:rsidRPr="003561A7">
        <w:rPr>
          <w:rFonts w:ascii="Times New Roman" w:hAnsi="Times New Roman" w:cs="Times New Roman"/>
          <w:sz w:val="28"/>
          <w:szCs w:val="28"/>
        </w:rPr>
        <w:t xml:space="preserve"> в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соответствии с количеством образующихся в течение года ламп. Можно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выделить место в холодном складе при постоянном отсутствии людей. Пол,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стены и потолок склада должны быть выполнены из твердого, гладкого,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водонепроницаемого материала (металл, бетон, керамическая плитка и т.п.),</w:t>
      </w:r>
      <w:r w:rsidR="003A7491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окрашены краской. Доступ посторонних лиц исключить.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Запрещается</w:t>
      </w:r>
      <w:r w:rsidRPr="007669DE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- использование алюминия в качестве конструкционного материала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 xml:space="preserve">- временное хранение и накопление отработанных и 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3561A7">
        <w:rPr>
          <w:rFonts w:ascii="Times New Roman" w:hAnsi="Times New Roman" w:cs="Times New Roman"/>
          <w:sz w:val="28"/>
          <w:szCs w:val="28"/>
        </w:rPr>
        <w:t>или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>бракованных ртутьсодержащих ламп в любых производственных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или бытовых помещениях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где может работать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отдыхать или</w:t>
      </w:r>
      <w:r w:rsidR="008C2618">
        <w:rPr>
          <w:rFonts w:ascii="Times New Roman" w:hAnsi="Times New Roman" w:cs="Times New Roman"/>
          <w:sz w:val="28"/>
          <w:szCs w:val="28"/>
        </w:rPr>
        <w:t xml:space="preserve"> н</w:t>
      </w:r>
      <w:r w:rsidRPr="003561A7">
        <w:rPr>
          <w:rFonts w:ascii="Times New Roman" w:hAnsi="Times New Roman" w:cs="Times New Roman"/>
          <w:sz w:val="28"/>
          <w:szCs w:val="28"/>
        </w:rPr>
        <w:t>аходиться персонал предприятия</w:t>
      </w:r>
      <w:r w:rsidRPr="003A7491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41BAC" w:rsidRPr="003561A7" w:rsidP="00841BA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- хранение и прием пищи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3561A7">
        <w:rPr>
          <w:rFonts w:ascii="Times New Roman" w:hAnsi="Times New Roman" w:cs="Times New Roman"/>
          <w:sz w:val="28"/>
          <w:szCs w:val="28"/>
        </w:rPr>
        <w:t>курение в местах временного хранения и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накопления отработанных и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/</w:t>
      </w:r>
      <w:r w:rsidRPr="003561A7">
        <w:rPr>
          <w:rFonts w:ascii="Times New Roman" w:hAnsi="Times New Roman" w:cs="Times New Roman"/>
          <w:sz w:val="28"/>
          <w:szCs w:val="28"/>
        </w:rPr>
        <w:t>или бракованных ртутьсодержащих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A7491" w:rsidR="003A7491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ламп</w:t>
      </w:r>
      <w:r w:rsidRPr="003561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E1E9A" w:rsidP="00DC5FFC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A7">
        <w:rPr>
          <w:rFonts w:ascii="Times New Roman" w:hAnsi="Times New Roman" w:cs="Times New Roman"/>
          <w:sz w:val="28"/>
          <w:szCs w:val="28"/>
        </w:rPr>
        <w:t>Хранят упакованные отработанные и (или) бракованные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ртутьсодержащие лампы не более </w:t>
      </w:r>
      <w:r w:rsidR="001A2A45">
        <w:rPr>
          <w:rFonts w:ascii="Times New Roman" w:hAnsi="Times New Roman" w:cs="Times New Roman"/>
          <w:sz w:val="28"/>
          <w:szCs w:val="28"/>
        </w:rPr>
        <w:t xml:space="preserve">9 </w:t>
      </w:r>
      <w:r w:rsidR="001F4619">
        <w:rPr>
          <w:rFonts w:ascii="Times New Roman" w:hAnsi="Times New Roman" w:cs="Times New Roman"/>
          <w:sz w:val="28"/>
          <w:szCs w:val="28"/>
        </w:rPr>
        <w:t>(</w:t>
      </w:r>
      <w:r w:rsidR="001A2A45">
        <w:rPr>
          <w:rFonts w:ascii="Times New Roman" w:hAnsi="Times New Roman" w:cs="Times New Roman"/>
          <w:sz w:val="28"/>
          <w:szCs w:val="28"/>
        </w:rPr>
        <w:t>девяти</w:t>
      </w:r>
      <w:r w:rsidR="001F4619">
        <w:rPr>
          <w:rFonts w:ascii="Times New Roman" w:hAnsi="Times New Roman" w:cs="Times New Roman"/>
          <w:sz w:val="28"/>
          <w:szCs w:val="28"/>
        </w:rPr>
        <w:t>)</w:t>
      </w:r>
      <w:r w:rsidRPr="003561A7">
        <w:rPr>
          <w:rFonts w:ascii="Times New Roman" w:hAnsi="Times New Roman" w:cs="Times New Roman"/>
          <w:sz w:val="28"/>
          <w:szCs w:val="28"/>
        </w:rPr>
        <w:t xml:space="preserve"> месяцев в закрывающихся на замок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металлических шкафах (ящиках), оборудованных деревянными или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металлическими полками, окрашенными краской. В холодных закрытых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складах (при постоянном отсутствии персонала) должна быть предусмотрена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пространственная изоляция металлических шкафов (ящиков), предназначенных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>для временного хранения и накопления ртутьсодержащих ламп от мест</w:t>
      </w:r>
      <w:r w:rsidR="008C2618">
        <w:rPr>
          <w:rFonts w:ascii="Times New Roman" w:hAnsi="Times New Roman" w:cs="Times New Roman"/>
          <w:sz w:val="28"/>
          <w:szCs w:val="28"/>
        </w:rPr>
        <w:t xml:space="preserve"> </w:t>
      </w:r>
      <w:r w:rsidRPr="003561A7">
        <w:rPr>
          <w:rFonts w:ascii="Times New Roman" w:hAnsi="Times New Roman" w:cs="Times New Roman"/>
          <w:sz w:val="28"/>
          <w:szCs w:val="28"/>
        </w:rPr>
        <w:t xml:space="preserve">хранения других материалов. 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>Обеззараживани</w:t>
      </w:r>
      <w:r w:rsidR="001F4619">
        <w:rPr>
          <w:sz w:val="28"/>
          <w:szCs w:val="28"/>
        </w:rPr>
        <w:t>е/обезвреживание отходов класса</w:t>
      </w:r>
      <w:r w:rsidRPr="00D13865">
        <w:rPr>
          <w:sz w:val="28"/>
          <w:szCs w:val="28"/>
        </w:rPr>
        <w:t xml:space="preserve">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может осуществляться централизованным или децентрализованным способами.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>При децентрализованном способе участок по обращению с отходами располагается в пределах территории организации, осуществляющей медицинскую и/или фармацевтическую деятельность.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>При централизованном способе участок по обращению с медицинскими отходами располагается за пределами территории организации, осуществляющей медицинскую и/или фармацевтическую деятельность, при этом организуется транспортирование отходов.</w:t>
      </w:r>
    </w:p>
    <w:p w:rsidR="001F4619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Отходы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обеззараживаются только децентрализованным способом, хранение и транспортирование необеззараженных отходов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не допускается.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Физический метод обеззараживания отходов классов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>, включающий воздействие водяным насыщенным паром под избыточным давлением, температурой, радиационным, электромагнитным излучением, применяется при наличии специального оборудования - установок для обеззараживания медицинских отходов.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Химический метод обеззараживания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>, включающий воздействие растворами дезинфицирующих средств, обладающих бактерицидным (включая туберкулоцидное), вирулицидным, фунгицидным, (спороцидным – по мере необходимости) действием в соответствующих режимах,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Химическое обеззараживание отходов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на месте их образования используется как обязательная временная мера при отсутствии участка обращения с медицинскими отходами в организациях, осуществляющих медицинскую и/или фармацевтическую деятельность, или при отсутствии централизованной системы обезвреживания медицинских отходов на данной административной территории.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Жидкие отходы класса </w:t>
      </w:r>
      <w:r w:rsidR="003A7491">
        <w:rPr>
          <w:sz w:val="28"/>
          <w:szCs w:val="28"/>
        </w:rPr>
        <w:t>«</w:t>
      </w:r>
      <w:r w:rsidRPr="00D13865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>
        <w:rPr>
          <w:sz w:val="28"/>
          <w:szCs w:val="28"/>
        </w:rPr>
        <w:t xml:space="preserve"> (рвотные массы, моча, фекалии) и аналогичные биологические жидкости больных туберкулезом допускается сливать без предварительного обеззараживания в систему централизованной канализации. При отсутствии централизованной канализации обеззараживание данной категории отходов проводят химическим или физическим методами.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При любом методе обеззараживания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 xml:space="preserve">» </w:t>
      </w:r>
      <w:r w:rsidRPr="00D13865">
        <w:rPr>
          <w:sz w:val="28"/>
          <w:szCs w:val="28"/>
        </w:rPr>
        <w:t>используют зарегистрированные в Российской Федерации дезинфекционные средства и оборудование в соответствии с инструкциями по их применению.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Термическое уничтожение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 xml:space="preserve">» </w:t>
      </w:r>
      <w:r w:rsidRPr="00D13865">
        <w:rPr>
          <w:sz w:val="28"/>
          <w:szCs w:val="28"/>
        </w:rPr>
        <w:t xml:space="preserve">может осуществляется децентрализованным способом (инсинераторы или другие установки термического обезвреживания, предназначенные к применению в этих целях). Термическое уничтожение обеззараженных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 xml:space="preserve">» </w:t>
      </w:r>
      <w:r w:rsidRPr="00D13865">
        <w:rPr>
          <w:sz w:val="28"/>
          <w:szCs w:val="28"/>
        </w:rPr>
        <w:t>может осуществляется централизованным способом (мусоросжигательный завод). Термическое уничтожение необеззараженных отходов класса Б может осуществляться централизованным способом, в том числе как отдельный участок мусоросжигательного завода.</w:t>
      </w:r>
    </w:p>
    <w:p w:rsidR="00D13865" w:rsidRP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При децентрализованном способе обезвреживания медицинских отходов классов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3A7491" w:rsidR="003A7491">
        <w:rPr>
          <w:sz w:val="28"/>
          <w:szCs w:val="28"/>
        </w:rPr>
        <w:t xml:space="preserve"> </w:t>
      </w:r>
      <w:r w:rsidRPr="00D13865">
        <w:rPr>
          <w:sz w:val="28"/>
          <w:szCs w:val="28"/>
        </w:rPr>
        <w:t xml:space="preserve">специальные установки размещаются на территории организации, осуществляющей медицинскую и/или фармацевтическую </w:t>
      </w:r>
      <w:r w:rsidRPr="00D13865">
        <w:rPr>
          <w:sz w:val="28"/>
          <w:szCs w:val="28"/>
        </w:rPr>
        <w:t>деятельность, в соответствии с требованиями санитарного законодательства Российской Федерации.</w:t>
      </w:r>
    </w:p>
    <w:p w:rsidR="00D13865" w:rsidP="00D1386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13865">
        <w:rPr>
          <w:sz w:val="28"/>
          <w:szCs w:val="28"/>
        </w:rPr>
        <w:t xml:space="preserve">Применение технологий утилизации, в том числе с сортировкой отходов, возможно только после предварительного аппаратного обеззараживания отходов класса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Б</w:t>
      </w:r>
      <w:r w:rsidR="003A7491">
        <w:rPr>
          <w:sz w:val="28"/>
          <w:szCs w:val="28"/>
        </w:rPr>
        <w:t>»</w:t>
      </w:r>
      <w:r w:rsidRPr="00D13865" w:rsidR="003A7491">
        <w:rPr>
          <w:sz w:val="28"/>
          <w:szCs w:val="28"/>
        </w:rPr>
        <w:t xml:space="preserve"> и </w:t>
      </w:r>
      <w:r w:rsidR="003A7491">
        <w:rPr>
          <w:sz w:val="28"/>
          <w:szCs w:val="28"/>
        </w:rPr>
        <w:t>«</w:t>
      </w:r>
      <w:r w:rsidRPr="00D13865" w:rsidR="003A7491">
        <w:rPr>
          <w:sz w:val="28"/>
          <w:szCs w:val="28"/>
        </w:rPr>
        <w:t>В</w:t>
      </w:r>
      <w:r w:rsidR="003A7491">
        <w:rPr>
          <w:sz w:val="28"/>
          <w:szCs w:val="28"/>
        </w:rPr>
        <w:t>»</w:t>
      </w:r>
      <w:r w:rsidRPr="003A7491" w:rsidR="003A7491">
        <w:rPr>
          <w:sz w:val="28"/>
          <w:szCs w:val="28"/>
        </w:rPr>
        <w:t xml:space="preserve"> </w:t>
      </w:r>
      <w:r w:rsidRPr="00D13865">
        <w:rPr>
          <w:sz w:val="28"/>
          <w:szCs w:val="28"/>
        </w:rPr>
        <w:t>физическими методами. Не допускается использование вторичного сырья, полученного из медицинских отходов, для изготовления товаров детского ассортимента, материалов и изделий, контактирующих с питьевой водой и пищевыми продуктами, изделиями медицинского назначения.</w:t>
      </w:r>
    </w:p>
    <w:p w:rsidR="003A749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F7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4C1" w:rsidP="00A01D6A">
      <w:pPr>
        <w:pStyle w:val="NormalWeb"/>
        <w:numPr>
          <w:ilvl w:val="1"/>
          <w:numId w:val="35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аршрут</w:t>
      </w:r>
      <w:r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автотранспорта, задействованного в сборе</w:t>
      </w:r>
      <w:r w:rsidR="00531D9D">
        <w:rPr>
          <w:b/>
          <w:sz w:val="28"/>
          <w:szCs w:val="28"/>
        </w:rPr>
        <w:t>,</w:t>
      </w:r>
      <w:r w:rsidR="005974A2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>ывозе</w:t>
      </w:r>
      <w:r w:rsidR="003A11AF">
        <w:rPr>
          <w:b/>
          <w:sz w:val="28"/>
          <w:szCs w:val="28"/>
        </w:rPr>
        <w:t>,</w:t>
      </w:r>
      <w:r w:rsidR="005A5743">
        <w:rPr>
          <w:b/>
          <w:sz w:val="28"/>
          <w:szCs w:val="28"/>
        </w:rPr>
        <w:t xml:space="preserve"> </w:t>
      </w:r>
      <w:r w:rsidR="00531D9D">
        <w:rPr>
          <w:b/>
          <w:sz w:val="28"/>
          <w:szCs w:val="28"/>
        </w:rPr>
        <w:t>твердых коммунальных отходов (в том числе смета)</w:t>
      </w:r>
      <w:r>
        <w:rPr>
          <w:b/>
          <w:sz w:val="28"/>
          <w:szCs w:val="28"/>
        </w:rPr>
        <w:t>.</w:t>
      </w:r>
    </w:p>
    <w:p w:rsidR="00224E9E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866B42" w:rsidRPr="000E76F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Сбор и удаление бытовых отходов осуществляется спец</w:t>
      </w:r>
      <w:r w:rsidR="006A385C">
        <w:rPr>
          <w:rFonts w:ascii="Times New Roman" w:eastAsia="TimesNewRoman" w:hAnsi="Times New Roman" w:cs="Times New Roman"/>
          <w:sz w:val="28"/>
          <w:szCs w:val="28"/>
        </w:rPr>
        <w:t xml:space="preserve">иальными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автохозяйствами в сроки,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предусмотренные «Санитарными правилами содержания территорий населенных мест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СанПиН 42-128-4690-88»:</w:t>
      </w:r>
    </w:p>
    <w:p w:rsidR="00866B4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«При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года (при температуре -5 и ниже) должен быть не более трех суток, в теплое время</w:t>
      </w:r>
      <w:r w:rsidRPr="003A7491" w:rsidR="003A7491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(при плюсовой температуре - свыше +5) не более одних суток (ежедневный вывоз)».</w:t>
      </w:r>
    </w:p>
    <w:p w:rsidR="00866B42" w:rsidRPr="000E76F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Для обеспечения шумо</w:t>
      </w:r>
      <w:r w:rsidR="00F23ACD">
        <w:rPr>
          <w:rFonts w:ascii="Times New Roman" w:eastAsia="TimesNewRoman" w:hAnsi="Times New Roman" w:cs="Times New Roman"/>
          <w:sz w:val="28"/>
          <w:szCs w:val="28"/>
        </w:rPr>
        <w:t>вого комфорта жителей сбор ТК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О от домовладений необходимо осуществлять не ранее 7 часов и не позднее 23 часов.</w:t>
      </w:r>
    </w:p>
    <w:p w:rsidR="00866B42" w:rsidRPr="000E76F2" w:rsidP="00866B42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За каждой транспортной единицей закрепляют участок сбора с числом рейсов,</w:t>
      </w:r>
      <w:r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0E76F2">
        <w:rPr>
          <w:rFonts w:ascii="Times New Roman" w:eastAsia="TimesNewRoman" w:hAnsi="Times New Roman" w:cs="Times New Roman"/>
          <w:sz w:val="28"/>
          <w:szCs w:val="28"/>
        </w:rPr>
        <w:t>соответствующих сменной производительности, при этом, по возможности, должна сохраняться равномерная нагрузка на каждую транспортную единицу данного типа.</w:t>
      </w:r>
    </w:p>
    <w:p w:rsidR="00866B42" w:rsidRPr="000E76F2" w:rsidP="00866B42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6F2">
        <w:rPr>
          <w:rFonts w:ascii="Times New Roman" w:eastAsia="TimesNewRoman" w:hAnsi="Times New Roman" w:cs="Times New Roman"/>
          <w:sz w:val="28"/>
          <w:szCs w:val="28"/>
        </w:rPr>
        <w:t>На основании закрепленных маршрутов составляют график работы мусоровозов.</w:t>
      </w:r>
    </w:p>
    <w:p w:rsidR="00470A6E" w:rsidRPr="00DD3DEB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Машины для транспортировки ТК</w:t>
      </w:r>
      <w:r w:rsidRPr="00DD3DEB">
        <w:rPr>
          <w:i/>
          <w:sz w:val="28"/>
          <w:szCs w:val="28"/>
        </w:rPr>
        <w:t>О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Машины для вывоза ТК</w:t>
      </w:r>
      <w:r w:rsidRPr="00470A6E">
        <w:rPr>
          <w:sz w:val="28"/>
          <w:szCs w:val="28"/>
        </w:rPr>
        <w:t>О отличаются: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назначением (машины для вывоза отходов из жилых, торговых и общественных зданий; машины для вывоза специальных отходов; машины для вывоза крупногабаритных отходов и т.д.);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A19A9">
        <w:rPr>
          <w:sz w:val="28"/>
          <w:szCs w:val="28"/>
        </w:rPr>
        <w:t>- вместимостью кузова (мусоровозы вместимостью 5 -</w:t>
      </w:r>
      <w:r w:rsidRPr="004A19A9" w:rsidR="004A19A9">
        <w:rPr>
          <w:sz w:val="28"/>
          <w:szCs w:val="28"/>
        </w:rPr>
        <w:t xml:space="preserve"> 11м</w:t>
      </w:r>
      <w:r w:rsidRPr="004A19A9" w:rsidR="004A19A9">
        <w:rPr>
          <w:sz w:val="28"/>
          <w:szCs w:val="28"/>
          <w:vertAlign w:val="superscript"/>
        </w:rPr>
        <w:t>3</w:t>
      </w:r>
      <w:r w:rsidRPr="004A19A9">
        <w:rPr>
          <w:sz w:val="28"/>
          <w:szCs w:val="28"/>
        </w:rPr>
        <w:t>);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механизмами загрузки отходов в зависимости от типа и вместимости мусоросборника (стационарные стандартные контейнеры вместимостью 0.75м</w:t>
      </w:r>
      <w:r w:rsidR="00A856B2">
        <w:rPr>
          <w:sz w:val="28"/>
          <w:szCs w:val="28"/>
          <w:vertAlign w:val="superscript"/>
        </w:rPr>
        <w:t>3</w:t>
      </w:r>
      <w:r w:rsidRPr="00470A6E">
        <w:rPr>
          <w:sz w:val="28"/>
          <w:szCs w:val="28"/>
        </w:rPr>
        <w:t xml:space="preserve">, передвижные - вместимостью </w:t>
      </w:r>
      <w:r w:rsidR="00A856B2">
        <w:rPr>
          <w:sz w:val="28"/>
          <w:szCs w:val="28"/>
        </w:rPr>
        <w:t>8м</w:t>
      </w:r>
      <w:r w:rsidR="00A856B2">
        <w:rPr>
          <w:sz w:val="28"/>
          <w:szCs w:val="28"/>
          <w:vertAlign w:val="superscript"/>
        </w:rPr>
        <w:t>3</w:t>
      </w:r>
      <w:r w:rsidRPr="00470A6E">
        <w:rPr>
          <w:sz w:val="28"/>
          <w:szCs w:val="28"/>
        </w:rPr>
        <w:t>);</w:t>
      </w:r>
    </w:p>
    <w:p w:rsidR="00470A6E" w:rsidRP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спецоборудованием для прессования отходов и характером процесса уплотнения отходов (непрерывный, циклический);</w:t>
      </w:r>
    </w:p>
    <w:p w:rsidR="00470A6E" w:rsidP="00470A6E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70A6E">
        <w:rPr>
          <w:sz w:val="28"/>
          <w:szCs w:val="28"/>
        </w:rPr>
        <w:t>- системой выгрузки отходов из кузова - самосвальной или принудительной с помощью выталкивающей плиты.</w:t>
      </w:r>
    </w:p>
    <w:p w:rsidR="00EA4896" w:rsidRPr="00BD7244" w:rsidP="00282ED1">
      <w:p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7244">
        <w:rPr>
          <w:rFonts w:ascii="Times New Roman" w:eastAsia="TimesNewRoman" w:hAnsi="Times New Roman" w:cs="Times New Roman"/>
          <w:sz w:val="28"/>
          <w:szCs w:val="28"/>
        </w:rPr>
        <w:t>На территории</w:t>
      </w:r>
      <w:r w:rsidRPr="00BD7244" w:rsidR="00D150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D7244" w:rsidR="002E5CEB">
        <w:rPr>
          <w:rFonts w:ascii="Times New Roman" w:eastAsia="TimesNewRoman" w:hAnsi="Times New Roman" w:cs="Times New Roman"/>
          <w:sz w:val="28"/>
          <w:szCs w:val="28"/>
        </w:rPr>
        <w:t>АСП «</w:t>
      </w:r>
      <w:r w:rsidR="00176B88">
        <w:rPr>
          <w:rFonts w:ascii="Times New Roman" w:eastAsia="TimesNew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eastAsia="TimesNewRoman" w:hAnsi="Times New Roman" w:cs="Times New Roman"/>
          <w:sz w:val="28"/>
          <w:szCs w:val="28"/>
        </w:rPr>
        <w:t>Советское</w:t>
      </w:r>
      <w:r w:rsidRPr="00BD7244" w:rsidR="002E5CEB">
        <w:rPr>
          <w:rFonts w:ascii="Times New Roman" w:eastAsia="TimesNewRoman" w:hAnsi="Times New Roman" w:cs="Times New Roman"/>
          <w:sz w:val="28"/>
          <w:szCs w:val="28"/>
        </w:rPr>
        <w:t xml:space="preserve">» </w:t>
      </w:r>
      <w:r w:rsidRPr="00BD7244">
        <w:rPr>
          <w:rFonts w:ascii="Times New Roman" w:eastAsia="TimesNewRoman" w:hAnsi="Times New Roman" w:cs="Times New Roman"/>
          <w:sz w:val="28"/>
          <w:szCs w:val="28"/>
        </w:rPr>
        <w:t>на пер</w:t>
      </w:r>
      <w:r w:rsidRPr="00BD7244" w:rsidR="00D15020">
        <w:rPr>
          <w:rFonts w:ascii="Times New Roman" w:eastAsia="TimesNewRoman" w:hAnsi="Times New Roman" w:cs="Times New Roman"/>
          <w:sz w:val="28"/>
          <w:szCs w:val="28"/>
        </w:rPr>
        <w:t xml:space="preserve">иод </w:t>
      </w:r>
      <w:r w:rsidRPr="00BD7244" w:rsidR="00BD7244">
        <w:rPr>
          <w:rFonts w:ascii="Times New Roman" w:eastAsia="TimesNewRoman" w:hAnsi="Times New Roman" w:cs="Times New Roman"/>
          <w:sz w:val="28"/>
          <w:szCs w:val="28"/>
        </w:rPr>
        <w:t>разработки схемы действуют</w:t>
      </w:r>
      <w:r w:rsidRPr="00BD7244" w:rsidR="00BE20E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224E9E">
        <w:rPr>
          <w:rFonts w:ascii="Times New Roman" w:eastAsia="TimesNewRoman" w:hAnsi="Times New Roman" w:cs="Times New Roman"/>
          <w:sz w:val="28"/>
          <w:szCs w:val="28"/>
        </w:rPr>
        <w:t>7</w:t>
      </w:r>
      <w:r w:rsidRPr="00BD7244" w:rsidR="00BE20E7">
        <w:rPr>
          <w:rFonts w:ascii="Times New Roman" w:eastAsia="TimesNewRoman" w:hAnsi="Times New Roman" w:cs="Times New Roman"/>
          <w:sz w:val="28"/>
          <w:szCs w:val="28"/>
        </w:rPr>
        <w:t xml:space="preserve"> маршрутов</w:t>
      </w:r>
      <w:r w:rsidRPr="00BD7244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5555EC" w:rsidRPr="00BD7244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BD7244">
        <w:rPr>
          <w:rFonts w:ascii="Times New Roman" w:eastAsia="TimesNewRoman" w:hAnsi="Times New Roman" w:cs="Times New Roman"/>
          <w:sz w:val="28"/>
          <w:szCs w:val="28"/>
        </w:rPr>
        <w:t xml:space="preserve">Перечень дислокации </w:t>
      </w:r>
      <w:r w:rsidRPr="00BD7244" w:rsidR="00282ED1">
        <w:rPr>
          <w:rFonts w:ascii="Times New Roman" w:eastAsia="TimesNewRoman" w:hAnsi="Times New Roman" w:cs="Times New Roman"/>
          <w:sz w:val="28"/>
          <w:szCs w:val="28"/>
        </w:rPr>
        <w:t>представлены в таблице</w:t>
      </w:r>
      <w:r w:rsidRPr="00BD7244" w:rsidR="00DD3DEB">
        <w:rPr>
          <w:rFonts w:ascii="Times New Roman" w:eastAsia="TimesNewRoman" w:hAnsi="Times New Roman" w:cs="Times New Roman"/>
          <w:sz w:val="28"/>
          <w:szCs w:val="28"/>
        </w:rPr>
        <w:t>1.</w:t>
      </w:r>
      <w:r w:rsidR="00A01D6A">
        <w:rPr>
          <w:rFonts w:ascii="Times New Roman" w:eastAsia="TimesNewRoman" w:hAnsi="Times New Roman" w:cs="Times New Roman"/>
          <w:sz w:val="28"/>
          <w:szCs w:val="28"/>
        </w:rPr>
        <w:t>5</w:t>
      </w:r>
      <w:r w:rsidRPr="00BD7244" w:rsidR="00FB2772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</w:p>
    <w:p w:rsidR="00224E9E" w:rsidP="00F60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718" w:rsidRPr="00BD7244" w:rsidP="00F60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244">
        <w:rPr>
          <w:rFonts w:ascii="Times New Roman" w:hAnsi="Times New Roman" w:cs="Times New Roman"/>
          <w:b/>
          <w:sz w:val="28"/>
          <w:szCs w:val="28"/>
        </w:rPr>
        <w:t>Места расположения контейнерных площадок</w:t>
      </w:r>
    </w:p>
    <w:p w:rsidR="00F60718" w:rsidRPr="00BD7244" w:rsidP="00F60718">
      <w:pPr>
        <w:tabs>
          <w:tab w:val="left" w:pos="8322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D7244">
        <w:rPr>
          <w:rFonts w:ascii="Times New Roman" w:hAnsi="Times New Roman" w:cs="Times New Roman"/>
          <w:b/>
          <w:sz w:val="24"/>
          <w:szCs w:val="24"/>
        </w:rPr>
        <w:tab/>
      </w:r>
      <w:r w:rsidRPr="00BD7244">
        <w:rPr>
          <w:rFonts w:ascii="Times New Roman" w:hAnsi="Times New Roman" w:cs="Times New Roman"/>
          <w:b/>
          <w:color w:val="FF0000"/>
          <w:sz w:val="24"/>
          <w:szCs w:val="24"/>
        </w:rPr>
        <w:t>Таблица 1.</w:t>
      </w:r>
      <w:r w:rsidR="00A01D6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Pr="00BD724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Style w:val="TableGrid"/>
        <w:tblW w:w="0" w:type="auto"/>
        <w:tblInd w:w="392" w:type="dxa"/>
        <w:tblLook w:val="04A0"/>
      </w:tblPr>
      <w:tblGrid>
        <w:gridCol w:w="576"/>
        <w:gridCol w:w="6237"/>
        <w:gridCol w:w="2800"/>
      </w:tblGrid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2800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контейнеров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0718" w:rsidRPr="00FB1362" w:rsidP="00FB13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ул. Кооперативная, д. 11</w:t>
            </w:r>
          </w:p>
        </w:tc>
        <w:tc>
          <w:tcPr>
            <w:tcW w:w="2800" w:type="dxa"/>
          </w:tcPr>
          <w:p w:rsidR="00F60718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60718" w:rsidRPr="00FB1362" w:rsidP="00FB13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туп. Ленина 2</w:t>
            </w:r>
          </w:p>
        </w:tc>
        <w:tc>
          <w:tcPr>
            <w:tcW w:w="2800" w:type="dxa"/>
          </w:tcPr>
          <w:p w:rsidR="00F60718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60718" w:rsidRPr="00FB1362" w:rsidP="00FB13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ул. Ленина 32а</w:t>
            </w:r>
          </w:p>
        </w:tc>
        <w:tc>
          <w:tcPr>
            <w:tcW w:w="2800" w:type="dxa"/>
          </w:tcPr>
          <w:p w:rsidR="00F60718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60718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0718" w:rsidRPr="00FB1362" w:rsidP="00FB13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ул. Дербентская 38</w:t>
            </w:r>
          </w:p>
        </w:tc>
        <w:tc>
          <w:tcPr>
            <w:tcW w:w="2800" w:type="dxa"/>
          </w:tcPr>
          <w:p w:rsidR="00F60718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B1362" w:rsidRPr="00BD7244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B1362" w:rsidRPr="00FB1362" w:rsidP="00FB13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ул. Ялджукская 59а</w:t>
            </w:r>
          </w:p>
        </w:tc>
        <w:tc>
          <w:tcPr>
            <w:tcW w:w="2800" w:type="dxa"/>
          </w:tcPr>
          <w:p w:rsidR="00FB1362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B1362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B1362" w:rsidRPr="00FB1362" w:rsidP="00FB13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ул. В. Эмирова 1 а</w:t>
            </w:r>
          </w:p>
        </w:tc>
        <w:tc>
          <w:tcPr>
            <w:tcW w:w="2800" w:type="dxa"/>
          </w:tcPr>
          <w:p w:rsidR="00FB1362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  <w:tr w:rsidTr="00BD7244">
        <w:tblPrEx>
          <w:tblW w:w="0" w:type="auto"/>
          <w:tblInd w:w="392" w:type="dxa"/>
          <w:tblLook w:val="04A0"/>
        </w:tblPrEx>
        <w:tc>
          <w:tcPr>
            <w:tcW w:w="576" w:type="dxa"/>
          </w:tcPr>
          <w:p w:rsidR="00FB1362" w:rsidP="004F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B1362" w:rsidRPr="00FB1362" w:rsidP="00FB136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ул. Ленина 40</w:t>
            </w:r>
          </w:p>
        </w:tc>
        <w:tc>
          <w:tcPr>
            <w:tcW w:w="2800" w:type="dxa"/>
          </w:tcPr>
          <w:p w:rsidR="00FB1362" w:rsidRPr="00FB1362" w:rsidP="004F64C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</w:tr>
    </w:tbl>
    <w:p w:rsidR="00F60718" w:rsidP="00F60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718" w:rsidRPr="00F11600" w:rsidP="00BD724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F11600">
        <w:rPr>
          <w:rFonts w:ascii="Times New Roman" w:hAnsi="Times New Roman" w:cs="Times New Roman"/>
          <w:b/>
          <w:sz w:val="28"/>
          <w:szCs w:val="28"/>
        </w:rPr>
        <w:t>Объём одного контейнерного бака составляет 0,75 куб.м.</w:t>
      </w:r>
    </w:p>
    <w:p w:rsidR="00AC4DF8" w:rsidP="00AC4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6A" w:rsidP="00AC4D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F8" w:rsidRPr="00A01D6A" w:rsidP="00A01D6A">
      <w:pPr>
        <w:pStyle w:val="ListParagraph"/>
        <w:numPr>
          <w:ilvl w:val="1"/>
          <w:numId w:val="3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6A">
        <w:rPr>
          <w:rFonts w:ascii="Times New Roman" w:eastAsia="Times New Roman" w:hAnsi="Times New Roman" w:cs="Times New Roman"/>
          <w:b/>
          <w:sz w:val="28"/>
          <w:szCs w:val="28"/>
        </w:rPr>
        <w:t>Требования к уборке территорий в летний период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 наступлением весенне-летнего периода всем собственникам, владельцам,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арендаторам земельных участков необходимо по окончании зимнего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обеспечить на собственной и прилегающей территориях, проезжей части улиц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дорог, тротуарах, газонах, территориях парков, скверов, садов и прочих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территориях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уборку и вывоз мусора (отходов), смета и накопившейся за зимний период грязи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полигон </w:t>
      </w:r>
      <w:r>
        <w:rPr>
          <w:rFonts w:ascii="Times New Roman" w:eastAsia="Times New Roman" w:hAnsi="Times New Roman" w:cs="Times New Roman"/>
          <w:sz w:val="28"/>
          <w:szCs w:val="28"/>
        </w:rPr>
        <w:t>по размещению отходов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Летняя уборка территорий включает в себя: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ачественную и своевременную уборку в летний период времени уличных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дворовых территорий поселения и содержание их в чистоте и порядке;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истематическую очистку территорий от и мусора и вывоз их на полигон </w:t>
      </w:r>
      <w:r>
        <w:rPr>
          <w:rFonts w:ascii="Times New Roman" w:eastAsia="Times New Roman" w:hAnsi="Times New Roman" w:cs="Times New Roman"/>
          <w:sz w:val="28"/>
          <w:szCs w:val="28"/>
        </w:rPr>
        <w:t>по размещению отходов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воевременное скашивание травы на озелененных территориях, не допуская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достижения травой десятисантиметровой высоты;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борку листвы во время листопада на территориях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где расположены учреждения,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организации, озелененные газоны, прилегающие к улицам и площадям;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одержание в чистоте и опрятном состоянии фасадов зданий и их элементов.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становку необходимого количества урн для мусора, содержание их в чистоте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исправном состоянии обеспечивают: должностные лица организаций всех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собственности, а также собственники, владельцы, пользователи, арендаторы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земельных участков, объектов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- у входов в здания (помещения),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собственной и прилегающей территориях; организации торговли, общественного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питания, бытового обслуживания и сферы услуг - у входов в здания, помещения (в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том числе в магазины, торговые центры)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 их установку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в местах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отдыха граждан на территории общего пользования.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При любых видах уборки и благоустройства населенных пунктов запрещается: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овреждать и уничтожать зеленые насаждения на улицах, площадях, скверах,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территориях, предприятий, учреждений, организаций, учебных заведений;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жигать отходы, мусор, листья, обрезки деревьев на улицах, площадях,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скверах, на территориях предприятий, учреждений, организаций, 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домовладений;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страивать выпуск сточных вод из жилых домов и предприятий на газоны,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приствольные лунки зеленых насаждений;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роезд, стоянка автотранспортных средств, строительной и дорожной техники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газонам, скверам и др. озелененным территориям;</w:t>
      </w:r>
    </w:p>
    <w:p w:rsidR="00AC4DF8" w:rsidRPr="0082698D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емонт и мойка автотранспортных средств в несанкционированных местах, установка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гаражей и тентов на газонах и в зеленых зонах;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8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кладирование стройматериалов, грузов, конструкций и т. д. на газонах и в зеленых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8D">
        <w:rPr>
          <w:rFonts w:ascii="Times New Roman" w:eastAsia="Times New Roman" w:hAnsi="Times New Roman" w:cs="Times New Roman"/>
          <w:sz w:val="28"/>
          <w:szCs w:val="28"/>
        </w:rPr>
        <w:t>зонах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DF8" w:rsidRPr="00A01D6A" w:rsidP="00A01D6A">
      <w:pPr>
        <w:pStyle w:val="ListParagraph"/>
        <w:numPr>
          <w:ilvl w:val="1"/>
          <w:numId w:val="3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D6A">
        <w:rPr>
          <w:rFonts w:ascii="Times New Roman" w:eastAsia="Times New Roman" w:hAnsi="Times New Roman" w:cs="Times New Roman"/>
          <w:b/>
          <w:sz w:val="28"/>
          <w:szCs w:val="28"/>
        </w:rPr>
        <w:t>Требования к уборке территории в зимний период</w:t>
      </w:r>
    </w:p>
    <w:p w:rsidR="00A01D6A" w:rsidRPr="00A01D6A" w:rsidP="00A01D6A">
      <w:pPr>
        <w:pStyle w:val="ListParagraph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 наступлением осенне-зимнего периода всем собственникам, владельцам,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арендаторам земельных участков необходимо производить: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бработку проезжей части улиц, площадей, тротуаров и других пешеходных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территорий противогололедными материалами (песком, песчано-соляной смесью).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При угрозе повсеместного гололеда обработка (посыпка) территорий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осуществляется до начала выпадения осадков. В первую очередь обрабатываются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наиболее опасные участки дорог, перекрестки, подходы к остановкам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общественного транспорта и т.п.;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еханизированную уборку снега при толщине снежной массы на дорожном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полотне более трех сантиметров. В периоды снегопадов или гололедицы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проезжей части улиц должно быть обеспечено беспрепятственное движение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транспорта с разрешенной скоростью;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имняя уборка территорий, предусматривающая работы, связанные с ликвидацией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скользкости, удалением снега и снежно-ледяных образований, не снимает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хозяйствующих субъектов обязанности производить уборку территорий от мусора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иного загрязнения.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При производстве зимней уборки запрещаются:</w:t>
      </w:r>
    </w:p>
    <w:p w:rsidR="00AC4DF8" w:rsidRPr="000E0359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кладирование (сброс) снега, льда (снежно-ледяных образований) на тротуарах,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канализационные колодцы;</w:t>
      </w:r>
    </w:p>
    <w:p w:rsidR="00AC4DF8" w:rsidP="00A01D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359">
        <w:rPr>
          <w:rFonts w:ascii="Times New Roman" w:eastAsia="Times New Roman" w:hAnsi="Times New Roman" w:cs="Times New Roman"/>
          <w:sz w:val="28"/>
          <w:szCs w:val="28"/>
        </w:rPr>
        <w:t>Содержание муниципальных дорог осуществляется силами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01D6A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», производится грейдерование, подсыпка, ямочный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ремонт. В зимнее время посыпка дорог против-гололедной смесью, очистка дорог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снега производится по мере выпадения осадков. В зимний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359">
        <w:rPr>
          <w:rFonts w:ascii="Times New Roman" w:eastAsia="Times New Roman" w:hAnsi="Times New Roman" w:cs="Times New Roman"/>
          <w:sz w:val="28"/>
          <w:szCs w:val="28"/>
        </w:rPr>
        <w:t>механизированной уборкой охвачены все улицы сельского поселения.</w:t>
      </w:r>
    </w:p>
    <w:p w:rsidR="00AC4DF8" w:rsidP="00A01D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E9E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24E9E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224E9E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01D6A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FB1362" w:rsidP="001F01E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A15AF5" w:rsidP="00E94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9468F" w:rsidR="00E9468F">
        <w:rPr>
          <w:rFonts w:ascii="Times New Roman" w:hAnsi="Times New Roman" w:cs="Times New Roman"/>
          <w:b/>
          <w:sz w:val="28"/>
          <w:szCs w:val="28"/>
        </w:rPr>
        <w:t>.</w:t>
      </w:r>
      <w:r w:rsidRPr="00E9468F" w:rsidR="003A11AF">
        <w:rPr>
          <w:rFonts w:ascii="Times New Roman" w:hAnsi="Times New Roman" w:cs="Times New Roman"/>
          <w:b/>
          <w:sz w:val="28"/>
          <w:szCs w:val="28"/>
        </w:rPr>
        <w:t xml:space="preserve">СОСТАВ, СВОЙСТВА, </w:t>
      </w:r>
      <w:r w:rsidR="00BB47A8">
        <w:rPr>
          <w:rFonts w:ascii="Times New Roman" w:hAnsi="Times New Roman" w:cs="Times New Roman"/>
          <w:b/>
          <w:sz w:val="28"/>
          <w:szCs w:val="28"/>
        </w:rPr>
        <w:t>НОРМЫ НАКОПЛЕНИЯ И КОЛИЧЕСТВО ТК</w:t>
      </w:r>
      <w:r w:rsidRPr="00E9468F" w:rsidR="003A11AF">
        <w:rPr>
          <w:rFonts w:ascii="Times New Roman" w:hAnsi="Times New Roman" w:cs="Times New Roman"/>
          <w:b/>
          <w:sz w:val="28"/>
          <w:szCs w:val="28"/>
        </w:rPr>
        <w:t>О</w:t>
      </w:r>
    </w:p>
    <w:p w:rsidR="00E80228" w:rsidRPr="00A65E66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 xml:space="preserve">На </w:t>
      </w:r>
      <w:r w:rsidRPr="00E80228" w:rsidR="000A4659">
        <w:rPr>
          <w:rFonts w:ascii="Times New Roman" w:eastAsia="TimesNewRoman" w:hAnsi="Times New Roman" w:cs="Times New Roman"/>
          <w:sz w:val="28"/>
          <w:szCs w:val="28"/>
        </w:rPr>
        <w:t>территори</w:t>
      </w:r>
      <w:r w:rsidR="000A4659">
        <w:rPr>
          <w:rFonts w:ascii="Times New Roman" w:eastAsia="TimesNewRoman" w:hAnsi="Times New Roman" w:cs="Times New Roman"/>
          <w:sz w:val="28"/>
          <w:szCs w:val="28"/>
        </w:rPr>
        <w:t>и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Республ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 xml:space="preserve">ики Дагестан </w:t>
      </w:r>
      <w:r w:rsidRPr="00A65E66" w:rsidR="00172DDC">
        <w:rPr>
          <w:rFonts w:ascii="Times New Roman" w:eastAsia="TimesNewRoman" w:hAnsi="Times New Roman" w:cs="Times New Roman"/>
          <w:sz w:val="28"/>
          <w:szCs w:val="28"/>
        </w:rPr>
        <w:t>приказом Министерства природных ресурсов и эко</w:t>
      </w:r>
      <w:r w:rsidR="00F36E58">
        <w:rPr>
          <w:rFonts w:ascii="Times New Roman" w:eastAsia="TimesNewRoman" w:hAnsi="Times New Roman" w:cs="Times New Roman"/>
          <w:sz w:val="28"/>
          <w:szCs w:val="28"/>
        </w:rPr>
        <w:t>логии и Республики Дагестан № 208 от 31.10.2019</w:t>
      </w:r>
      <w:r w:rsidRPr="00A65E66" w:rsidR="00172DDC">
        <w:rPr>
          <w:rFonts w:ascii="Times New Roman" w:eastAsia="TimesNewRoman" w:hAnsi="Times New Roman" w:cs="Times New Roman"/>
          <w:sz w:val="28"/>
          <w:szCs w:val="28"/>
        </w:rPr>
        <w:t xml:space="preserve"> года "Об утверждении нормативов накопления твердых коммунальных отходов на территории Республики Дагестан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="00087382">
        <w:rPr>
          <w:rFonts w:ascii="Times New Roman" w:eastAsia="TimesNewRoman" w:hAnsi="Times New Roman" w:cs="Times New Roman"/>
          <w:sz w:val="28"/>
          <w:szCs w:val="28"/>
        </w:rPr>
        <w:t xml:space="preserve">утверждены 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нормы накопления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</w:t>
      </w:r>
      <w:r w:rsidR="00087382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E80228" w:rsidRP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 xml:space="preserve">Морфологический состав также является ключевым аспектом, </w:t>
      </w:r>
      <w:r>
        <w:rPr>
          <w:rFonts w:ascii="Times New Roman" w:eastAsia="TimesNewRoman" w:hAnsi="Times New Roman" w:cs="Times New Roman"/>
          <w:sz w:val="28"/>
          <w:szCs w:val="28"/>
        </w:rPr>
        <w:t>определяющи</w:t>
      </w:r>
      <w:r w:rsidR="009020CD">
        <w:rPr>
          <w:rFonts w:ascii="Times New Roman" w:eastAsia="TimesNewRoman" w:hAnsi="Times New Roman" w:cs="Times New Roman"/>
          <w:sz w:val="28"/>
          <w:szCs w:val="28"/>
        </w:rPr>
        <w:t>й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стратегию обращения с отходами, так как знание морфологического состава твердых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отходов служит основой при разработке как мер, направленных на снижение их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общего количества, выбор технологических проце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ссов переработки и управления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О.</w:t>
      </w:r>
    </w:p>
    <w:p w:rsidR="00E80228" w:rsidRP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>Твердые отходы представляют собой массу со сложным компонентным составом, что создает сложности при их утили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зации. Морфологический состав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 меняется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в зависимости от множества факторов, в том числе природно-климатических и социально-экономических условий.</w:t>
      </w:r>
    </w:p>
    <w:p w:rsid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80228">
        <w:rPr>
          <w:rFonts w:ascii="Times New Roman" w:eastAsia="TimesNewRoman" w:hAnsi="Times New Roman" w:cs="Times New Roman"/>
          <w:sz w:val="28"/>
          <w:szCs w:val="28"/>
        </w:rPr>
        <w:t>Для отходов, образованных в населенных пунктах различных зон, были выявлены</w:t>
      </w:r>
      <w:r w:rsidR="00AA56A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разли</w:t>
      </w:r>
      <w:r w:rsidR="00BB47A8">
        <w:rPr>
          <w:rFonts w:ascii="Times New Roman" w:eastAsia="TimesNewRoman" w:hAnsi="Times New Roman" w:cs="Times New Roman"/>
          <w:sz w:val="28"/>
          <w:szCs w:val="28"/>
        </w:rPr>
        <w:t>чия в морфологическом составе ТК</w:t>
      </w:r>
      <w:r w:rsidRPr="00E80228">
        <w:rPr>
          <w:rFonts w:ascii="Times New Roman" w:eastAsia="TimesNewRoman" w:hAnsi="Times New Roman" w:cs="Times New Roman"/>
          <w:sz w:val="28"/>
          <w:szCs w:val="28"/>
        </w:rPr>
        <w:t>О.</w:t>
      </w:r>
    </w:p>
    <w:p w:rsidR="00A01D6A" w:rsidRPr="00E80228" w:rsidP="00E80228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2918" w:rsidRPr="005E2918" w:rsidP="00A01D6A">
      <w:pPr>
        <w:pStyle w:val="NormalWeb"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A01D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5E2918">
        <w:rPr>
          <w:b/>
          <w:sz w:val="28"/>
          <w:szCs w:val="28"/>
        </w:rPr>
        <w:t>остав, свойства, норм</w:t>
      </w:r>
      <w:r>
        <w:rPr>
          <w:b/>
          <w:sz w:val="28"/>
          <w:szCs w:val="28"/>
        </w:rPr>
        <w:t xml:space="preserve">ы накопления и количество </w:t>
      </w:r>
      <w:r w:rsidR="00BB47A8">
        <w:rPr>
          <w:b/>
          <w:sz w:val="28"/>
          <w:szCs w:val="28"/>
        </w:rPr>
        <w:t>ТКО</w:t>
      </w:r>
    </w:p>
    <w:p w:rsidR="00DC5FFC" w:rsidP="00A15AF5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b/>
          <w:sz w:val="28"/>
          <w:szCs w:val="28"/>
        </w:rPr>
      </w:pPr>
      <w:r w:rsidRPr="005E2918">
        <w:rPr>
          <w:sz w:val="28"/>
          <w:szCs w:val="28"/>
        </w:rPr>
        <w:t>В со</w:t>
      </w:r>
      <w:r w:rsidR="00CC6316">
        <w:rPr>
          <w:sz w:val="28"/>
          <w:szCs w:val="28"/>
        </w:rPr>
        <w:t xml:space="preserve">ставе твердых отходов выделяют </w:t>
      </w:r>
      <w:r w:rsidRPr="005E2918">
        <w:rPr>
          <w:sz w:val="28"/>
          <w:szCs w:val="28"/>
        </w:rPr>
        <w:t>следующие компоненты: бумага, картон; пищевые отходы; дерево; металл (черный и цветной); текстиль; кости; стекло; кожу; резину; камни; полимерные материалы; прочие (неклассифицируем</w:t>
      </w:r>
      <w:r>
        <w:rPr>
          <w:sz w:val="28"/>
          <w:szCs w:val="28"/>
        </w:rPr>
        <w:t>ые фракции); отсев менее 15 мм.</w:t>
      </w:r>
    </w:p>
    <w:p w:rsidR="005E2918" w:rsidRPr="00AD49A5" w:rsidP="005E2918">
      <w:pPr>
        <w:pStyle w:val="NormalWeb"/>
        <w:spacing w:before="0" w:beforeAutospacing="0" w:after="0" w:afterAutospacing="0" w:line="360" w:lineRule="auto"/>
        <w:ind w:left="142" w:firstLine="567"/>
        <w:jc w:val="right"/>
        <w:rPr>
          <w:b/>
          <w:color w:val="FF0000"/>
          <w:sz w:val="28"/>
          <w:szCs w:val="28"/>
        </w:rPr>
      </w:pPr>
      <w:r w:rsidRPr="00AD49A5">
        <w:rPr>
          <w:b/>
          <w:color w:val="FF0000"/>
          <w:sz w:val="28"/>
          <w:szCs w:val="28"/>
        </w:rPr>
        <w:t>Таблица 2.1</w:t>
      </w:r>
      <w:r w:rsidR="008B2644">
        <w:rPr>
          <w:b/>
          <w:color w:val="FF0000"/>
          <w:sz w:val="28"/>
          <w:szCs w:val="28"/>
        </w:rPr>
        <w:t>.1</w:t>
      </w:r>
    </w:p>
    <w:p w:rsidR="005E2918" w:rsidRPr="00D9148A" w:rsidP="00D42C68">
      <w:pPr>
        <w:pStyle w:val="NormalWeb"/>
        <w:spacing w:before="0" w:beforeAutospacing="0" w:after="0" w:afterAutospacing="0" w:line="360" w:lineRule="auto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Морфологический состав ТК</w:t>
      </w:r>
      <w:r w:rsidRPr="00D9148A">
        <w:rPr>
          <w:b/>
          <w:sz w:val="28"/>
          <w:szCs w:val="28"/>
        </w:rPr>
        <w:t>О</w:t>
      </w:r>
      <w:r w:rsidR="00D42C68">
        <w:rPr>
          <w:b/>
          <w:sz w:val="28"/>
          <w:szCs w:val="28"/>
        </w:rPr>
        <w:t xml:space="preserve"> для разных климатических зон, </w:t>
      </w:r>
      <w:r w:rsidRPr="00D9148A">
        <w:rPr>
          <w:b/>
          <w:sz w:val="28"/>
          <w:szCs w:val="28"/>
        </w:rPr>
        <w:t>% по массе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340"/>
        <w:gridCol w:w="1980"/>
        <w:gridCol w:w="2520"/>
      </w:tblGrid>
      <w:tr w:rsidTr="003858EF">
        <w:tblPrEx>
          <w:tblW w:w="964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2802" w:type="dxa"/>
            <w:vMerge w:val="restart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Компонент</w:t>
            </w:r>
          </w:p>
        </w:tc>
        <w:tc>
          <w:tcPr>
            <w:tcW w:w="6840" w:type="dxa"/>
            <w:gridSpan w:val="3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Климатическая зона</w:t>
            </w:r>
          </w:p>
        </w:tc>
      </w:tr>
      <w:tr w:rsidTr="003858EF">
        <w:tblPrEx>
          <w:tblW w:w="9642" w:type="dxa"/>
          <w:jc w:val="center"/>
          <w:tblLook w:val="01E0"/>
        </w:tblPrEx>
        <w:trPr>
          <w:trHeight w:val="533"/>
          <w:jc w:val="center"/>
        </w:trPr>
        <w:tc>
          <w:tcPr>
            <w:tcW w:w="2802" w:type="dxa"/>
            <w:vMerge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средняя</w:t>
            </w:r>
          </w:p>
        </w:tc>
        <w:tc>
          <w:tcPr>
            <w:tcW w:w="1980" w:type="dxa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южная</w:t>
            </w:r>
          </w:p>
        </w:tc>
        <w:tc>
          <w:tcPr>
            <w:tcW w:w="2520" w:type="dxa"/>
            <w:vAlign w:val="center"/>
          </w:tcPr>
          <w:p w:rsidR="005E2918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северная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пищевые отходы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35…45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40…49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32…39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бумага, картон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32…35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22…30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26…35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дерево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2…5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черный металлолом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цветной металлолом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текстиль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4…6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кости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стекло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4…6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кожа, резина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камни, штукатурка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1…3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пластмасса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3…6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прочее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D9148A">
        <w:tblPrEx>
          <w:tblW w:w="9642" w:type="dxa"/>
          <w:jc w:val="center"/>
          <w:tblLook w:val="01E0"/>
        </w:tblPrEx>
        <w:trPr>
          <w:jc w:val="center"/>
        </w:trPr>
        <w:tc>
          <w:tcPr>
            <w:tcW w:w="2802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отсев (менее 15 мм)</w:t>
            </w:r>
          </w:p>
        </w:tc>
        <w:tc>
          <w:tcPr>
            <w:tcW w:w="234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5…7</w:t>
            </w:r>
          </w:p>
        </w:tc>
        <w:tc>
          <w:tcPr>
            <w:tcW w:w="198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6…8</w:t>
            </w:r>
          </w:p>
        </w:tc>
        <w:tc>
          <w:tcPr>
            <w:tcW w:w="2520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4…6</w:t>
            </w:r>
          </w:p>
        </w:tc>
      </w:tr>
    </w:tbl>
    <w:p w:rsidR="00D42C68" w:rsidP="005E2918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</w:p>
    <w:p w:rsidR="005E2918" w:rsidRPr="005E2918" w:rsidP="005E2918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B47A8">
        <w:rPr>
          <w:sz w:val="28"/>
          <w:szCs w:val="28"/>
        </w:rPr>
        <w:t>езонные изменения состава ТК</w:t>
      </w:r>
      <w:r w:rsidRPr="005E2918">
        <w:rPr>
          <w:sz w:val="28"/>
          <w:szCs w:val="28"/>
        </w:rPr>
        <w:t>О характеризуются увеличением содержания пищевых отходов с 20…25% весной до 40…45% осенью, что связано с большим употреблением овощей и фруктов в рационе питания (особенно в городах южной зоны). Зимой и осенью сокращается содержание мелкого отсева (уличного смета) с 20 до 7 % в городах южной зоны и с 11 до 5 % в средней зоне.</w:t>
      </w:r>
    </w:p>
    <w:p w:rsidR="00D9148A" w:rsidP="00CB7E79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ТК</w:t>
      </w:r>
      <w:r w:rsidR="00D42C68">
        <w:rPr>
          <w:sz w:val="28"/>
          <w:szCs w:val="28"/>
        </w:rPr>
        <w:t xml:space="preserve">О, образующихся от </w:t>
      </w:r>
      <w:r w:rsidRPr="005E2918" w:rsidR="005E2918">
        <w:rPr>
          <w:sz w:val="28"/>
          <w:szCs w:val="28"/>
        </w:rPr>
        <w:t>жилищного фонда и от общественных организаций и предприятий т</w:t>
      </w:r>
      <w:r w:rsidR="00E9468F">
        <w:rPr>
          <w:sz w:val="28"/>
          <w:szCs w:val="28"/>
        </w:rPr>
        <w:t>орговли, отличается. В таблице 2.</w:t>
      </w:r>
      <w:r w:rsidR="00BD556E">
        <w:rPr>
          <w:sz w:val="28"/>
          <w:szCs w:val="28"/>
        </w:rPr>
        <w:t>1.</w:t>
      </w:r>
      <w:r w:rsidR="00E9468F">
        <w:rPr>
          <w:sz w:val="28"/>
          <w:szCs w:val="28"/>
        </w:rPr>
        <w:t>2</w:t>
      </w:r>
      <w:r w:rsidR="00BD556E">
        <w:rPr>
          <w:sz w:val="28"/>
          <w:szCs w:val="28"/>
        </w:rPr>
        <w:t xml:space="preserve"> </w:t>
      </w:r>
      <w:r w:rsidRPr="005E2918" w:rsidR="005E2918">
        <w:rPr>
          <w:sz w:val="28"/>
          <w:szCs w:val="28"/>
        </w:rPr>
        <w:t>приведен сравнит</w:t>
      </w:r>
      <w:r>
        <w:rPr>
          <w:sz w:val="28"/>
          <w:szCs w:val="28"/>
        </w:rPr>
        <w:t>ельный морфологический состав ТК</w:t>
      </w:r>
      <w:r w:rsidRPr="005E2918" w:rsidR="005E2918">
        <w:rPr>
          <w:sz w:val="28"/>
          <w:szCs w:val="28"/>
        </w:rPr>
        <w:t>О, собираемых в жилом фонде и в общественных и торговых организациях, предприятиях на примере городов и регионов России.</w:t>
      </w:r>
    </w:p>
    <w:p w:rsidR="005E2918" w:rsidRPr="00AD49A5" w:rsidP="005E2918">
      <w:pPr>
        <w:pStyle w:val="NormalWeb"/>
        <w:spacing w:before="0" w:beforeAutospacing="0" w:after="0" w:afterAutospacing="0" w:line="360" w:lineRule="auto"/>
        <w:ind w:firstLine="567"/>
        <w:jc w:val="right"/>
        <w:rPr>
          <w:b/>
          <w:color w:val="FF0000"/>
          <w:sz w:val="28"/>
          <w:szCs w:val="28"/>
        </w:rPr>
      </w:pPr>
      <w:r w:rsidRPr="00AD49A5">
        <w:rPr>
          <w:b/>
          <w:color w:val="FF0000"/>
          <w:sz w:val="28"/>
          <w:szCs w:val="28"/>
        </w:rPr>
        <w:t>Таблица 2.</w:t>
      </w:r>
      <w:r w:rsidR="008B2644">
        <w:rPr>
          <w:b/>
          <w:color w:val="FF0000"/>
          <w:sz w:val="28"/>
          <w:szCs w:val="28"/>
        </w:rPr>
        <w:t>1.</w:t>
      </w:r>
      <w:r w:rsidRPr="00AD49A5">
        <w:rPr>
          <w:b/>
          <w:color w:val="FF0000"/>
          <w:sz w:val="28"/>
          <w:szCs w:val="28"/>
        </w:rPr>
        <w:t>2</w:t>
      </w:r>
    </w:p>
    <w:p w:rsidR="00D9148A" w:rsidP="00D9148A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D9148A">
        <w:rPr>
          <w:b/>
          <w:sz w:val="28"/>
          <w:szCs w:val="28"/>
        </w:rPr>
        <w:t>Морфологический</w:t>
      </w:r>
      <w:r w:rsidR="00255639">
        <w:rPr>
          <w:b/>
          <w:sz w:val="28"/>
          <w:szCs w:val="28"/>
        </w:rPr>
        <w:t xml:space="preserve"> состава ТК</w:t>
      </w:r>
      <w:r w:rsidRPr="00D9148A">
        <w:rPr>
          <w:b/>
          <w:sz w:val="28"/>
          <w:szCs w:val="28"/>
        </w:rPr>
        <w:t xml:space="preserve">О, собираемых в жилом фонде и в общественных и торговых предприятиях, организациях </w:t>
      </w:r>
    </w:p>
    <w:p w:rsidR="005E2918" w:rsidRPr="00D9148A" w:rsidP="00D9148A">
      <w:pPr>
        <w:pStyle w:val="NormalWeb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(на примере </w:t>
      </w:r>
      <w:r w:rsidR="00D42C68">
        <w:rPr>
          <w:b/>
          <w:sz w:val="28"/>
          <w:szCs w:val="28"/>
        </w:rPr>
        <w:t xml:space="preserve">регионов России), </w:t>
      </w:r>
      <w:r w:rsidRPr="00D9148A">
        <w:rPr>
          <w:b/>
          <w:sz w:val="28"/>
          <w:szCs w:val="28"/>
        </w:rPr>
        <w:t>% по массе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520"/>
        <w:gridCol w:w="4000"/>
      </w:tblGrid>
      <w:tr w:rsidTr="00CC6316">
        <w:tblPrEx>
          <w:tblW w:w="988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4"/>
          <w:jc w:val="center"/>
        </w:trPr>
        <w:tc>
          <w:tcPr>
            <w:tcW w:w="3369" w:type="dxa"/>
            <w:vAlign w:val="center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</w:t>
            </w:r>
            <w:r w:rsidRPr="00CC6316">
              <w:rPr>
                <w:b/>
              </w:rPr>
              <w:t>омпонент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ТК</w:t>
            </w:r>
            <w:r w:rsidRPr="00CC6316">
              <w:rPr>
                <w:b/>
              </w:rPr>
              <w:t>О жилого фонда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ТК</w:t>
            </w:r>
            <w:r w:rsidRPr="00CC6316">
              <w:rPr>
                <w:b/>
              </w:rPr>
              <w:t>О общественных и торговых предприятий, организаций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пищевые отходы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35…45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13…16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бумага, картон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32…35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45…52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дерево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черный металлолом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цветной металлолом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0,5…1,5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1…4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текстиль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3…5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кости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стекло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кожа, резина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камни, штукатурка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0,5…1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пластмасса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3…4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8…12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прочее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1…2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2…3</w:t>
            </w:r>
          </w:p>
        </w:tc>
      </w:tr>
      <w:tr w:rsidTr="00CC6316">
        <w:tblPrEx>
          <w:tblW w:w="9889" w:type="dxa"/>
          <w:jc w:val="center"/>
          <w:tblLook w:val="01E0"/>
        </w:tblPrEx>
        <w:trPr>
          <w:trHeight w:val="284"/>
          <w:jc w:val="center"/>
        </w:trPr>
        <w:tc>
          <w:tcPr>
            <w:tcW w:w="3369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отсев (менее 15 мм)</w:t>
            </w:r>
          </w:p>
        </w:tc>
        <w:tc>
          <w:tcPr>
            <w:tcW w:w="252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5…7</w:t>
            </w:r>
          </w:p>
        </w:tc>
        <w:tc>
          <w:tcPr>
            <w:tcW w:w="4000" w:type="dxa"/>
          </w:tcPr>
          <w:p w:rsidR="005E2918" w:rsidRPr="00CC6316" w:rsidP="00D9148A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5…7</w:t>
            </w:r>
          </w:p>
        </w:tc>
      </w:tr>
    </w:tbl>
    <w:p w:rsidR="00D9148A" w:rsidRPr="00D9148A" w:rsidP="00D9148A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sz w:val="28"/>
          <w:szCs w:val="28"/>
        </w:rPr>
      </w:pPr>
      <w:r w:rsidRPr="00D9148A">
        <w:rPr>
          <w:sz w:val="28"/>
          <w:szCs w:val="28"/>
        </w:rPr>
        <w:t xml:space="preserve">Насыпная плотность – величина чрезвычайно изменчивая и зависит от </w:t>
      </w:r>
      <w:r w:rsidRPr="00D9148A">
        <w:rPr>
          <w:sz w:val="28"/>
          <w:szCs w:val="28"/>
        </w:rPr>
        <w:br/>
        <w:t xml:space="preserve">морфологического состава, влажности, степени уплотнения при хранении в </w:t>
      </w:r>
      <w:r w:rsidRPr="00D9148A">
        <w:rPr>
          <w:sz w:val="28"/>
          <w:szCs w:val="28"/>
        </w:rPr>
        <w:t>контейнерах и при транспортировке, а также от фракционного состава и н</w:t>
      </w:r>
      <w:r w:rsidR="00255639">
        <w:rPr>
          <w:sz w:val="28"/>
          <w:szCs w:val="28"/>
        </w:rPr>
        <w:t>асыпной плотности компонентов ТК</w:t>
      </w:r>
      <w:r w:rsidRPr="00D9148A">
        <w:rPr>
          <w:sz w:val="28"/>
          <w:szCs w:val="28"/>
        </w:rPr>
        <w:t>О.</w:t>
      </w:r>
    </w:p>
    <w:p w:rsidR="00E9468F" w:rsidP="00E9468F">
      <w:pPr>
        <w:pStyle w:val="NormalWeb"/>
        <w:spacing w:before="0" w:beforeAutospacing="0" w:after="0" w:afterAutospacing="0" w:line="360" w:lineRule="auto"/>
        <w:ind w:left="142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Общая влажность ТК</w:t>
      </w:r>
      <w:r w:rsidRPr="00D9148A" w:rsidR="00D9148A">
        <w:rPr>
          <w:sz w:val="28"/>
          <w:szCs w:val="28"/>
        </w:rPr>
        <w:t>О зависит от влажности и количества отдельных компонентов и в первую очередь пищевых отходов, бумаги, текстиля и отсева, а также от содержания невлагоемких материалов (металла, стекла, камней и т.п.).</w:t>
      </w:r>
      <w:r w:rsidR="00D9148A">
        <w:rPr>
          <w:sz w:val="28"/>
          <w:szCs w:val="28"/>
        </w:rPr>
        <w:t xml:space="preserve"> В таблице </w:t>
      </w:r>
      <w:r>
        <w:rPr>
          <w:sz w:val="28"/>
          <w:szCs w:val="28"/>
        </w:rPr>
        <w:t>2.</w:t>
      </w:r>
      <w:r w:rsidR="00BD556E">
        <w:rPr>
          <w:sz w:val="28"/>
          <w:szCs w:val="28"/>
        </w:rPr>
        <w:t>1.</w:t>
      </w:r>
      <w:r>
        <w:rPr>
          <w:sz w:val="28"/>
          <w:szCs w:val="28"/>
        </w:rPr>
        <w:t>3 и 2.</w:t>
      </w:r>
      <w:r w:rsidR="00BD556E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BD556E">
        <w:rPr>
          <w:sz w:val="28"/>
          <w:szCs w:val="28"/>
        </w:rPr>
        <w:t xml:space="preserve"> </w:t>
      </w:r>
      <w:r w:rsidRPr="00D9148A" w:rsidR="00D9148A">
        <w:rPr>
          <w:sz w:val="28"/>
          <w:szCs w:val="28"/>
        </w:rPr>
        <w:t>представлена вл</w:t>
      </w:r>
      <w:r>
        <w:rPr>
          <w:sz w:val="28"/>
          <w:szCs w:val="28"/>
        </w:rPr>
        <w:t>ажность по компонентам ТК</w:t>
      </w:r>
      <w:r w:rsidRPr="00D9148A" w:rsidR="00D9148A">
        <w:rPr>
          <w:sz w:val="28"/>
          <w:szCs w:val="28"/>
        </w:rPr>
        <w:t>О</w:t>
      </w:r>
      <w:r>
        <w:rPr>
          <w:bCs/>
          <w:sz w:val="28"/>
          <w:szCs w:val="28"/>
        </w:rPr>
        <w:t>.</w:t>
      </w:r>
    </w:p>
    <w:p w:rsidR="00D9148A" w:rsidRPr="00AD49A5" w:rsidP="003858EF">
      <w:pPr>
        <w:pStyle w:val="NormalWeb"/>
        <w:spacing w:before="0" w:beforeAutospacing="0" w:after="0" w:afterAutospacing="0" w:line="360" w:lineRule="auto"/>
        <w:ind w:left="142" w:firstLine="567"/>
        <w:jc w:val="right"/>
        <w:rPr>
          <w:b/>
          <w:color w:val="FF0000"/>
          <w:sz w:val="28"/>
          <w:szCs w:val="28"/>
        </w:rPr>
      </w:pPr>
      <w:r w:rsidRPr="00AD49A5">
        <w:rPr>
          <w:b/>
          <w:color w:val="FF0000"/>
          <w:sz w:val="28"/>
          <w:szCs w:val="28"/>
        </w:rPr>
        <w:t xml:space="preserve">Таблица </w:t>
      </w:r>
      <w:r w:rsidRPr="00AD49A5" w:rsidR="00E9468F">
        <w:rPr>
          <w:b/>
          <w:color w:val="FF0000"/>
          <w:sz w:val="28"/>
          <w:szCs w:val="28"/>
        </w:rPr>
        <w:t>2.</w:t>
      </w:r>
      <w:r w:rsidR="008B2644">
        <w:rPr>
          <w:b/>
          <w:color w:val="FF0000"/>
          <w:sz w:val="28"/>
          <w:szCs w:val="28"/>
        </w:rPr>
        <w:t>1.</w:t>
      </w:r>
      <w:r w:rsidRPr="00AD49A5" w:rsidR="00E9468F">
        <w:rPr>
          <w:b/>
          <w:color w:val="FF0000"/>
          <w:sz w:val="28"/>
          <w:szCs w:val="28"/>
        </w:rPr>
        <w:t>3</w:t>
      </w:r>
    </w:p>
    <w:p w:rsidR="00D9148A" w:rsidRPr="003858EF" w:rsidP="003858EF">
      <w:pPr>
        <w:pStyle w:val="NormalWeb"/>
        <w:spacing w:before="0" w:beforeAutospacing="0" w:after="0" w:afterAutospacing="0" w:line="360" w:lineRule="auto"/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Влажность компонентов ТК</w:t>
      </w:r>
      <w:r w:rsidRPr="003858EF">
        <w:rPr>
          <w:b/>
          <w:sz w:val="28"/>
          <w:szCs w:val="28"/>
        </w:rPr>
        <w:t>О, %</w:t>
      </w:r>
    </w:p>
    <w:tbl>
      <w:tblPr>
        <w:tblW w:w="0" w:type="auto"/>
        <w:jc w:val="center"/>
        <w:tblLayout w:type="fixed"/>
        <w:tblLook w:val="0000"/>
      </w:tblPr>
      <w:tblGrid>
        <w:gridCol w:w="2605"/>
        <w:gridCol w:w="2605"/>
        <w:gridCol w:w="2605"/>
        <w:gridCol w:w="1932"/>
      </w:tblGrid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Компоненты ТК</w:t>
            </w:r>
            <w:r w:rsidRPr="00CC6316">
              <w:rPr>
                <w:b/>
              </w:rPr>
              <w:t>О</w:t>
            </w:r>
          </w:p>
        </w:tc>
        <w:tc>
          <w:tcPr>
            <w:tcW w:w="7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Средняя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vMerge/>
            <w:tcBorders>
              <w:lef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лето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осень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8EF" w:rsidRPr="00CC6316" w:rsidP="003858E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CC6316">
              <w:rPr>
                <w:b/>
              </w:rPr>
              <w:t>год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бумага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41,2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41,3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41,25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пищевые отходы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72,5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83,1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77,8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древесина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26,5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31,0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28,75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текстиль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28,4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45,0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36,7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кожа, резина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10,60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10,3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пластмассы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10,0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кости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42,3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39,4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40,85</w:t>
            </w:r>
          </w:p>
        </w:tc>
      </w:tr>
      <w:tr w:rsidTr="00CC6316">
        <w:tblPrEx>
          <w:tblW w:w="0" w:type="auto"/>
          <w:jc w:val="center"/>
          <w:tblLayout w:type="fixed"/>
          <w:tblLook w:val="0000"/>
        </w:tblPrEx>
        <w:trPr>
          <w:trHeight w:val="284"/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9148A" w:rsidRPr="00CC6316" w:rsidP="003858EF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отсев, размером менее 16 мм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57,1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67,2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48A" w:rsidRPr="00CC6316" w:rsidP="00D157B8">
            <w:pPr>
              <w:pStyle w:val="NormalWeb"/>
              <w:spacing w:before="0" w:beforeAutospacing="0" w:after="0" w:afterAutospacing="0"/>
              <w:jc w:val="center"/>
            </w:pPr>
            <w:r w:rsidRPr="00CC6316">
              <w:t>62,15</w:t>
            </w:r>
          </w:p>
        </w:tc>
      </w:tr>
    </w:tbl>
    <w:p w:rsidR="00D9148A" w:rsidP="00CC6316">
      <w:pPr>
        <w:pStyle w:val="NormalWeb"/>
        <w:jc w:val="both"/>
        <w:rPr>
          <w:sz w:val="28"/>
          <w:szCs w:val="28"/>
        </w:rPr>
      </w:pPr>
      <w:r w:rsidRPr="003858EF">
        <w:rPr>
          <w:b/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в</w:t>
      </w:r>
      <w:r w:rsidRPr="00D9148A">
        <w:rPr>
          <w:sz w:val="28"/>
          <w:szCs w:val="28"/>
        </w:rPr>
        <w:t>лажность металлолома, стекла, камней и шлаков приравнивается к нулю.</w:t>
      </w:r>
    </w:p>
    <w:p w:rsidR="00E946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4089" w:rsidP="00DB767B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sectPr w:rsidSect="005017E6">
          <w:headerReference w:type="default" r:id="rId11"/>
          <w:pgSz w:w="11906" w:h="16838"/>
          <w:pgMar w:top="993" w:right="962" w:bottom="851" w:left="851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2C5DC5" w:rsidP="002C5DC5">
      <w:pPr>
        <w:pStyle w:val="10"/>
        <w:shd w:val="clear" w:color="auto" w:fill="auto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Нормативы накопления твердых коммунальных отходов на территории Республики Дагестан</w:t>
      </w:r>
      <w:r w:rsidR="00C84784">
        <w:rPr>
          <w:b/>
          <w:bCs/>
          <w:color w:val="000000"/>
          <w:lang w:bidi="ru-RU"/>
        </w:rPr>
        <w:t>.</w:t>
      </w:r>
    </w:p>
    <w:p w:rsidR="00AD49A5" w:rsidP="00AD49A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Утверждённые п</w:t>
      </w:r>
      <w:r w:rsidRPr="00E95EFD"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95EF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природных ресурсов и эко</w:t>
      </w:r>
      <w:r w:rsidR="00F36E58">
        <w:rPr>
          <w:rFonts w:ascii="Times New Roman" w:eastAsia="Times New Roman" w:hAnsi="Times New Roman" w:cs="Times New Roman"/>
          <w:sz w:val="28"/>
          <w:szCs w:val="28"/>
        </w:rPr>
        <w:t>логии и республики Дагестан № 208 от 31.10.2019</w:t>
      </w:r>
      <w:r w:rsidRPr="00E95EFD">
        <w:rPr>
          <w:rFonts w:ascii="Times New Roman" w:eastAsia="Times New Roman" w:hAnsi="Times New Roman" w:cs="Times New Roman"/>
          <w:sz w:val="28"/>
          <w:szCs w:val="28"/>
        </w:rPr>
        <w:t xml:space="preserve"> года "Об утверждении нормативов накопления твердых коммунальных отходов на территории Республики Дагестан"</w:t>
      </w:r>
    </w:p>
    <w:p w:rsidR="00AD49A5" w:rsidRPr="00AD49A5" w:rsidP="00AD49A5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  <w:r w:rsidRPr="00E95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49A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Таблица 2.</w:t>
      </w:r>
      <w:r w:rsidR="008B2644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1.</w:t>
      </w:r>
      <w:r w:rsidRPr="00AD49A5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23"/>
        <w:gridCol w:w="53"/>
        <w:gridCol w:w="3652"/>
        <w:gridCol w:w="2851"/>
        <w:gridCol w:w="1519"/>
        <w:gridCol w:w="43"/>
        <w:gridCol w:w="11"/>
        <w:gridCol w:w="1553"/>
        <w:gridCol w:w="6"/>
        <w:gridCol w:w="19"/>
        <w:gridCol w:w="7"/>
        <w:gridCol w:w="8"/>
        <w:gridCol w:w="7"/>
      </w:tblGrid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947"/>
          <w:jc w:val="center"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40" w:line="233" w:lineRule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40" w:line="233" w:lineRule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Наименование категории объектов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Годовой норматив накопления (на расч. ед.)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10"/>
          <w:jc w:val="center"/>
        </w:trPr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4339B5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84784" w:rsidRPr="004339B5" w:rsidP="00085109">
            <w:pPr>
              <w:rPr>
                <w:sz w:val="24"/>
                <w:szCs w:val="24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84784" w:rsidRPr="004339B5" w:rsidP="00085109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4339B5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4339B5">
              <w:rPr>
                <w:color w:val="000000"/>
                <w:sz w:val="24"/>
                <w:szCs w:val="24"/>
                <w:lang w:bidi="ru-RU"/>
              </w:rPr>
              <w:t>Масса, кг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4339B5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4339B5">
              <w:rPr>
                <w:color w:val="000000"/>
                <w:sz w:val="24"/>
                <w:szCs w:val="24"/>
                <w:lang w:bidi="ru-RU"/>
              </w:rPr>
              <w:t>Объем, м</w:t>
            </w:r>
            <w:r w:rsidRPr="004339B5">
              <w:rPr>
                <w:color w:val="000000"/>
                <w:sz w:val="24"/>
                <w:szCs w:val="24"/>
                <w:vertAlign w:val="superscript"/>
                <w:lang w:bidi="ru-RU"/>
              </w:rPr>
              <w:t>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3"/>
          <w:jc w:val="center"/>
        </w:trPr>
        <w:tc>
          <w:tcPr>
            <w:tcW w:w="115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ОБЪЕКТЫ ОБЩЕСТВЕННОГО НАЗНАЧЕНИЯ</w:t>
            </w:r>
          </w:p>
        </w:tc>
      </w:tr>
      <w:tr w:rsidTr="00C84784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4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Административные здания, учреждения, конторы: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1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ind w:left="1740"/>
              <w:rPr>
                <w:sz w:val="24"/>
                <w:szCs w:val="24"/>
              </w:rPr>
            </w:pPr>
            <w:r w:rsidRPr="00A65E66">
              <w:rPr>
                <w:color w:val="555555"/>
                <w:sz w:val="24"/>
                <w:szCs w:val="24"/>
                <w:lang w:bidi="ru-RU"/>
              </w:rPr>
              <w:t>•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Административные, офисные учреждения*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сотрудника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101,025753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1,99820170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торговли: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Продовольственный</w:t>
            </w:r>
          </w:p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магазин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77,58513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1,33104185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Промтоварный</w:t>
            </w:r>
          </w:p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магазин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66,626370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0,99928605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Киоски, торговые павильоны, лотки*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120,305802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2,34606008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1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Торговые комплексы*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торговой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46,305334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0,57808679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8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Рынки*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85,485646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0,66208409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3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Оптовые базы, склады продовольственных товаров*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</w:t>
            </w:r>
          </w:p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площади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6,846214</w:t>
            </w:r>
          </w:p>
        </w:tc>
        <w:tc>
          <w:tcPr>
            <w:tcW w:w="1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0,05598826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4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Оптовые базы, склады промышленных товаров*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2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7,598266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0,10129024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7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2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Пляжи*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8,077906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0,07771002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транспортной инфраструктуры: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8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Автомастерские*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работника по ремонту автотранспорта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265,391922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3,36976657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2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Автомобильные заправочные станции*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машино-место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186,537742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2,19813240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39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Автостоянки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машино-место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36,929240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0,51136500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38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Автомойка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машино-место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540,839115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7,91393000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121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Зона деятельности регионального оператора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4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Центральный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22,990866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0,17879155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4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17,277156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0,14594155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3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Южный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6,711501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0,06685700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44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Северный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Железнодорожные и автовокзалы*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13,989601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0,13620700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1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4.</w:t>
            </w:r>
          </w:p>
        </w:tc>
        <w:tc>
          <w:tcPr>
            <w:tcW w:w="972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Дошкольные и учебные заведения: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2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Дошкольное образовательное учреждение*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ребенок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35,26907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0,39578853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68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Общеобразовательное учреждение*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учащийся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18,048152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0,22671406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1"/>
          <w:wAfter w:w="7" w:type="dxa"/>
          <w:trHeight w:hRule="exact" w:val="57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Учреждение начального и среднего профессионального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учащийся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38,378454</w:t>
            </w:r>
          </w:p>
        </w:tc>
        <w:tc>
          <w:tcPr>
            <w:tcW w:w="1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0,43687087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143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образования, высшего профессионального и послевузовского образования или иное учреждение, осуществляющее образовательный процесс*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0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детские дома, интернаты*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174,730587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1,28849312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30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5.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Культурно-развлекательные, спортивные учреждения: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3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Театры, кинотеатры*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64,013746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0,79165580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5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Клубы, дискотеки*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250,679871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2,03522388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58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Концертные залы, публичные библиотеки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14,248870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0,4246775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5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Выставки, музеи*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3,383793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0,05012332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41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Спортивные здания и сооружения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 по проекту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28,51453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0,6652125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57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Туристические базы*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 или 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1,942439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0,01777976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42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6.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общественного питания: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117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Зона деятельности регионального оператора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578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Центральный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318,235731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3,87639528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3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278,708786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3,25532223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5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Южный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304,339086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2,83874408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4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Северный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Рестораны, кафе, учреждения общественного питания*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145,102726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2,36561283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2"/>
          <w:wAfter w:w="15" w:type="dxa"/>
          <w:trHeight w:hRule="exact" w:val="31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ind w:firstLine="8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7.</w:t>
            </w:r>
          </w:p>
        </w:tc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Предприятия службы быта: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29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бытовой техники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23,571335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0,40049625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5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часов и ювелирных изделий.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61,59375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1,01287500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86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очков, ключей, услуги по ксерокопированию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45,396875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0,65106875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404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Мастерские по ремонту обуви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93,135955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1,93053245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65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Ателье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ind w:firstLine="20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7,161665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0,13943000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295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Химчистки и прачечные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7,922325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0,14143750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29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Парикмахерские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рабочее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193,684330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3,64224375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1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Гостиницы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койко-место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195,401851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1,90070908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3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Общежития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койко-место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118,791683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0,92639160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7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rPr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Бани, сауны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10,525163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0,11309571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7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ind w:firstLine="8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8.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Садоводческие кооперативы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 кв. метр общей площади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3,172763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0,03298163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3"/>
          <w:wAfter w:w="22" w:type="dxa"/>
          <w:trHeight w:hRule="exact" w:val="36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ind w:firstLine="8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9.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Гаражные кооперативы</w:t>
            </w:r>
            <w:r w:rsidRPr="00E95EFD" w:rsidR="00931FF1">
              <w:rPr>
                <w:color w:val="000000"/>
                <w:sz w:val="24"/>
                <w:szCs w:val="24"/>
                <w:lang w:bidi="ru-RU"/>
              </w:rPr>
              <w:t>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гараж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33,604790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both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0,50967018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5"/>
          <w:wAfter w:w="47" w:type="dxa"/>
          <w:trHeight w:hRule="exact" w:val="547"/>
          <w:jc w:val="center"/>
        </w:trPr>
        <w:tc>
          <w:tcPr>
            <w:tcW w:w="11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4784" w:rsidRPr="00A65E66" w:rsidP="00085109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ДОМОВЛАДЕНИЯ</w:t>
            </w:r>
          </w:p>
        </w:tc>
      </w:tr>
      <w:tr w:rsidTr="00931FF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val="1150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Индивидуальные жилые дома населенных пунктов с численностью населения менее 5 тыс. человек*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185,452711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2,26660468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hRule="exact" w:val="1227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Индивидуальные жилые дома населенных пунктов с численностью населения более 5 тыс. человек включительно*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252,022871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3,03126508</w:t>
            </w:r>
          </w:p>
        </w:tc>
      </w:tr>
      <w:tr w:rsidTr="00A65E66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hRule="exact" w:val="1144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Многоквартирные дома населенных пунктов с численностью населения менее 5 тыс. человек*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246,612476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2,22237398</w:t>
            </w:r>
          </w:p>
        </w:tc>
      </w:tr>
      <w:tr w:rsidTr="00931FF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gridAfter w:val="4"/>
          <w:wAfter w:w="41" w:type="dxa"/>
          <w:trHeight w:hRule="exact" w:val="1145"/>
          <w:jc w:val="center"/>
        </w:trPr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4784" w:rsidRPr="00A65E66" w:rsidP="00085109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Многоквартирные дома населенных пунктов с численностью населения более 5 тыс. человек включительно*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На 1 жителя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10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330,309531</w:t>
            </w:r>
          </w:p>
        </w:tc>
        <w:tc>
          <w:tcPr>
            <w:tcW w:w="1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4784" w:rsidRPr="00A65E66" w:rsidP="00085109">
            <w:pPr>
              <w:pStyle w:val="a6"/>
              <w:shd w:val="clear" w:color="auto" w:fill="auto"/>
              <w:spacing w:before="80"/>
              <w:jc w:val="center"/>
              <w:rPr>
                <w:sz w:val="24"/>
                <w:szCs w:val="24"/>
              </w:rPr>
            </w:pPr>
            <w:r w:rsidRPr="00A65E66">
              <w:rPr>
                <w:color w:val="000000"/>
                <w:sz w:val="24"/>
                <w:szCs w:val="24"/>
                <w:lang w:bidi="ru-RU"/>
              </w:rPr>
              <w:t>2,60996018</w:t>
            </w:r>
          </w:p>
        </w:tc>
      </w:tr>
    </w:tbl>
    <w:p w:rsidR="00C84784" w:rsidRPr="00A65E66" w:rsidP="00C84784">
      <w:pPr>
        <w:pStyle w:val="10"/>
        <w:shd w:val="clear" w:color="auto" w:fill="auto"/>
        <w:spacing w:after="0"/>
        <w:ind w:firstLine="0"/>
        <w:jc w:val="both"/>
        <w:rPr>
          <w:color w:val="000000"/>
          <w:sz w:val="24"/>
          <w:szCs w:val="24"/>
          <w:lang w:bidi="ru-RU"/>
        </w:rPr>
      </w:pPr>
    </w:p>
    <w:p w:rsidR="00C84784" w:rsidP="00C84784">
      <w:pPr>
        <w:pStyle w:val="10"/>
        <w:shd w:val="clear" w:color="auto" w:fill="auto"/>
        <w:spacing w:after="0"/>
        <w:ind w:firstLine="0"/>
        <w:jc w:val="both"/>
        <w:rPr>
          <w:color w:val="000000"/>
          <w:lang w:bidi="ru-RU"/>
        </w:rPr>
      </w:pPr>
      <w:r w:rsidRPr="00A65E66">
        <w:rPr>
          <w:color w:val="000000"/>
          <w:sz w:val="24"/>
          <w:szCs w:val="24"/>
          <w:lang w:bidi="ru-RU"/>
        </w:rPr>
        <w:t>*- в данных категориях учтен норматив накопления для крупногабаритных отходов.</w:t>
      </w:r>
    </w:p>
    <w:p w:rsidR="00C84784" w:rsidP="00A65E66">
      <w:pPr>
        <w:pStyle w:val="10"/>
        <w:shd w:val="clear" w:color="auto" w:fill="auto"/>
        <w:spacing w:after="0"/>
        <w:ind w:firstLine="0"/>
        <w:jc w:val="both"/>
      </w:pPr>
    </w:p>
    <w:p w:rsidR="00802A1A" w:rsidP="00A65E66">
      <w:pPr>
        <w:pStyle w:val="10"/>
        <w:shd w:val="clear" w:color="auto" w:fill="auto"/>
        <w:spacing w:after="0"/>
        <w:ind w:firstLine="0"/>
        <w:jc w:val="both"/>
      </w:pPr>
    </w:p>
    <w:p w:rsidR="00802A1A" w:rsidRPr="00802A1A" w:rsidP="00802A1A"/>
    <w:p w:rsidR="00802A1A" w:rsidRPr="002A0187" w:rsidP="00087CA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ГРАФИК ВЫВОЗА ТКО</w:t>
      </w:r>
    </w:p>
    <w:p w:rsidR="00802A1A" w:rsidRPr="002A0187" w:rsidP="00087CA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224E9E">
        <w:rPr>
          <w:rFonts w:ascii="Times New Roman" w:hAnsi="Times New Roman" w:cs="Times New Roman"/>
          <w:b/>
          <w:sz w:val="36"/>
          <w:szCs w:val="36"/>
        </w:rPr>
        <w:t xml:space="preserve">АСП «село </w:t>
      </w:r>
      <w:r w:rsidR="0087053F">
        <w:rPr>
          <w:rFonts w:ascii="Times New Roman" w:hAnsi="Times New Roman" w:cs="Times New Roman"/>
          <w:b/>
          <w:sz w:val="36"/>
          <w:szCs w:val="36"/>
        </w:rPr>
        <w:t>Советское</w:t>
      </w:r>
      <w:r w:rsidR="00BD7244">
        <w:rPr>
          <w:rFonts w:ascii="Times New Roman" w:hAnsi="Times New Roman" w:cs="Times New Roman"/>
          <w:b/>
          <w:sz w:val="36"/>
          <w:szCs w:val="36"/>
        </w:rPr>
        <w:t>»</w:t>
      </w:r>
    </w:p>
    <w:p w:rsidR="00802A1A" w:rsidRPr="00BD7244" w:rsidP="00BD72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D7244" w:rsidR="00BD72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Таблица </w:t>
      </w:r>
      <w:r w:rsidRPr="00BD7244">
        <w:rPr>
          <w:rFonts w:ascii="Times New Roman" w:hAnsi="Times New Roman" w:cs="Times New Roman"/>
          <w:b/>
          <w:color w:val="FF0000"/>
          <w:sz w:val="28"/>
          <w:szCs w:val="28"/>
        </w:rPr>
        <w:t>2.</w:t>
      </w:r>
      <w:r w:rsidR="008B2644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BD7244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BD7244">
        <w:rPr>
          <w:rFonts w:ascii="Times New Roman" w:hAnsi="Times New Roman" w:cs="Times New Roman"/>
          <w:b/>
          <w:sz w:val="28"/>
          <w:szCs w:val="28"/>
        </w:rPr>
        <w:t>.</w:t>
      </w:r>
    </w:p>
    <w:p w:rsidR="00802A1A" w:rsidP="00802A1A"/>
    <w:tbl>
      <w:tblPr>
        <w:tblStyle w:val="TableGrid"/>
        <w:tblW w:w="0" w:type="auto"/>
        <w:tblLook w:val="04A0"/>
      </w:tblPr>
      <w:tblGrid>
        <w:gridCol w:w="458"/>
        <w:gridCol w:w="3068"/>
        <w:gridCol w:w="1672"/>
        <w:gridCol w:w="1559"/>
        <w:gridCol w:w="1559"/>
        <w:gridCol w:w="1559"/>
        <w:gridCol w:w="1560"/>
        <w:gridCol w:w="1701"/>
        <w:gridCol w:w="1778"/>
      </w:tblGrid>
      <w:tr w:rsidTr="00BD7244">
        <w:tblPrEx>
          <w:tblW w:w="0" w:type="auto"/>
          <w:tblLook w:val="04A0"/>
        </w:tblPrEx>
        <w:tc>
          <w:tcPr>
            <w:tcW w:w="458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8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улиц</w:t>
            </w:r>
          </w:p>
        </w:tc>
        <w:tc>
          <w:tcPr>
            <w:tcW w:w="1672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778" w:type="dxa"/>
          </w:tcPr>
          <w:p w:rsidR="00802A1A" w:rsidRPr="00A52F9B" w:rsidP="004F6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F9B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FB1362" w:rsidRPr="00526D1A" w:rsidP="00FB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ул. Кооперативная, д. 11</w:t>
            </w:r>
          </w:p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</w:tcPr>
          <w:p w:rsidR="00FB1362" w:rsidRPr="000E1745" w:rsidP="00FB13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FB1362" w:rsidRPr="00526D1A" w:rsidP="00FB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туп. Ленина 2</w:t>
            </w:r>
          </w:p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1362" w:rsidP="00FB1362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FB1362" w:rsidRPr="00526D1A" w:rsidP="00FB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ул. Ленина 32а</w:t>
            </w:r>
          </w:p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1362" w:rsidP="00FB1362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FB1362" w:rsidRPr="00526D1A" w:rsidP="00FB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8" w:type="dxa"/>
          </w:tcPr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ул. Дербентская 38</w:t>
            </w:r>
          </w:p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1362" w:rsidP="00FB1362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FB1362" w:rsidRPr="00526D1A" w:rsidP="00FB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8" w:type="dxa"/>
          </w:tcPr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ул. Ялджукская 59а</w:t>
            </w:r>
          </w:p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1362" w:rsidP="00FB1362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FB1362" w:rsidRPr="00526D1A" w:rsidP="00FB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ул. В. Эмирова 1 а</w:t>
            </w:r>
          </w:p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1362" w:rsidP="00FB1362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  <w:tr w:rsidTr="00BD7244">
        <w:tblPrEx>
          <w:tblW w:w="0" w:type="auto"/>
          <w:tblLook w:val="04A0"/>
        </w:tblPrEx>
        <w:tc>
          <w:tcPr>
            <w:tcW w:w="458" w:type="dxa"/>
          </w:tcPr>
          <w:p w:rsidR="00FB1362" w:rsidRPr="00526D1A" w:rsidP="00FB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8" w:type="dxa"/>
          </w:tcPr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B136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ул. Ленина 40</w:t>
            </w:r>
          </w:p>
          <w:p w:rsidR="00FB1362" w:rsidRPr="00FB1362" w:rsidP="00FB1362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672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B1362" w:rsidP="00FB1362">
            <w:pPr>
              <w:jc w:val="center"/>
            </w:pPr>
            <w:r w:rsidRPr="00BE13C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</w:t>
            </w:r>
          </w:p>
        </w:tc>
        <w:tc>
          <w:tcPr>
            <w:tcW w:w="1778" w:type="dxa"/>
          </w:tcPr>
          <w:p w:rsidR="00FB1362" w:rsidRPr="000E1745" w:rsidP="00FB1362">
            <w:pPr>
              <w:jc w:val="center"/>
              <w:rPr>
                <w:color w:val="C00000"/>
              </w:rPr>
            </w:pPr>
            <w:r w:rsidRPr="000E174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</w:t>
            </w:r>
          </w:p>
        </w:tc>
      </w:tr>
    </w:tbl>
    <w:p w:rsidR="00802A1A" w:rsidP="00802A1A"/>
    <w:p w:rsidR="00802A1A" w:rsidP="00802A1A">
      <w:pPr>
        <w:tabs>
          <w:tab w:val="left" w:pos="2899"/>
        </w:tabs>
      </w:pPr>
    </w:p>
    <w:p w:rsidR="00802A1A" w:rsidP="00802A1A"/>
    <w:p w:rsidR="00444089" w:rsidRPr="00802A1A" w:rsidP="00802A1A">
      <w:pPr>
        <w:sectPr w:rsidSect="005017E6">
          <w:pgSz w:w="16838" w:h="11906" w:orient="landscape"/>
          <w:pgMar w:top="964" w:right="851" w:bottom="851" w:left="992" w:header="142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693ED6" w:rsidP="00A01D6A">
      <w:pPr>
        <w:spacing w:after="0" w:line="360" w:lineRule="auto"/>
        <w:ind w:left="14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F49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A01D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F3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3F49">
        <w:rPr>
          <w:rFonts w:ascii="Times New Roman" w:hAnsi="Times New Roman" w:cs="Times New Roman"/>
          <w:b/>
          <w:bCs/>
          <w:sz w:val="28"/>
          <w:szCs w:val="28"/>
        </w:rPr>
        <w:t>Расчет и прогнозирование потоков муниципальных отходов</w:t>
      </w:r>
    </w:p>
    <w:p w:rsidR="00A01D6A" w:rsidRPr="00DF3F49" w:rsidP="00693ED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Прог</w:t>
      </w:r>
      <w:r w:rsidRPr="00DF3F49" w:rsidR="00F15844">
        <w:rPr>
          <w:rFonts w:ascii="Times New Roman" w:eastAsia="TimesNewRoman" w:hAnsi="Times New Roman" w:cs="Times New Roman"/>
          <w:sz w:val="28"/>
          <w:szCs w:val="28"/>
        </w:rPr>
        <w:t>нозный расчет величины потока ТК</w:t>
      </w:r>
      <w:r w:rsidRPr="00DF3F49" w:rsidR="00740541">
        <w:rPr>
          <w:rFonts w:ascii="Times New Roman" w:eastAsia="TimesNewRoman" w:hAnsi="Times New Roman" w:cs="Times New Roman"/>
          <w:sz w:val="28"/>
          <w:szCs w:val="28"/>
        </w:rPr>
        <w:t>О на 2020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год проводится по формуле: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right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</w:rPr>
        <w:t>Q = Q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  <w:vertAlign w:val="subscript"/>
        </w:rPr>
        <w:t>201</w:t>
      </w:r>
      <w:r w:rsidRPr="00DF3F49" w:rsidR="00A44E5D">
        <w:rPr>
          <w:rFonts w:ascii="Times New Roman" w:eastAsia="TimesNewRoman" w:hAnsi="Times New Roman" w:cs="Times New Roman"/>
          <w:b/>
          <w:bCs/>
          <w:sz w:val="28"/>
          <w:szCs w:val="28"/>
          <w:vertAlign w:val="subscript"/>
        </w:rPr>
        <w:t>9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</w:rPr>
        <w:t>*(1 + 0,</w:t>
      </w:r>
      <w:r w:rsidRPr="00DF3F49" w:rsidR="00B31915">
        <w:rPr>
          <w:rFonts w:ascii="Times New Roman" w:eastAsia="TimesNewRoman" w:hAnsi="Times New Roman" w:cs="Times New Roman"/>
          <w:b/>
          <w:bCs/>
          <w:sz w:val="28"/>
          <w:szCs w:val="28"/>
        </w:rPr>
        <w:t>0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</w:rPr>
        <w:t>1)</w:t>
      </w:r>
      <w:r w:rsidRPr="00DF3F49">
        <w:rPr>
          <w:rFonts w:ascii="Times New Roman" w:eastAsia="TimesNewRoman" w:hAnsi="Times New Roman" w:cs="Times New Roman"/>
          <w:b/>
          <w:bCs/>
          <w:sz w:val="28"/>
          <w:szCs w:val="28"/>
          <w:vertAlign w:val="superscript"/>
        </w:rPr>
        <w:t>t</w:t>
      </w:r>
      <w:r w:rsidRPr="00DF3F49" w:rsidR="00E9468F">
        <w:rPr>
          <w:rFonts w:ascii="Times New Roman" w:eastAsia="TimesNewRoman" w:hAnsi="Times New Roman" w:cs="Times New Roman"/>
          <w:sz w:val="28"/>
          <w:szCs w:val="28"/>
        </w:rPr>
        <w:t>(1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>)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где: Q</w:t>
      </w:r>
      <w:r w:rsidRPr="00DF3F49">
        <w:rPr>
          <w:rFonts w:ascii="Times New Roman" w:eastAsia="TimesNewRoman" w:hAnsi="Times New Roman" w:cs="Times New Roman"/>
          <w:sz w:val="28"/>
          <w:szCs w:val="28"/>
          <w:vertAlign w:val="subscript"/>
        </w:rPr>
        <w:t>201</w:t>
      </w:r>
      <w:r w:rsidRPr="00DF3F49" w:rsidR="009E7ECC">
        <w:rPr>
          <w:rFonts w:ascii="Times New Roman" w:eastAsia="TimesNewRoman" w:hAnsi="Times New Roman" w:cs="Times New Roman"/>
          <w:sz w:val="28"/>
          <w:szCs w:val="28"/>
          <w:vertAlign w:val="subscript"/>
        </w:rPr>
        <w:t>9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– поток отходов за </w:t>
      </w:r>
      <w:r w:rsidRPr="00DF3F49" w:rsidR="009E7ECC">
        <w:rPr>
          <w:rFonts w:ascii="Times New Roman" w:eastAsia="TimesNewRoman" w:hAnsi="Times New Roman" w:cs="Times New Roman"/>
          <w:sz w:val="28"/>
          <w:szCs w:val="28"/>
        </w:rPr>
        <w:t>2019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год;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0,</w:t>
      </w:r>
      <w:r w:rsidRPr="00DF3F49" w:rsidR="00B31915">
        <w:rPr>
          <w:rFonts w:ascii="Times New Roman" w:eastAsia="TimesNewRoman" w:hAnsi="Times New Roman" w:cs="Times New Roman"/>
          <w:sz w:val="28"/>
          <w:szCs w:val="28"/>
        </w:rPr>
        <w:t>0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>1 – годовой рост массы потока отходов в целом по Российской Федерации</w:t>
      </w:r>
    </w:p>
    <w:p w:rsidR="00800F63" w:rsidRPr="00DF3F49" w:rsidP="001D4E0D">
      <w:pPr>
        <w:ind w:left="143" w:firstLine="708"/>
        <w:rPr>
          <w:rFonts w:ascii="Times New Roman" w:hAnsi="Times New Roman" w:cs="Times New Roman"/>
          <w:b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t – период прогнозирования, 6</w:t>
      </w:r>
      <w:r w:rsidR="00AC4DF8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>лет.</w:t>
      </w:r>
    </w:p>
    <w:p w:rsidR="00800F63" w:rsidRPr="008B2644" w:rsidP="00800F63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644">
        <w:rPr>
          <w:rFonts w:ascii="Times New Roman" w:hAnsi="Times New Roman" w:cs="Times New Roman"/>
          <w:b/>
          <w:color w:val="FF0000"/>
          <w:sz w:val="28"/>
          <w:szCs w:val="28"/>
        </w:rPr>
        <w:t>Таблица 2.</w:t>
      </w:r>
      <w:r w:rsidRPr="008B2644" w:rsidR="008B2644">
        <w:rPr>
          <w:rFonts w:ascii="Times New Roman" w:hAnsi="Times New Roman" w:cs="Times New Roman"/>
          <w:b/>
          <w:color w:val="FF0000"/>
          <w:sz w:val="28"/>
          <w:szCs w:val="28"/>
        </w:rPr>
        <w:t>2.1</w:t>
      </w:r>
    </w:p>
    <w:tbl>
      <w:tblPr>
        <w:tblStyle w:val="TableGrid"/>
        <w:tblW w:w="0" w:type="auto"/>
        <w:jc w:val="center"/>
        <w:tblLook w:val="04A0"/>
      </w:tblPr>
      <w:tblGrid>
        <w:gridCol w:w="2424"/>
        <w:gridCol w:w="1264"/>
        <w:gridCol w:w="1363"/>
        <w:gridCol w:w="1280"/>
        <w:gridCol w:w="1280"/>
        <w:gridCol w:w="1280"/>
      </w:tblGrid>
      <w:tr w:rsidTr="001D4E0D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242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26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363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Tr="001D4E0D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242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объем ТКО,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64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5896</w:t>
            </w:r>
          </w:p>
        </w:tc>
        <w:tc>
          <w:tcPr>
            <w:tcW w:w="1363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6250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6625</w:t>
            </w:r>
          </w:p>
        </w:tc>
        <w:tc>
          <w:tcPr>
            <w:tcW w:w="1280" w:type="dxa"/>
            <w:vAlign w:val="center"/>
          </w:tcPr>
          <w:p w:rsidR="00BD4424" w:rsidRPr="00DF3F49" w:rsidP="00440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7023</w:t>
            </w:r>
          </w:p>
        </w:tc>
        <w:tc>
          <w:tcPr>
            <w:tcW w:w="1280" w:type="dxa"/>
            <w:vAlign w:val="center"/>
          </w:tcPr>
          <w:p w:rsidR="00BD4424" w:rsidRPr="00DF3F49" w:rsidP="001D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7444</w:t>
            </w:r>
          </w:p>
        </w:tc>
      </w:tr>
    </w:tbl>
    <w:p w:rsidR="00342EDD" w:rsidRPr="00DF3F49" w:rsidP="00342EDD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D6" w:rsidRPr="00DF3F49" w:rsidP="00693ED6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49">
        <w:rPr>
          <w:rFonts w:ascii="Times New Roman" w:hAnsi="Times New Roman" w:cs="Times New Roman"/>
          <w:sz w:val="28"/>
          <w:szCs w:val="28"/>
        </w:rPr>
        <w:t>В качестве исходных данны</w:t>
      </w:r>
      <w:r w:rsidRPr="00DF3F49" w:rsidR="00F15844">
        <w:rPr>
          <w:rFonts w:ascii="Times New Roman" w:hAnsi="Times New Roman" w:cs="Times New Roman"/>
          <w:sz w:val="28"/>
          <w:szCs w:val="28"/>
        </w:rPr>
        <w:t>х для прогнозирования потоков ТК</w:t>
      </w:r>
      <w:r w:rsidRPr="00DF3F49">
        <w:rPr>
          <w:rFonts w:ascii="Times New Roman" w:hAnsi="Times New Roman" w:cs="Times New Roman"/>
          <w:sz w:val="28"/>
          <w:szCs w:val="28"/>
        </w:rPr>
        <w:t xml:space="preserve">О использованы данные предоставленные исходя из фактического </w:t>
      </w:r>
      <w:r w:rsidRPr="00DF3F49" w:rsidR="006D368A">
        <w:rPr>
          <w:rFonts w:ascii="Times New Roman" w:hAnsi="Times New Roman" w:cs="Times New Roman"/>
          <w:sz w:val="28"/>
          <w:szCs w:val="28"/>
        </w:rPr>
        <w:t>объема собранного мусора за 201</w:t>
      </w:r>
      <w:r w:rsidR="004406BD">
        <w:rPr>
          <w:rFonts w:ascii="Times New Roman" w:hAnsi="Times New Roman" w:cs="Times New Roman"/>
          <w:sz w:val="28"/>
          <w:szCs w:val="28"/>
        </w:rPr>
        <w:t>9</w:t>
      </w:r>
      <w:r w:rsidRPr="00DF3F4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Расчет количества контейнеров для сбора отходов проведен по каждому источнику муниципальных отходов.</w:t>
      </w:r>
    </w:p>
    <w:p w:rsidR="00693ED6" w:rsidRPr="00DF3F49" w:rsidP="00693ED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sz w:val="28"/>
          <w:szCs w:val="28"/>
        </w:rPr>
        <w:t>Исходные данные для расчета – прогнозируемое количество отходов на 20</w:t>
      </w:r>
      <w:r w:rsidRPr="00DF3F49" w:rsidR="00782926">
        <w:rPr>
          <w:rFonts w:ascii="Times New Roman" w:eastAsia="TimesNewRoman" w:hAnsi="Times New Roman" w:cs="Times New Roman"/>
          <w:sz w:val="28"/>
          <w:szCs w:val="28"/>
        </w:rPr>
        <w:t>2</w:t>
      </w:r>
      <w:r w:rsidR="004406BD">
        <w:rPr>
          <w:rFonts w:ascii="Times New Roman" w:eastAsia="TimesNewRoman" w:hAnsi="Times New Roman" w:cs="Times New Roman"/>
          <w:sz w:val="28"/>
          <w:szCs w:val="28"/>
        </w:rPr>
        <w:t>3</w:t>
      </w:r>
      <w:r w:rsidRPr="00DF3F49">
        <w:rPr>
          <w:rFonts w:ascii="Times New Roman" w:eastAsia="TimesNewRoman" w:hAnsi="Times New Roman" w:cs="Times New Roman"/>
          <w:sz w:val="28"/>
          <w:szCs w:val="28"/>
        </w:rPr>
        <w:t xml:space="preserve"> год.</w:t>
      </w:r>
    </w:p>
    <w:p w:rsidR="00AC4DF8" w:rsidP="006D368A">
      <w:pPr>
        <w:jc w:val="right"/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</w:pPr>
    </w:p>
    <w:p w:rsidR="006D368A" w:rsidRPr="00DF3F49" w:rsidP="006D368A">
      <w:pPr>
        <w:jc w:val="right"/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  <w:t>Таблица 2</w:t>
      </w:r>
      <w:r w:rsidR="008B2644">
        <w:rPr>
          <w:rFonts w:ascii="Times New Roman" w:eastAsia="TimesNewRoman" w:hAnsi="Times New Roman" w:cs="Times New Roman"/>
          <w:b/>
          <w:bCs/>
          <w:color w:val="FF0000"/>
          <w:sz w:val="28"/>
          <w:szCs w:val="28"/>
        </w:rPr>
        <w:t>.2.2</w:t>
      </w:r>
    </w:p>
    <w:p w:rsidR="006D368A" w:rsidRPr="00DF3F49" w:rsidP="006D368A">
      <w:pPr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DF3F49">
        <w:rPr>
          <w:rFonts w:ascii="Times New Roman" w:eastAsia="TimesNewRoman" w:hAnsi="Times New Roman" w:cs="Times New Roman"/>
          <w:b/>
          <w:sz w:val="28"/>
          <w:szCs w:val="28"/>
        </w:rPr>
        <w:t>Число контейнеров, подлежащих расстановке на 202</w:t>
      </w:r>
      <w:r w:rsidR="00BD556E">
        <w:rPr>
          <w:rFonts w:ascii="Times New Roman" w:eastAsia="TimesNewRoman" w:hAnsi="Times New Roman" w:cs="Times New Roman"/>
          <w:b/>
          <w:sz w:val="28"/>
          <w:szCs w:val="28"/>
        </w:rPr>
        <w:t>3</w:t>
      </w:r>
      <w:r w:rsidRPr="00DF3F49">
        <w:rPr>
          <w:rFonts w:ascii="Times New Roman" w:eastAsia="TimesNewRoman" w:hAnsi="Times New Roman" w:cs="Times New Roman"/>
          <w:b/>
          <w:sz w:val="28"/>
          <w:szCs w:val="28"/>
        </w:rPr>
        <w:t xml:space="preserve"> год</w:t>
      </w:r>
      <w:r w:rsidRPr="00DF3F49" w:rsidR="00A52538">
        <w:rPr>
          <w:rFonts w:ascii="Times New Roman" w:eastAsia="TimesNew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10212" w:type="dxa"/>
        <w:jc w:val="center"/>
        <w:tblLook w:val="04A0"/>
      </w:tblPr>
      <w:tblGrid>
        <w:gridCol w:w="1293"/>
        <w:gridCol w:w="1853"/>
        <w:gridCol w:w="1309"/>
        <w:gridCol w:w="1984"/>
        <w:gridCol w:w="1920"/>
        <w:gridCol w:w="1853"/>
      </w:tblGrid>
      <w:tr w:rsidTr="006D368A">
        <w:tblPrEx>
          <w:tblW w:w="10212" w:type="dxa"/>
          <w:jc w:val="center"/>
          <w:tblLook w:val="04A0"/>
        </w:tblPrEx>
        <w:trPr>
          <w:trHeight w:val="279"/>
          <w:jc w:val="center"/>
        </w:trPr>
        <w:tc>
          <w:tcPr>
            <w:tcW w:w="1293" w:type="dxa"/>
            <w:vMerge w:val="restart"/>
            <w:vAlign w:val="center"/>
          </w:tcPr>
          <w:p w:rsidR="006D368A" w:rsidRPr="00DF3F49" w:rsidP="0044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Поток ТКО 20</w:t>
            </w:r>
            <w:r w:rsidR="004406B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53" w:type="dxa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контейнеров</w:t>
            </w:r>
          </w:p>
        </w:tc>
        <w:tc>
          <w:tcPr>
            <w:tcW w:w="1309" w:type="dxa"/>
            <w:vMerge w:val="restart"/>
            <w:vAlign w:val="center"/>
          </w:tcPr>
          <w:p w:rsidR="006D368A" w:rsidRPr="00DF3F49" w:rsidP="00526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Поток ТКО 202</w:t>
            </w:r>
            <w:r w:rsidRPr="00DF3F49" w:rsidR="00526D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контейнеров</w:t>
            </w:r>
          </w:p>
        </w:tc>
        <w:tc>
          <w:tcPr>
            <w:tcW w:w="1920" w:type="dxa"/>
            <w:vMerge w:val="restart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Необходимое </w:t>
            </w:r>
            <w:r w:rsidRPr="00DF3F49">
              <w:rPr>
                <w:rFonts w:ascii="Times New Roman" w:eastAsia="TimesNewRoman" w:hAnsi="Times New Roman" w:cs="Times New Roman"/>
                <w:b/>
                <w:bCs/>
                <w:sz w:val="24"/>
                <w:szCs w:val="24"/>
              </w:rPr>
              <w:t>число контейнеров с учетом существующих</w:t>
            </w:r>
          </w:p>
        </w:tc>
        <w:tc>
          <w:tcPr>
            <w:tcW w:w="1853" w:type="dxa"/>
            <w:vAlign w:val="center"/>
          </w:tcPr>
          <w:p w:rsidR="006D368A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Число контейнеров</w:t>
            </w:r>
          </w:p>
        </w:tc>
      </w:tr>
      <w:tr w:rsidTr="001428D8">
        <w:tblPrEx>
          <w:tblW w:w="10212" w:type="dxa"/>
          <w:jc w:val="center"/>
          <w:tblLook w:val="04A0"/>
        </w:tblPrEx>
        <w:trPr>
          <w:trHeight w:val="487"/>
          <w:jc w:val="center"/>
        </w:trPr>
        <w:tc>
          <w:tcPr>
            <w:tcW w:w="1293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52538" w:rsidRPr="00DF3F49" w:rsidP="00440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0,75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09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0,75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0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F49">
              <w:rPr>
                <w:rFonts w:ascii="Times New Roman" w:hAnsi="Times New Roman" w:cs="Times New Roman"/>
                <w:b/>
                <w:sz w:val="24"/>
                <w:szCs w:val="24"/>
              </w:rPr>
              <w:t>0,75 м</w:t>
            </w:r>
            <w:r w:rsidRPr="00DF3F4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Tr="001428D8">
        <w:tblPrEx>
          <w:tblW w:w="10212" w:type="dxa"/>
          <w:jc w:val="center"/>
          <w:tblLook w:val="04A0"/>
        </w:tblPrEx>
        <w:trPr>
          <w:trHeight w:val="466"/>
          <w:jc w:val="center"/>
        </w:trPr>
        <w:tc>
          <w:tcPr>
            <w:tcW w:w="1293" w:type="dxa"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5896</w:t>
            </w:r>
          </w:p>
        </w:tc>
        <w:tc>
          <w:tcPr>
            <w:tcW w:w="1853" w:type="dxa"/>
            <w:vAlign w:val="center"/>
          </w:tcPr>
          <w:p w:rsidR="00A52538" w:rsidRPr="00BD4424" w:rsidP="00BD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9" w:type="dxa"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7444</w:t>
            </w:r>
          </w:p>
        </w:tc>
        <w:tc>
          <w:tcPr>
            <w:tcW w:w="1984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20" w:type="dxa"/>
            <w:vMerge/>
            <w:vAlign w:val="center"/>
          </w:tcPr>
          <w:p w:rsidR="00A52538" w:rsidRPr="00DF3F49" w:rsidP="006D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A52538" w:rsidRPr="00DF3F49" w:rsidP="00A5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80B82" w:rsidRPr="00AD49A5" w:rsidP="006D368A">
      <w:pPr>
        <w:spacing w:after="0" w:line="360" w:lineRule="auto"/>
        <w:ind w:left="142"/>
        <w:jc w:val="both"/>
        <w:rPr>
          <w:rFonts w:eastAsia="TimesNewRoman" w:cs="Times New Roman"/>
          <w:sz w:val="28"/>
          <w:szCs w:val="28"/>
        </w:rPr>
        <w:sectPr w:rsidSect="005017E6">
          <w:pgSz w:w="11906" w:h="16838"/>
          <w:pgMar w:top="993" w:right="962" w:bottom="851" w:left="851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561A7" w:rsidRPr="00BD4424" w:rsidP="003675FE">
      <w:pPr>
        <w:jc w:val="center"/>
        <w:rPr>
          <w:rFonts w:ascii="Times New Roman" w:hAnsi="Times New Roman" w:cs="Times New Roman"/>
          <w:b/>
          <w:sz w:val="32"/>
        </w:rPr>
      </w:pPr>
      <w:r w:rsidRPr="003675FE">
        <w:rPr>
          <w:rFonts w:ascii="Times New Roman" w:hAnsi="Times New Roman" w:cs="Times New Roman"/>
          <w:b/>
          <w:sz w:val="32"/>
        </w:rPr>
        <w:t xml:space="preserve">3. </w:t>
      </w:r>
      <w:r w:rsidRPr="00DF3F49" w:rsidR="006B0EE1">
        <w:rPr>
          <w:rFonts w:ascii="Times New Roman" w:hAnsi="Times New Roman" w:cs="Times New Roman"/>
          <w:b/>
          <w:sz w:val="28"/>
          <w:szCs w:val="28"/>
        </w:rPr>
        <w:t xml:space="preserve">ПРЕДЕЛЬНЫЙ ЕДИНЫЙ </w:t>
      </w:r>
      <w:r w:rsidRPr="00BD4424" w:rsidR="006B0EE1">
        <w:rPr>
          <w:rFonts w:ascii="Times New Roman" w:hAnsi="Times New Roman" w:cs="Times New Roman"/>
          <w:b/>
          <w:sz w:val="28"/>
          <w:szCs w:val="28"/>
        </w:rPr>
        <w:t>ТАРИФ НА УСЛУГИ РЕГИОНАЛЬНОГО ОПЕРАТОРА ПО ОБРАЩЕНИЮ С ТВЕРДЫМИ КОММУНАЛЬНЫМИ ОТХОДАМИ</w:t>
      </w:r>
      <w:r w:rsidRPr="00BD4424" w:rsidR="00AA56AB">
        <w:rPr>
          <w:rFonts w:ascii="Times New Roman" w:hAnsi="Times New Roman" w:cs="Times New Roman"/>
          <w:b/>
          <w:sz w:val="28"/>
          <w:szCs w:val="28"/>
        </w:rPr>
        <w:t xml:space="preserve"> НА ТЕРРИТ</w:t>
      </w:r>
      <w:r w:rsidRPr="00BD4424" w:rsidR="00740541">
        <w:rPr>
          <w:rFonts w:ascii="Times New Roman" w:hAnsi="Times New Roman" w:cs="Times New Roman"/>
          <w:b/>
          <w:sz w:val="28"/>
          <w:szCs w:val="28"/>
        </w:rPr>
        <w:t xml:space="preserve">ОРИИ </w:t>
      </w:r>
      <w:r w:rsidRPr="00BD4424" w:rsidR="00DF3F49">
        <w:rPr>
          <w:rFonts w:ascii="Times New Roman" w:hAnsi="Times New Roman" w:cs="Times New Roman"/>
          <w:b/>
          <w:sz w:val="28"/>
          <w:szCs w:val="28"/>
        </w:rPr>
        <w:t>АСП «</w:t>
      </w:r>
      <w:r w:rsidR="00176B88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b/>
          <w:sz w:val="28"/>
          <w:szCs w:val="28"/>
        </w:rPr>
        <w:t>СОВЕТСКОЕ</w:t>
      </w:r>
      <w:r w:rsidRPr="00BD4424" w:rsidR="00DF3F49">
        <w:rPr>
          <w:rFonts w:ascii="Times New Roman" w:hAnsi="Times New Roman" w:cs="Times New Roman"/>
          <w:b/>
          <w:sz w:val="28"/>
          <w:szCs w:val="28"/>
        </w:rPr>
        <w:t>»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 xml:space="preserve">Постановлением республиканской службы по </w:t>
      </w:r>
      <w:r w:rsidR="00740541">
        <w:rPr>
          <w:rFonts w:ascii="Times New Roman" w:hAnsi="Times New Roman" w:cs="Times New Roman"/>
          <w:sz w:val="28"/>
          <w:szCs w:val="28"/>
        </w:rPr>
        <w:t xml:space="preserve">тарифам Республики Дагестан № 121 </w:t>
      </w:r>
      <w:r w:rsidRPr="006E3846">
        <w:rPr>
          <w:rFonts w:ascii="Times New Roman" w:hAnsi="Times New Roman" w:cs="Times New Roman"/>
          <w:sz w:val="28"/>
          <w:szCs w:val="28"/>
        </w:rPr>
        <w:t xml:space="preserve">от «20» декабря </w:t>
      </w:r>
      <w:r w:rsidR="00740541">
        <w:rPr>
          <w:rFonts w:ascii="Times New Roman" w:hAnsi="Times New Roman" w:cs="Times New Roman"/>
          <w:sz w:val="28"/>
          <w:szCs w:val="28"/>
        </w:rPr>
        <w:t>2019</w:t>
      </w:r>
      <w:r w:rsidRPr="006E3846">
        <w:rPr>
          <w:rFonts w:ascii="Times New Roman" w:hAnsi="Times New Roman" w:cs="Times New Roman"/>
          <w:sz w:val="28"/>
          <w:szCs w:val="28"/>
        </w:rPr>
        <w:t>г., "Об утверждении предельных единых тарифов на услуги региональных операторов по обращению с твердыми коммунальными отходами на территории Республики Дагестан" и в соответствии с Федеральным законом от 24 июня 1998г. № 89-ФЗ «Об отходах производства и потребления» (Собрание законодательства Российской Федерации, 1998, № 26, ст. 3009), постановлением Правительства Российской Федерации от 30 мая 2016г. № 484 «О ценообразовании в области обращения с твердыми коммунальными отходами», (Собрание законодательства Российской Федерации, 2016, № 23, ст. 3331), постановлением Правительства Республики Дагестан от 30 мая 2011 г. №165, «Вопросы Республиканской службы по тарифам Республики Дагестан» (Собрание законодательства Республики Дагестан, 2011, № 10, ст. 399)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>Республиканская служба по тарифам Республики Дагестан постановила: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>1.</w:t>
      </w:r>
      <w:r w:rsidRPr="006E3846">
        <w:rPr>
          <w:rFonts w:ascii="Times New Roman" w:hAnsi="Times New Roman" w:cs="Times New Roman"/>
          <w:sz w:val="28"/>
          <w:szCs w:val="28"/>
        </w:rPr>
        <w:tab/>
        <w:t>Утвердить производственные программы региональных операторов по обращению с твердым</w:t>
      </w:r>
      <w:r w:rsidR="00740541">
        <w:rPr>
          <w:rFonts w:ascii="Times New Roman" w:hAnsi="Times New Roman" w:cs="Times New Roman"/>
          <w:sz w:val="28"/>
          <w:szCs w:val="28"/>
        </w:rPr>
        <w:t>и коммунальными отходами на 2020</w:t>
      </w:r>
      <w:r w:rsidRPr="006E384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9756F" w:rsidRPr="006E3846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846">
        <w:rPr>
          <w:rFonts w:ascii="Times New Roman" w:hAnsi="Times New Roman" w:cs="Times New Roman"/>
          <w:sz w:val="28"/>
          <w:szCs w:val="28"/>
        </w:rPr>
        <w:t>2.</w:t>
      </w:r>
      <w:r w:rsidRPr="006E3846">
        <w:rPr>
          <w:rFonts w:ascii="Times New Roman" w:hAnsi="Times New Roman" w:cs="Times New Roman"/>
          <w:sz w:val="28"/>
          <w:szCs w:val="28"/>
        </w:rPr>
        <w:tab/>
        <w:t>Установить и ввести в де</w:t>
      </w:r>
      <w:r w:rsidR="00740541">
        <w:rPr>
          <w:rFonts w:ascii="Times New Roman" w:hAnsi="Times New Roman" w:cs="Times New Roman"/>
          <w:sz w:val="28"/>
          <w:szCs w:val="28"/>
        </w:rPr>
        <w:t>йствие на период с 1 января 2020</w:t>
      </w:r>
      <w:r w:rsidRPr="006E3846">
        <w:rPr>
          <w:rFonts w:ascii="Times New Roman" w:hAnsi="Times New Roman" w:cs="Times New Roman"/>
          <w:sz w:val="28"/>
          <w:szCs w:val="28"/>
        </w:rPr>
        <w:t xml:space="preserve"> г. п</w:t>
      </w:r>
      <w:r w:rsidR="00740541">
        <w:rPr>
          <w:rFonts w:ascii="Times New Roman" w:hAnsi="Times New Roman" w:cs="Times New Roman"/>
          <w:sz w:val="28"/>
          <w:szCs w:val="28"/>
        </w:rPr>
        <w:t>о 31 декабря 2020</w:t>
      </w:r>
      <w:r w:rsidRPr="006E3846">
        <w:rPr>
          <w:rFonts w:ascii="Times New Roman" w:hAnsi="Times New Roman" w:cs="Times New Roman"/>
          <w:sz w:val="28"/>
          <w:szCs w:val="28"/>
        </w:rPr>
        <w:t xml:space="preserve"> г. предельные единые тарифы на услуги региональных операторов по обращению с твердыми коммунальными отходами на территории Республики Дагестан.</w:t>
      </w:r>
    </w:p>
    <w:p w:rsidR="00F9756F" w:rsidRPr="00BD4424" w:rsidP="00DF3F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424">
        <w:rPr>
          <w:rFonts w:ascii="Times New Roman" w:hAnsi="Times New Roman" w:cs="Times New Roman"/>
          <w:sz w:val="28"/>
          <w:szCs w:val="28"/>
        </w:rPr>
        <w:t>Согласно приложению к постановлению Республиканской службы по тарифам Республики Дагестан от 2</w:t>
      </w:r>
      <w:r w:rsidRPr="00BD4424" w:rsidR="00740541">
        <w:rPr>
          <w:rFonts w:ascii="Times New Roman" w:hAnsi="Times New Roman" w:cs="Times New Roman"/>
          <w:sz w:val="28"/>
          <w:szCs w:val="28"/>
        </w:rPr>
        <w:t>0.12.2019 г. № 121</w:t>
      </w:r>
      <w:r w:rsidRPr="00BD4424">
        <w:rPr>
          <w:rFonts w:ascii="Times New Roman" w:hAnsi="Times New Roman" w:cs="Times New Roman"/>
          <w:sz w:val="28"/>
          <w:szCs w:val="28"/>
        </w:rPr>
        <w:t xml:space="preserve"> Региональному оператору по обращению с твердыми ко</w:t>
      </w:r>
      <w:r w:rsidRPr="00BD4424" w:rsidR="00740541">
        <w:rPr>
          <w:rFonts w:ascii="Times New Roman" w:hAnsi="Times New Roman" w:cs="Times New Roman"/>
          <w:sz w:val="28"/>
          <w:szCs w:val="28"/>
        </w:rPr>
        <w:t>ммунальными отходами МЭОК «</w:t>
      </w:r>
      <w:r w:rsidRPr="00BD4424" w:rsidR="00DF3F49">
        <w:rPr>
          <w:rFonts w:ascii="Times New Roman" w:hAnsi="Times New Roman" w:cs="Times New Roman"/>
          <w:sz w:val="28"/>
          <w:szCs w:val="28"/>
        </w:rPr>
        <w:t>Юж</w:t>
      </w:r>
      <w:r w:rsidRPr="00BD4424" w:rsidR="00740541">
        <w:rPr>
          <w:rFonts w:ascii="Times New Roman" w:hAnsi="Times New Roman" w:cs="Times New Roman"/>
          <w:sz w:val="28"/>
          <w:szCs w:val="28"/>
        </w:rPr>
        <w:t>ная</w:t>
      </w:r>
      <w:r w:rsidRPr="00BD4424">
        <w:rPr>
          <w:rFonts w:ascii="Times New Roman" w:hAnsi="Times New Roman" w:cs="Times New Roman"/>
          <w:sz w:val="28"/>
          <w:szCs w:val="28"/>
        </w:rPr>
        <w:t xml:space="preserve"> зона» ООО «</w:t>
      </w:r>
      <w:r w:rsidRPr="00BD4424" w:rsidR="00DF3F49">
        <w:rPr>
          <w:rFonts w:ascii="Times New Roman" w:hAnsi="Times New Roman" w:cs="Times New Roman"/>
          <w:sz w:val="28"/>
          <w:szCs w:val="28"/>
        </w:rPr>
        <w:t>Экологи-Ка</w:t>
      </w:r>
      <w:r w:rsidRPr="00BD442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Pr="00BD4424" w:rsidR="00DF3F49">
        <w:rPr>
          <w:rFonts w:ascii="Times New Roman" w:hAnsi="Times New Roman" w:cs="Times New Roman"/>
          <w:sz w:val="28"/>
          <w:szCs w:val="28"/>
        </w:rPr>
        <w:t>Администрации сельского поселения «</w:t>
      </w:r>
      <w:r w:rsidR="00155043">
        <w:rPr>
          <w:rFonts w:ascii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sz w:val="28"/>
          <w:szCs w:val="28"/>
        </w:rPr>
        <w:t>Советское</w:t>
      </w:r>
      <w:r w:rsidRPr="00BD4424" w:rsidR="00DF3F49">
        <w:rPr>
          <w:rFonts w:ascii="Times New Roman" w:hAnsi="Times New Roman" w:cs="Times New Roman"/>
          <w:sz w:val="28"/>
          <w:szCs w:val="28"/>
        </w:rPr>
        <w:t>»</w:t>
      </w:r>
      <w:r w:rsidRPr="00BD4424">
        <w:rPr>
          <w:rFonts w:ascii="Times New Roman" w:hAnsi="Times New Roman" w:cs="Times New Roman"/>
          <w:sz w:val="28"/>
          <w:szCs w:val="28"/>
        </w:rPr>
        <w:t xml:space="preserve"> утвержден предельный единый тариф на услуги регионального оператора по обращению с твердым</w:t>
      </w:r>
      <w:r w:rsidRPr="00BD4424" w:rsidR="00BE20E7">
        <w:rPr>
          <w:rFonts w:ascii="Times New Roman" w:hAnsi="Times New Roman" w:cs="Times New Roman"/>
          <w:sz w:val="28"/>
          <w:szCs w:val="28"/>
        </w:rPr>
        <w:t xml:space="preserve">и коммунальным и отходами </w:t>
      </w:r>
      <w:r w:rsidRPr="00BD4424" w:rsidR="00740541">
        <w:rPr>
          <w:rFonts w:ascii="Times New Roman" w:hAnsi="Times New Roman" w:cs="Times New Roman"/>
          <w:sz w:val="28"/>
          <w:szCs w:val="28"/>
        </w:rPr>
        <w:t>на 1- е полугодие 279, 30 руб./куб. м; на 2- е полугодие 294,22 руб./ куб. м</w:t>
      </w:r>
      <w:r w:rsidRPr="00BD4424">
        <w:rPr>
          <w:rFonts w:ascii="Times New Roman" w:hAnsi="Times New Roman" w:cs="Times New Roman"/>
          <w:sz w:val="28"/>
          <w:szCs w:val="28"/>
        </w:rPr>
        <w:t>.</w:t>
      </w:r>
      <w:r w:rsidRPr="00BD4424" w:rsidR="00740541">
        <w:t xml:space="preserve"> </w:t>
      </w:r>
      <w:r w:rsidRPr="00BD4424" w:rsidR="00740541">
        <w:rPr>
          <w:rFonts w:ascii="Times New Roman" w:hAnsi="Times New Roman" w:cs="Times New Roman"/>
          <w:sz w:val="28"/>
          <w:szCs w:val="28"/>
        </w:rPr>
        <w:t>(учтено освобождение от уплаты НДС).</w:t>
      </w:r>
    </w:p>
    <w:p w:rsidR="00740541">
      <w:pPr>
        <w:rPr>
          <w:rFonts w:ascii="Times New Roman" w:hAnsi="Times New Roman" w:cs="Times New Roman"/>
          <w:sz w:val="28"/>
          <w:szCs w:val="28"/>
        </w:rPr>
      </w:pPr>
      <w:bookmarkStart w:id="1" w:name="i97974"/>
      <w:bookmarkStart w:id="2" w:name="i177490"/>
      <w:bookmarkEnd w:id="1"/>
      <w:bookmarkEnd w:id="2"/>
    </w:p>
    <w:p w:rsidR="00740541" w:rsidRPr="00740541" w:rsidP="00740541">
      <w:pPr>
        <w:rPr>
          <w:rFonts w:ascii="Times New Roman" w:hAnsi="Times New Roman" w:cs="Times New Roman"/>
          <w:sz w:val="28"/>
          <w:szCs w:val="28"/>
        </w:rPr>
      </w:pPr>
    </w:p>
    <w:p w:rsidR="00740541" w:rsidP="00740541">
      <w:pPr>
        <w:tabs>
          <w:tab w:val="left" w:pos="13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0541" w:rsidP="00740541">
      <w:pPr>
        <w:rPr>
          <w:rFonts w:ascii="Times New Roman" w:hAnsi="Times New Roman" w:cs="Times New Roman"/>
          <w:sz w:val="28"/>
          <w:szCs w:val="28"/>
        </w:rPr>
      </w:pPr>
    </w:p>
    <w:p w:rsidR="003675FE" w:rsidRPr="00740541" w:rsidP="00740541">
      <w:pPr>
        <w:rPr>
          <w:rFonts w:ascii="Times New Roman" w:hAnsi="Times New Roman" w:cs="Times New Roman"/>
          <w:sz w:val="28"/>
          <w:szCs w:val="28"/>
        </w:rPr>
        <w:sectPr w:rsidSect="004339B5">
          <w:pgSz w:w="11906" w:h="16838"/>
          <w:pgMar w:top="962" w:right="567" w:bottom="851" w:left="566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3675FE" w:rsidRPr="003675FE" w:rsidP="00DB767B">
      <w:pPr>
        <w:spacing w:after="0" w:line="360" w:lineRule="auto"/>
        <w:ind w:left="142"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3675FE">
        <w:rPr>
          <w:rFonts w:ascii="Times New Roman" w:eastAsia="Calibri" w:hAnsi="Times New Roman" w:cs="Times New Roman"/>
          <w:b/>
          <w:sz w:val="32"/>
          <w:szCs w:val="28"/>
        </w:rPr>
        <w:t xml:space="preserve">4. </w:t>
      </w:r>
      <w:r w:rsidRPr="00DF3F49" w:rsidR="00DB767B">
        <w:rPr>
          <w:rFonts w:ascii="Times New Roman" w:eastAsia="Calibri" w:hAnsi="Times New Roman" w:cs="Times New Roman"/>
          <w:b/>
          <w:sz w:val="28"/>
          <w:szCs w:val="28"/>
        </w:rPr>
        <w:t>РАСЧЕТ КАПИТАЛОВЛОЖЕНИЯ НА ОРГАНИЗАЦИЮ САНИТАРНОЙ ОЧИСТКИ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 xml:space="preserve">Главным условием санитарной очистки </w:t>
      </w:r>
      <w:r w:rsidR="00004913">
        <w:rPr>
          <w:rFonts w:ascii="Times New Roman" w:eastAsia="Calibri" w:hAnsi="Times New Roman" w:cs="Times New Roman"/>
          <w:sz w:val="28"/>
          <w:szCs w:val="28"/>
        </w:rPr>
        <w:t>АСП</w:t>
      </w:r>
      <w:r w:rsidRPr="00001FBD">
        <w:rPr>
          <w:rFonts w:ascii="Times New Roman" w:eastAsia="Calibri" w:hAnsi="Times New Roman" w:cs="Times New Roman"/>
          <w:sz w:val="28"/>
          <w:szCs w:val="28"/>
        </w:rPr>
        <w:t xml:space="preserve"> является своевременное удаление твердых бытовых отходов с территорий домовладений и их обезвреживание при соблюдении следующих требований: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удаление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из домовладений должно осуществляться регулярно, с установленной периодичностью по маршрутным графикам;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- все домовладения районов </w:t>
      </w:r>
      <w:r w:rsidRPr="00001FBD">
        <w:rPr>
          <w:rFonts w:ascii="Times New Roman" w:eastAsia="Calibri" w:hAnsi="Times New Roman" w:cs="Times New Roman"/>
          <w:sz w:val="28"/>
          <w:szCs w:val="28"/>
        </w:rPr>
        <w:t>независимо от их ведомственной принадлежности охватываются единой системой санитарной очистки;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вывоз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осуществляется спецтранспортом, предназначенным для этих целей.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>Все эти требования выполнимы при планово-регулярной системе санитарной очистки.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Процесс сбора и удаления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при планово-регулярной очистке включает два цикла работ: сбор отходов на придомовой территории и вывоз их спецтранспортом в места складирования и обезвреживания.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>Организацией сбора и временного хранения твердых бытовых отходов, обеспечением условий доступа к контейнерным площадкам и нормальной работы спецмашин занимаются жилищно-эксплуатационные организации.</w:t>
      </w:r>
    </w:p>
    <w:p w:rsidR="003675FE" w:rsidRPr="00001FBD" w:rsidP="003675FE">
      <w:pPr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FBD">
        <w:rPr>
          <w:rFonts w:ascii="Times New Roman" w:eastAsia="Calibri" w:hAnsi="Times New Roman" w:cs="Times New Roman"/>
          <w:sz w:val="28"/>
          <w:szCs w:val="28"/>
        </w:rPr>
        <w:t>В обязанности орга</w:t>
      </w:r>
      <w:r w:rsidR="00E46633">
        <w:rPr>
          <w:rFonts w:ascii="Times New Roman" w:eastAsia="Calibri" w:hAnsi="Times New Roman" w:cs="Times New Roman"/>
          <w:sz w:val="28"/>
          <w:szCs w:val="28"/>
        </w:rPr>
        <w:t>низаций, занимающихся вывозом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О, входит своев</w:t>
      </w:r>
      <w:r w:rsidR="00E46633">
        <w:rPr>
          <w:rFonts w:ascii="Times New Roman" w:eastAsia="Calibri" w:hAnsi="Times New Roman" w:cs="Times New Roman"/>
          <w:sz w:val="28"/>
          <w:szCs w:val="28"/>
        </w:rPr>
        <w:t>ременное, регулярное удаление ТК</w:t>
      </w:r>
      <w:r w:rsidRPr="00001FBD">
        <w:rPr>
          <w:rFonts w:ascii="Times New Roman" w:eastAsia="Calibri" w:hAnsi="Times New Roman" w:cs="Times New Roman"/>
          <w:sz w:val="28"/>
          <w:szCs w:val="28"/>
        </w:rPr>
        <w:t>О с придомовых территорий, и размещения их на полигонах.</w:t>
      </w:r>
    </w:p>
    <w:p w:rsidR="00FC16A9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 xml:space="preserve">Основными системами сбора и </w:t>
      </w:r>
      <w:r>
        <w:rPr>
          <w:rFonts w:ascii="Times New Roman" w:hAnsi="Times New Roman" w:cs="Times New Roman"/>
          <w:sz w:val="28"/>
          <w:szCs w:val="28"/>
        </w:rPr>
        <w:t>вывоза</w:t>
      </w:r>
      <w:r w:rsidR="00E46633">
        <w:rPr>
          <w:rFonts w:ascii="Times New Roman" w:hAnsi="Times New Roman" w:cs="Times New Roman"/>
          <w:sz w:val="28"/>
          <w:szCs w:val="28"/>
        </w:rPr>
        <w:t xml:space="preserve"> ТК</w:t>
      </w:r>
      <w:r w:rsidR="00DF3F49">
        <w:rPr>
          <w:rFonts w:ascii="Times New Roman" w:hAnsi="Times New Roman" w:cs="Times New Roman"/>
          <w:sz w:val="28"/>
          <w:szCs w:val="28"/>
        </w:rPr>
        <w:t>О для 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sz w:val="28"/>
          <w:szCs w:val="28"/>
        </w:rPr>
        <w:t>Советское</w:t>
      </w:r>
      <w:r w:rsidR="00DF3F49">
        <w:rPr>
          <w:rFonts w:ascii="Times New Roman" w:hAnsi="Times New Roman" w:cs="Times New Roman"/>
          <w:sz w:val="28"/>
          <w:szCs w:val="28"/>
        </w:rPr>
        <w:t>»</w:t>
      </w:r>
      <w:r w:rsidRPr="002E49D8" w:rsidR="00DF3F49">
        <w:rPr>
          <w:rFonts w:ascii="Times New Roman" w:hAnsi="Times New Roman" w:cs="Times New Roman"/>
          <w:sz w:val="28"/>
          <w:szCs w:val="28"/>
        </w:rPr>
        <w:t xml:space="preserve"> </w:t>
      </w:r>
      <w:r w:rsidRPr="002E49D8">
        <w:rPr>
          <w:rFonts w:ascii="Times New Roman" w:hAnsi="Times New Roman" w:cs="Times New Roman"/>
          <w:sz w:val="28"/>
          <w:szCs w:val="28"/>
        </w:rPr>
        <w:t>остается система несменяемых контейнеров, установленных на специальных площадках, при которой ТБО из контейнеров перегружаются в кузовные мусоровозы, а контейнер</w:t>
      </w:r>
      <w:r>
        <w:rPr>
          <w:rFonts w:ascii="Times New Roman" w:hAnsi="Times New Roman" w:cs="Times New Roman"/>
          <w:sz w:val="28"/>
          <w:szCs w:val="28"/>
        </w:rPr>
        <w:t>ы возвращаются на прежнее место</w:t>
      </w:r>
    </w:p>
    <w:p w:rsidR="00FC16A9" w:rsidRPr="00AD49A5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затрат необходимых на сооружения площадок</w:t>
      </w:r>
      <w:r w:rsidR="00E46633">
        <w:rPr>
          <w:rFonts w:ascii="Times New Roman" w:hAnsi="Times New Roman" w:cs="Times New Roman"/>
          <w:sz w:val="28"/>
          <w:szCs w:val="28"/>
        </w:rPr>
        <w:t xml:space="preserve"> для контейнеров ТК</w:t>
      </w:r>
      <w:r w:rsidR="00583CAE">
        <w:rPr>
          <w:rFonts w:ascii="Times New Roman" w:hAnsi="Times New Roman" w:cs="Times New Roman"/>
          <w:sz w:val="28"/>
          <w:szCs w:val="28"/>
        </w:rPr>
        <w:t>О и КГО</w:t>
      </w:r>
      <w:r w:rsidR="00087CA0">
        <w:rPr>
          <w:rFonts w:ascii="Times New Roman" w:hAnsi="Times New Roman" w:cs="Times New Roman"/>
          <w:sz w:val="28"/>
          <w:szCs w:val="28"/>
        </w:rPr>
        <w:t xml:space="preserve"> </w:t>
      </w:r>
      <w:r w:rsidR="00583CAE">
        <w:rPr>
          <w:rFonts w:ascii="Times New Roman" w:hAnsi="Times New Roman" w:cs="Times New Roman"/>
          <w:sz w:val="28"/>
          <w:szCs w:val="28"/>
        </w:rPr>
        <w:t xml:space="preserve">в зависимости от варианта исполнения </w:t>
      </w:r>
      <w:r w:rsidR="00625429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Pr="00DF3F49" w:rsidR="00625429">
        <w:rPr>
          <w:rFonts w:ascii="Times New Roman" w:hAnsi="Times New Roman" w:cs="Times New Roman"/>
          <w:sz w:val="28"/>
          <w:szCs w:val="28"/>
        </w:rPr>
        <w:t>таблицах 4.1 и 4.2</w:t>
      </w:r>
    </w:p>
    <w:p w:rsidR="00FC16A9" w:rsidP="00FC16A9"/>
    <w:p w:rsidR="00234AE5" w:rsidP="00FC16A9"/>
    <w:p w:rsidR="00DF3F49" w:rsidP="00234C1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3F49" w:rsidP="00234C1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34AE5" w:rsidRPr="00AD49A5" w:rsidP="00234C15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49A5">
        <w:rPr>
          <w:rFonts w:ascii="Times New Roman" w:hAnsi="Times New Roman" w:cs="Times New Roman"/>
          <w:b/>
          <w:color w:val="FF0000"/>
          <w:sz w:val="28"/>
          <w:szCs w:val="28"/>
        </w:rPr>
        <w:t>Таблица 4.1</w:t>
      </w:r>
    </w:p>
    <w:tbl>
      <w:tblPr>
        <w:tblStyle w:val="TableGrid"/>
        <w:tblpPr w:leftFromText="180" w:rightFromText="180" w:vertAnchor="text" w:horzAnchor="margin" w:tblpXSpec="center" w:tblpY="355"/>
        <w:tblW w:w="0" w:type="auto"/>
        <w:tblLook w:val="04A0"/>
      </w:tblPr>
      <w:tblGrid>
        <w:gridCol w:w="3449"/>
        <w:gridCol w:w="3409"/>
      </w:tblGrid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5F07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Затраты, на сооружение площадки для 3 контейнеров ТКО, тыс. руб.</w:t>
            </w:r>
          </w:p>
        </w:tc>
        <w:tc>
          <w:tcPr>
            <w:tcW w:w="3409" w:type="dxa"/>
            <w:vAlign w:val="center"/>
          </w:tcPr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Суммарные затраты на сооружение</w:t>
            </w:r>
          </w:p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площадки, тыс.руб.</w:t>
            </w:r>
          </w:p>
        </w:tc>
      </w:tr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234C15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>10.0 –50.0</w:t>
            </w:r>
          </w:p>
        </w:tc>
        <w:tc>
          <w:tcPr>
            <w:tcW w:w="3409" w:type="dxa"/>
            <w:vAlign w:val="center"/>
          </w:tcPr>
          <w:p w:rsidR="00817FB1" w:rsidRPr="00BD4424" w:rsidP="00583CAE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>15.0- 60.0</w:t>
            </w:r>
          </w:p>
        </w:tc>
      </w:tr>
    </w:tbl>
    <w:p w:rsidR="00FC16A9" w:rsidRPr="00BD4424" w:rsidP="00FC16A9"/>
    <w:p w:rsidR="00817FB1" w:rsidRPr="00BD4424" w:rsidP="00234C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FB1" w:rsidRPr="00BD4424" w:rsidP="00234C1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FB1" w:rsidRPr="00740541" w:rsidP="00234C15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17FB1" w:rsidRPr="00740541" w:rsidP="00817FB1">
      <w:pPr>
        <w:spacing w:after="0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34AE5" w:rsidRPr="0048258D" w:rsidP="00817FB1">
      <w:pPr>
        <w:spacing w:after="0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258D">
        <w:rPr>
          <w:rFonts w:ascii="Times New Roman" w:hAnsi="Times New Roman" w:cs="Times New Roman"/>
          <w:b/>
          <w:color w:val="FF0000"/>
          <w:sz w:val="28"/>
          <w:szCs w:val="28"/>
        </w:rPr>
        <w:t>Таблица 4.2</w:t>
      </w:r>
    </w:p>
    <w:tbl>
      <w:tblPr>
        <w:tblStyle w:val="TableGrid"/>
        <w:tblpPr w:leftFromText="180" w:rightFromText="180" w:vertAnchor="text" w:horzAnchor="margin" w:tblpXSpec="center" w:tblpY="314"/>
        <w:tblW w:w="0" w:type="auto"/>
        <w:tblLook w:val="04A0"/>
      </w:tblPr>
      <w:tblGrid>
        <w:gridCol w:w="3449"/>
        <w:gridCol w:w="3409"/>
      </w:tblGrid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Затраты, на сооружение площадки для 5 контейнеров ТКО, тыс. руб.</w:t>
            </w:r>
          </w:p>
        </w:tc>
        <w:tc>
          <w:tcPr>
            <w:tcW w:w="3409" w:type="dxa"/>
            <w:vAlign w:val="center"/>
          </w:tcPr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Суммарные затраты на сооружение</w:t>
            </w:r>
          </w:p>
          <w:p w:rsidR="00817FB1" w:rsidRPr="00BD4424" w:rsidP="00234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42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площадок, тыс.руб.</w:t>
            </w:r>
          </w:p>
        </w:tc>
      </w:tr>
      <w:tr w:rsidTr="00234C15">
        <w:tblPrEx>
          <w:tblW w:w="0" w:type="auto"/>
          <w:tblLook w:val="04A0"/>
        </w:tblPrEx>
        <w:trPr>
          <w:trHeight w:val="340"/>
        </w:trPr>
        <w:tc>
          <w:tcPr>
            <w:tcW w:w="3449" w:type="dxa"/>
            <w:vAlign w:val="center"/>
          </w:tcPr>
          <w:p w:rsidR="00817FB1" w:rsidRPr="00BD4424" w:rsidP="00234C15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 xml:space="preserve">17.0 – 60.0 </w:t>
            </w:r>
          </w:p>
        </w:tc>
        <w:tc>
          <w:tcPr>
            <w:tcW w:w="3409" w:type="dxa"/>
            <w:vAlign w:val="center"/>
          </w:tcPr>
          <w:p w:rsidR="00817FB1" w:rsidRPr="00BD4424" w:rsidP="00234C15">
            <w:pPr>
              <w:pStyle w:val="NormalWeb"/>
              <w:spacing w:before="0" w:beforeAutospacing="0" w:after="0" w:afterAutospacing="0"/>
              <w:jc w:val="center"/>
            </w:pPr>
            <w:r w:rsidRPr="00BD4424">
              <w:t>22.0 – 70.0</w:t>
            </w:r>
          </w:p>
        </w:tc>
      </w:tr>
    </w:tbl>
    <w:p w:rsidR="00C86F40" w:rsidRPr="00BD4424" w:rsidP="00FC16A9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  <w:highlight w:val="yellow"/>
        </w:rPr>
      </w:pPr>
    </w:p>
    <w:p w:rsidR="00817FB1" w:rsidRPr="00BD4424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FB1" w:rsidRPr="00BD4424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7FB1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Мойка контейнеров для сбора ТК</w:t>
      </w:r>
      <w:r w:rsidRPr="002E49D8">
        <w:rPr>
          <w:rFonts w:ascii="Times New Roman" w:hAnsi="Times New Roman" w:cs="Times New Roman"/>
          <w:sz w:val="28"/>
          <w:szCs w:val="28"/>
        </w:rPr>
        <w:t xml:space="preserve">О </w:t>
      </w:r>
      <w:r w:rsidR="00DF3F49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sz w:val="28"/>
          <w:szCs w:val="28"/>
        </w:rPr>
        <w:t>Советское</w:t>
      </w:r>
      <w:r w:rsidR="00DF3F49">
        <w:rPr>
          <w:rFonts w:ascii="Times New Roman" w:hAnsi="Times New Roman" w:cs="Times New Roman"/>
          <w:sz w:val="28"/>
          <w:szCs w:val="28"/>
        </w:rPr>
        <w:t>»</w:t>
      </w:r>
      <w:r w:rsidRPr="002E49D8">
        <w:rPr>
          <w:rFonts w:ascii="Times New Roman" w:hAnsi="Times New Roman" w:cs="Times New Roman"/>
          <w:sz w:val="28"/>
          <w:szCs w:val="28"/>
        </w:rPr>
        <w:t xml:space="preserve"> не производится.</w:t>
      </w:r>
      <w:r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2E49D8">
        <w:rPr>
          <w:rFonts w:ascii="Times New Roman" w:hAnsi="Times New Roman" w:cs="Times New Roman"/>
          <w:sz w:val="28"/>
          <w:szCs w:val="28"/>
        </w:rPr>
        <w:t>В соответствии с «Санитарными правилами содержание территорий населенных мест» контейнеры в летний период необходимо промывать не реже 1 раза в 10 дней. Мойку в домовладениях при системе несменяемых контейнеров целесообразно производить на месте их установки в передвижных моечных пунктах, которые монтируются на шасси грузового автотранспорта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 xml:space="preserve">Специальное оборудование машины для мойки контейнеров марки </w:t>
      </w:r>
      <w:r w:rsidRPr="002E49D8">
        <w:rPr>
          <w:rFonts w:ascii="Times New Roman" w:hAnsi="Times New Roman" w:cs="Times New Roman"/>
          <w:sz w:val="28"/>
          <w:szCs w:val="28"/>
        </w:rPr>
        <w:br/>
        <w:t>ТГ-100</w:t>
      </w:r>
      <w:r>
        <w:rPr>
          <w:rFonts w:ascii="Times New Roman" w:hAnsi="Times New Roman" w:cs="Times New Roman"/>
          <w:sz w:val="28"/>
          <w:szCs w:val="28"/>
        </w:rPr>
        <w:t xml:space="preserve"> А на базе шасси КамАЗ – </w:t>
      </w:r>
      <w:r w:rsidRPr="001B25A9">
        <w:rPr>
          <w:rFonts w:ascii="Times New Roman" w:hAnsi="Times New Roman" w:cs="Times New Roman"/>
          <w:sz w:val="28"/>
          <w:szCs w:val="28"/>
        </w:rPr>
        <w:t>53605</w:t>
      </w:r>
      <w:r w:rsidR="00AD49A5">
        <w:rPr>
          <w:rFonts w:ascii="Times New Roman" w:hAnsi="Times New Roman" w:cs="Times New Roman"/>
          <w:sz w:val="28"/>
          <w:szCs w:val="28"/>
        </w:rPr>
        <w:t xml:space="preserve"> </w:t>
      </w:r>
      <w:r w:rsidRPr="002E49D8">
        <w:rPr>
          <w:rFonts w:ascii="Times New Roman" w:hAnsi="Times New Roman" w:cs="Times New Roman"/>
          <w:sz w:val="28"/>
          <w:szCs w:val="28"/>
        </w:rPr>
        <w:t>включает: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моечную камеру;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-баки для чистой и отработанной воды;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-комплект моечных головок для подачи воды под давлением при мойке на внутреннюю и внешнюю поверхности контейнера;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сточный бак для сбора воды из отработанной камеры;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 насосные установки для подачи воды под давлением из бака с чистой водой в моечные головки моечной камеры и удаления отработанной воды из моечной камеры;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- манипулятор с захв</w:t>
      </w:r>
      <w:r w:rsidR="00DF3F49">
        <w:rPr>
          <w:rFonts w:ascii="Times New Roman" w:hAnsi="Times New Roman" w:cs="Times New Roman"/>
          <w:sz w:val="28"/>
          <w:szCs w:val="28"/>
        </w:rPr>
        <w:t>атом для подъема, опрокидывания</w:t>
      </w:r>
      <w:r w:rsidRPr="002E49D8">
        <w:rPr>
          <w:rFonts w:ascii="Times New Roman" w:hAnsi="Times New Roman" w:cs="Times New Roman"/>
          <w:sz w:val="28"/>
          <w:szCs w:val="28"/>
        </w:rPr>
        <w:t xml:space="preserve"> и введения контейнера в зону действия </w:t>
      </w:r>
      <w:r w:rsidR="00DF3F49">
        <w:rPr>
          <w:rFonts w:ascii="Times New Roman" w:hAnsi="Times New Roman" w:cs="Times New Roman"/>
          <w:sz w:val="28"/>
          <w:szCs w:val="28"/>
        </w:rPr>
        <w:t xml:space="preserve">моечных головок моечной камеры. </w:t>
      </w:r>
      <w:r w:rsidRPr="002E49D8">
        <w:rPr>
          <w:rFonts w:ascii="Times New Roman" w:hAnsi="Times New Roman" w:cs="Times New Roman"/>
          <w:sz w:val="28"/>
          <w:szCs w:val="28"/>
        </w:rPr>
        <w:t>С помощью подъемно-опрокидывающего устройства контейнер захватывается, поднимается и переворачивается. Процесс мойки контейнера после погрузки в моечную камеру производится автоматически.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Емкость контейнеров, с которыми возможна работа манипулятора 0,36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 0,66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,0,7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 0,75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 0,8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>,1,1 м</w:t>
      </w:r>
      <w:r w:rsidRPr="002E49D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E4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5FE" w:rsidP="003675FE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7476" cy="184186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1166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105" cy="184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3967" cy="2011680"/>
            <wp:effectExtent l="19050" t="0" r="1633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26133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701" cy="201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FE" w:rsidRPr="004325C8" w:rsidP="003675FE">
      <w:pPr>
        <w:spacing w:after="0" w:line="36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5C8">
        <w:rPr>
          <w:rFonts w:ascii="Times New Roman" w:hAnsi="Times New Roman" w:cs="Times New Roman"/>
          <w:b/>
          <w:sz w:val="28"/>
          <w:szCs w:val="28"/>
        </w:rPr>
        <w:t>Технические характеристики</w:t>
      </w:r>
    </w:p>
    <w:tbl>
      <w:tblPr>
        <w:tblStyle w:val="TableGrid"/>
        <w:tblW w:w="0" w:type="auto"/>
        <w:jc w:val="center"/>
        <w:tblLook w:val="04A0"/>
      </w:tblPr>
      <w:tblGrid>
        <w:gridCol w:w="7745"/>
        <w:gridCol w:w="2562"/>
      </w:tblGrid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Модель/Тип шассиКамАЗ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53605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Вместимость моечной камеры, л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Общая вместимость баков для чистой воды, л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Общая вместимость баков для отработанной воды, л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Количество внутренних моечных головок в моечной камере, шт.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Количество внешних моечных головок в моечной камере, шт.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Расход воды на мойку одного контейнера, л/контейнер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Эксплуатационная производительность машины, шт./ч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Tr="00234C15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8046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eastAsia="TimesNew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2659" w:type="dxa"/>
            <w:vAlign w:val="center"/>
          </w:tcPr>
          <w:p w:rsidR="003675FE" w:rsidRPr="00234C15" w:rsidP="00234C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C15"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</w:tbl>
    <w:p w:rsidR="003675FE" w:rsidRPr="00D10267" w:rsidP="003675FE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D10267">
        <w:rPr>
          <w:rFonts w:ascii="Times New Roman" w:eastAsia="TimesNewRoman" w:hAnsi="Times New Roman" w:cs="Times New Roman"/>
          <w:sz w:val="28"/>
          <w:szCs w:val="28"/>
        </w:rPr>
        <w:t xml:space="preserve">С учетом времени движения машины от одной контейнерной площадки до другой, времени на заправку водой и т.п. принимаем производительность машины: </w:t>
      </w:r>
      <w:r w:rsidRPr="00D10267">
        <w:rPr>
          <w:rFonts w:ascii="Times New Roman" w:hAnsi="Times New Roman" w:cs="Times New Roman"/>
          <w:sz w:val="28"/>
          <w:szCs w:val="28"/>
        </w:rPr>
        <w:t xml:space="preserve">130 </w:t>
      </w:r>
      <w:r w:rsidRPr="00D10267">
        <w:rPr>
          <w:rFonts w:ascii="Times New Roman" w:eastAsia="TimesNewRoman" w:hAnsi="Times New Roman" w:cs="Times New Roman"/>
          <w:sz w:val="28"/>
          <w:szCs w:val="28"/>
        </w:rPr>
        <w:t>контейнеров</w:t>
      </w:r>
      <w:r w:rsidRPr="00D10267">
        <w:rPr>
          <w:rFonts w:ascii="Times New Roman" w:hAnsi="Times New Roman" w:cs="Times New Roman"/>
          <w:sz w:val="28"/>
          <w:szCs w:val="28"/>
        </w:rPr>
        <w:t>/</w:t>
      </w:r>
      <w:r w:rsidRPr="00D10267">
        <w:rPr>
          <w:rFonts w:ascii="Times New Roman" w:eastAsia="TimesNewRoman" w:hAnsi="Times New Roman" w:cs="Times New Roman"/>
          <w:sz w:val="28"/>
          <w:szCs w:val="28"/>
        </w:rPr>
        <w:t>сутки</w:t>
      </w:r>
    </w:p>
    <w:p w:rsidR="003675FE" w:rsidRPr="004325C8" w:rsidP="003675FE">
      <w:pPr>
        <w:spacing w:after="0" w:line="360" w:lineRule="auto"/>
        <w:ind w:left="142"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4325C8">
        <w:rPr>
          <w:rFonts w:ascii="Times New Roman" w:eastAsia="TimesNewRoman" w:hAnsi="Times New Roman" w:cs="Times New Roman"/>
          <w:sz w:val="28"/>
          <w:szCs w:val="28"/>
        </w:rPr>
        <w:t xml:space="preserve">Также рекомендуется использовать </w:t>
      </w:r>
      <w:r w:rsidRPr="004325C8">
        <w:rPr>
          <w:rStyle w:val="Strong"/>
          <w:rFonts w:ascii="Times New Roman" w:hAnsi="Times New Roman" w:cs="Times New Roman"/>
          <w:b w:val="0"/>
          <w:sz w:val="28"/>
          <w:szCs w:val="28"/>
        </w:rPr>
        <w:t>мусоровозы МКЗ-4709-29</w:t>
      </w:r>
      <w:r w:rsidRPr="004325C8">
        <w:rPr>
          <w:rStyle w:val="Strong"/>
          <w:rFonts w:ascii="Times New Roman" w:hAnsi="Times New Roman" w:cs="Times New Roman"/>
          <w:sz w:val="28"/>
          <w:szCs w:val="28"/>
        </w:rPr>
        <w:t> </w:t>
      </w:r>
      <w:r w:rsidRPr="004325C8">
        <w:rPr>
          <w:rFonts w:ascii="Times New Roman" w:hAnsi="Times New Roman" w:cs="Times New Roman"/>
          <w:sz w:val="28"/>
          <w:szCs w:val="28"/>
        </w:rPr>
        <w:t>предназначаются для механизированной и ручной погрузки, уплотнения, транспортировки, а также механизированной выгрузки твердых бытовых отходов (ТБО). Мусор загружается в расположенный на заднем борту приемный бункер. Уплотнение мусора прессующей плитой может производиться в ручном или автоматическом режимах. Эффективность уплотнения повышается за счет подпрессовывания бытовых отходов выталкивающей плитой. Данная модель комплектуется портальным погрузчиком для загрузки мусора из бункеров емкостью до 8 м</w:t>
      </w:r>
      <w:r w:rsidRPr="004325C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01FC4">
        <w:rPr>
          <w:rFonts w:ascii="Times New Roman" w:hAnsi="Times New Roman" w:cs="Times New Roman"/>
          <w:sz w:val="28"/>
          <w:szCs w:val="28"/>
        </w:rPr>
        <w:t xml:space="preserve">. </w:t>
      </w:r>
      <w:r w:rsidRPr="00DF3F49">
        <w:rPr>
          <w:rFonts w:ascii="Times New Roman" w:hAnsi="Times New Roman" w:cs="Times New Roman"/>
          <w:sz w:val="28"/>
          <w:szCs w:val="28"/>
        </w:rPr>
        <w:t>Использование данной модели в процессе сбора КГМ на территории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DF3F49" w:rsidR="00DF3F49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sz w:val="28"/>
          <w:szCs w:val="28"/>
        </w:rPr>
        <w:t>Советское</w:t>
      </w:r>
      <w:r w:rsidRPr="00DF3F49" w:rsidR="00DF3F49">
        <w:rPr>
          <w:rFonts w:ascii="Times New Roman" w:hAnsi="Times New Roman" w:cs="Times New Roman"/>
          <w:sz w:val="28"/>
          <w:szCs w:val="28"/>
        </w:rPr>
        <w:t xml:space="preserve">» </w:t>
      </w:r>
      <w:r w:rsidRPr="00DF3F49">
        <w:rPr>
          <w:rFonts w:ascii="Times New Roman" w:hAnsi="Times New Roman" w:cs="Times New Roman"/>
          <w:sz w:val="28"/>
          <w:szCs w:val="28"/>
        </w:rPr>
        <w:t>уменьшит</w:t>
      </w:r>
      <w:r>
        <w:rPr>
          <w:rFonts w:ascii="Times New Roman" w:hAnsi="Times New Roman" w:cs="Times New Roman"/>
          <w:sz w:val="28"/>
          <w:szCs w:val="28"/>
        </w:rPr>
        <w:t xml:space="preserve"> себестоимость работ в системе вывоза ТБО и в дальнейшем повлияет на ценообразование комплекса работ по сбору вывоза и хранению ТБО с территории </w:t>
      </w:r>
      <w:r w:rsidR="00004913">
        <w:rPr>
          <w:rFonts w:ascii="Times New Roman" w:hAnsi="Times New Roman" w:cs="Times New Roman"/>
          <w:sz w:val="28"/>
          <w:szCs w:val="28"/>
        </w:rPr>
        <w:t>АСП</w:t>
      </w:r>
      <w:r>
        <w:rPr>
          <w:rFonts w:ascii="Times New Roman" w:hAnsi="Times New Roman" w:cs="Times New Roman"/>
          <w:sz w:val="28"/>
          <w:szCs w:val="28"/>
        </w:rPr>
        <w:t xml:space="preserve">. Оптимизирует работу с точки </w:t>
      </w:r>
      <w:r>
        <w:rPr>
          <w:rFonts w:ascii="Times New Roman" w:hAnsi="Times New Roman" w:cs="Times New Roman"/>
          <w:sz w:val="28"/>
          <w:szCs w:val="28"/>
        </w:rPr>
        <w:t xml:space="preserve">зрения временных интервалов и уменьшит удельный вес ГСМ на километраж транспорта задействованного в данной системе. </w:t>
      </w:r>
    </w:p>
    <w:p w:rsidR="003675FE" w:rsidP="003675FE">
      <w:pPr>
        <w:spacing w:after="0" w:line="360" w:lineRule="auto"/>
        <w:ind w:left="142" w:firstLine="567"/>
        <w:jc w:val="both"/>
        <w:rPr>
          <w:rFonts w:eastAsia="TimesNewRoman" w:cs="Times-Roman"/>
          <w:sz w:val="23"/>
          <w:szCs w:val="23"/>
        </w:rPr>
      </w:pPr>
      <w:r>
        <w:rPr>
          <w:rFonts w:eastAsia="TimesNewRoman" w:cs="Times-Roman"/>
          <w:noProof/>
          <w:sz w:val="23"/>
          <w:szCs w:val="23"/>
        </w:rPr>
        <w:drawing>
          <wp:inline distT="0" distB="0" distL="0" distR="0">
            <wp:extent cx="2531938" cy="1542197"/>
            <wp:effectExtent l="19050" t="0" r="1712" b="0"/>
            <wp:docPr id="6" name="Рисунок 1" descr="C:\Users\1234\Desktop\mkz 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58323" name="Picture 1" descr="C:\Users\1234\Desktop\mkz 47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310" cy="154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FE" w:rsidP="0036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5C8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характеристики:</w:t>
      </w:r>
    </w:p>
    <w:tbl>
      <w:tblPr>
        <w:tblStyle w:val="TableGrid"/>
        <w:tblW w:w="0" w:type="auto"/>
        <w:jc w:val="center"/>
        <w:tblLook w:val="04A0"/>
      </w:tblPr>
      <w:tblGrid>
        <w:gridCol w:w="6573"/>
        <w:gridCol w:w="3734"/>
      </w:tblGrid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машины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МКЗ-4709-29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шасси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КамАЗ-65115-3081-23 (А4)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двигателя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ISB67e4 300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двигателя, л. с. (кВт)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298 (219)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Вместимость кузова полезная, м3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загружаемых отходов,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10190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уплотнения мусора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до 6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 опрокидывателя,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Грузоподъемность портального  механизма,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+</w:t>
            </w: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загрузочного ковша, м3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масса, кг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25200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Габаритные размеры, мм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- длина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9020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- ширина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2550</w:t>
            </w:r>
          </w:p>
        </w:tc>
      </w:tr>
      <w:tr w:rsidTr="00A01FC4">
        <w:tblPrEx>
          <w:tblW w:w="0" w:type="auto"/>
          <w:jc w:val="center"/>
          <w:tblLook w:val="04A0"/>
        </w:tblPrEx>
        <w:trPr>
          <w:trHeight w:val="340"/>
          <w:jc w:val="center"/>
        </w:trPr>
        <w:tc>
          <w:tcPr>
            <w:tcW w:w="6662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NewRoman" w:hAnsi="Times New Roman" w:cs="Times New Roman"/>
                <w:sz w:val="24"/>
                <w:szCs w:val="24"/>
              </w:rPr>
              <w:t>Стоимость, тыс. руб.</w:t>
            </w:r>
          </w:p>
        </w:tc>
        <w:tc>
          <w:tcPr>
            <w:tcW w:w="3793" w:type="dxa"/>
            <w:vAlign w:val="center"/>
          </w:tcPr>
          <w:p w:rsidR="003675FE" w:rsidRPr="00A01FC4" w:rsidP="00A01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FC4">
              <w:rPr>
                <w:rFonts w:ascii="Times New Roman" w:eastAsia="Times New Roman" w:hAnsi="Times New Roman" w:cs="Times New Roman"/>
                <w:sz w:val="24"/>
                <w:szCs w:val="24"/>
              </w:rPr>
              <w:t>4 684</w:t>
            </w:r>
          </w:p>
        </w:tc>
      </w:tr>
    </w:tbl>
    <w:p w:rsidR="00B37BD4" w:rsidP="006E3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5FE" w:rsidRPr="00DF3F49" w:rsidP="006E3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F49">
        <w:rPr>
          <w:rFonts w:ascii="Times New Roman" w:hAnsi="Times New Roman" w:cs="Times New Roman"/>
          <w:sz w:val="28"/>
          <w:szCs w:val="28"/>
        </w:rPr>
        <w:t>Размещение м</w:t>
      </w:r>
      <w:r w:rsidRPr="00DF3F49">
        <w:rPr>
          <w:rFonts w:ascii="Times New Roman" w:hAnsi="Times New Roman" w:cs="Times New Roman"/>
          <w:sz w:val="28"/>
          <w:szCs w:val="28"/>
        </w:rPr>
        <w:t>усороперегрузочны</w:t>
      </w:r>
      <w:r w:rsidRPr="00DF3F49">
        <w:rPr>
          <w:rFonts w:ascii="Times New Roman" w:hAnsi="Times New Roman" w:cs="Times New Roman"/>
          <w:sz w:val="28"/>
          <w:szCs w:val="28"/>
        </w:rPr>
        <w:t>х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DF3F49">
        <w:rPr>
          <w:rFonts w:ascii="Times New Roman" w:hAnsi="Times New Roman" w:cs="Times New Roman"/>
          <w:sz w:val="28"/>
          <w:szCs w:val="28"/>
        </w:rPr>
        <w:t>станций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</w:t>
      </w:r>
      <w:r w:rsidRPr="00DF3F49">
        <w:rPr>
          <w:rFonts w:ascii="Times New Roman" w:hAnsi="Times New Roman" w:cs="Times New Roman"/>
          <w:sz w:val="28"/>
          <w:szCs w:val="28"/>
        </w:rPr>
        <w:t>(МПС)</w:t>
      </w:r>
      <w:r w:rsidRPr="00DF3F49" w:rsidR="0084463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DF3F49" w:rsidR="00DF3F49">
        <w:rPr>
          <w:rFonts w:ascii="Times New Roman" w:hAnsi="Times New Roman" w:cs="Times New Roman"/>
          <w:sz w:val="28"/>
          <w:szCs w:val="28"/>
        </w:rPr>
        <w:t>АСП «</w:t>
      </w:r>
      <w:r w:rsidR="00176B88">
        <w:rPr>
          <w:rFonts w:ascii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hAnsi="Times New Roman" w:cs="Times New Roman"/>
          <w:sz w:val="28"/>
          <w:szCs w:val="28"/>
        </w:rPr>
        <w:t>Советское</w:t>
      </w:r>
      <w:r w:rsidRPr="00DF3F49" w:rsidR="00DF3F49">
        <w:rPr>
          <w:rFonts w:ascii="Times New Roman" w:hAnsi="Times New Roman" w:cs="Times New Roman"/>
          <w:sz w:val="28"/>
          <w:szCs w:val="28"/>
        </w:rPr>
        <w:t>»</w:t>
      </w:r>
      <w:r w:rsidRPr="00DF3F49" w:rsidR="0042723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DF3F49">
        <w:rPr>
          <w:rFonts w:ascii="Times New Roman" w:hAnsi="Times New Roman" w:cs="Times New Roman"/>
          <w:sz w:val="28"/>
          <w:szCs w:val="28"/>
        </w:rPr>
        <w:t>т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>ерриториальн</w:t>
      </w:r>
      <w:r w:rsidRPr="00DF3F49">
        <w:rPr>
          <w:rFonts w:ascii="Times New Roman" w:hAnsi="Times New Roman" w:cs="Times New Roman"/>
          <w:sz w:val="28"/>
          <w:szCs w:val="28"/>
        </w:rPr>
        <w:t>ой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схем</w:t>
      </w:r>
      <w:r w:rsidRPr="00DF3F49">
        <w:rPr>
          <w:rFonts w:ascii="Times New Roman" w:hAnsi="Times New Roman" w:cs="Times New Roman"/>
          <w:sz w:val="28"/>
          <w:szCs w:val="28"/>
        </w:rPr>
        <w:t>ы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обращения с отходами, в том числе с твердыми коммунальными отходами на территории </w:t>
      </w:r>
      <w:r w:rsidRPr="00DF3F49" w:rsidR="005150A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DF3F49" w:rsidR="005150A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Дагестан </w:t>
      </w:r>
      <w:r w:rsidRPr="00DF3F49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3675FE" w:rsidP="003675F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3675FE" w:rsidP="003675FE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  <w:sectPr w:rsidSect="005017E6">
          <w:pgSz w:w="11906" w:h="16838"/>
          <w:pgMar w:top="709" w:right="964" w:bottom="709" w:left="851" w:header="142" w:footer="709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7636E0" w:rsidRPr="007636E0" w:rsidP="00DD70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6E0">
        <w:rPr>
          <w:rFonts w:ascii="Times New Roman" w:hAnsi="Times New Roman" w:cs="Times New Roman"/>
          <w:b/>
          <w:bCs/>
          <w:sz w:val="28"/>
          <w:szCs w:val="28"/>
        </w:rPr>
        <w:t>Решение по устройству противофи</w:t>
      </w:r>
      <w:r w:rsidR="00D1173F">
        <w:rPr>
          <w:rFonts w:ascii="Times New Roman" w:hAnsi="Times New Roman" w:cs="Times New Roman"/>
          <w:b/>
          <w:bCs/>
          <w:sz w:val="28"/>
          <w:szCs w:val="28"/>
        </w:rPr>
        <w:t>льтрационного экрана полигона ТК</w:t>
      </w:r>
      <w:r w:rsidRPr="007636E0">
        <w:rPr>
          <w:rFonts w:ascii="Times New Roman" w:hAnsi="Times New Roman" w:cs="Times New Roman"/>
          <w:b/>
          <w:bCs/>
          <w:sz w:val="28"/>
          <w:szCs w:val="28"/>
        </w:rPr>
        <w:t>О</w:t>
      </w:r>
    </w:p>
    <w:p w:rsidR="007636E0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Предлагаемая конструкция противофильтрационного экрана.</w:t>
      </w:r>
    </w:p>
    <w:p w:rsidR="007636E0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1. Существующее спланированное основание (Подрядчик по Земельной Подготовке - ПЗП);</w:t>
      </w:r>
    </w:p>
    <w:p w:rsidR="007636E0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2. Первый слой</w:t>
      </w:r>
      <w:r w:rsidRPr="00291FA9">
        <w:rPr>
          <w:sz w:val="28"/>
          <w:szCs w:val="28"/>
        </w:rPr>
        <w:t xml:space="preserve"> - </w:t>
      </w:r>
      <w:r>
        <w:fldChar w:fldCharType="begin"/>
      </w:r>
      <w:r>
        <w:instrText xml:space="preserve"> HYPERLINK "http://www.pulscen.ru/go?to=http%3A%2F%2Fwww.sovintex.ru%2Findex.php%3Fsite%3Dsovintex%26p%3D1113" \t "blank" </w:instrText>
      </w:r>
      <w:r>
        <w:fldChar w:fldCharType="separate"/>
      </w:r>
      <w:r w:rsidRPr="00291FA9" w:rsidR="00DD70F6">
        <w:rPr>
          <w:rStyle w:val="Hyperlink"/>
          <w:color w:val="auto"/>
          <w:sz w:val="28"/>
          <w:szCs w:val="28"/>
          <w:u w:val="none"/>
        </w:rPr>
        <w:t>геотекстиль 250-300 гр/</w:t>
      </w:r>
      <w:r w:rsidRPr="00291FA9">
        <w:rPr>
          <w:rStyle w:val="Hyperlink"/>
          <w:color w:val="auto"/>
          <w:sz w:val="28"/>
          <w:szCs w:val="28"/>
          <w:u w:val="none"/>
        </w:rPr>
        <w:t>м</w:t>
      </w:r>
      <w:r w:rsidRPr="00291FA9">
        <w:rPr>
          <w:rStyle w:val="Hyperlink"/>
          <w:color w:val="auto"/>
          <w:sz w:val="28"/>
          <w:szCs w:val="28"/>
          <w:u w:val="none"/>
          <w:vertAlign w:val="superscript"/>
        </w:rPr>
        <w:t>2</w:t>
      </w:r>
      <w:r>
        <w:fldChar w:fldCharType="end"/>
      </w:r>
      <w:r w:rsidR="00A01FC4">
        <w:rPr>
          <w:sz w:val="28"/>
          <w:szCs w:val="28"/>
        </w:rPr>
        <w:t>;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rStyle w:val="Strong"/>
          <w:b w:val="0"/>
          <w:sz w:val="28"/>
          <w:szCs w:val="28"/>
        </w:rPr>
        <w:t>3. Второй слой</w:t>
      </w:r>
      <w:r w:rsidRPr="00291FA9">
        <w:rPr>
          <w:sz w:val="28"/>
          <w:szCs w:val="28"/>
        </w:rPr>
        <w:t xml:space="preserve"> - противофильтрационный экран</w:t>
      </w:r>
      <w:r w:rsidRPr="00291FA9">
        <w:rPr>
          <w:sz w:val="28"/>
          <w:szCs w:val="28"/>
        </w:rPr>
        <w:t xml:space="preserve"> из геомембраны ПЭВД 1.5 мм</w:t>
      </w:r>
      <w:r w:rsidRPr="00291FA9">
        <w:rPr>
          <w:sz w:val="28"/>
          <w:szCs w:val="28"/>
        </w:rPr>
        <w:t>;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sz w:val="28"/>
          <w:szCs w:val="28"/>
        </w:rPr>
        <w:t xml:space="preserve">4. </w:t>
      </w:r>
      <w:r w:rsidRPr="00291FA9">
        <w:rPr>
          <w:rStyle w:val="Strong"/>
          <w:b w:val="0"/>
          <w:sz w:val="28"/>
          <w:szCs w:val="28"/>
        </w:rPr>
        <w:t>Третий слой</w:t>
      </w:r>
      <w:r w:rsidRPr="00291FA9">
        <w:rPr>
          <w:sz w:val="28"/>
          <w:szCs w:val="28"/>
        </w:rPr>
        <w:t xml:space="preserve"> - защитная прокладка из геотекстиль</w:t>
      </w:r>
      <w:r w:rsidRPr="00291FA9">
        <w:rPr>
          <w:sz w:val="28"/>
          <w:szCs w:val="28"/>
        </w:rPr>
        <w:t>ного нетканого материала 300 гр/</w:t>
      </w:r>
      <w:r w:rsidRPr="00291FA9">
        <w:rPr>
          <w:sz w:val="28"/>
          <w:szCs w:val="28"/>
        </w:rPr>
        <w:t>м</w:t>
      </w:r>
      <w:r w:rsidRPr="00291FA9">
        <w:rPr>
          <w:sz w:val="28"/>
          <w:szCs w:val="28"/>
          <w:vertAlign w:val="superscript"/>
        </w:rPr>
        <w:t>2</w:t>
      </w:r>
      <w:r w:rsidRPr="00291FA9">
        <w:rPr>
          <w:sz w:val="28"/>
          <w:szCs w:val="28"/>
        </w:rPr>
        <w:t>;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91FA9">
        <w:rPr>
          <w:sz w:val="28"/>
          <w:szCs w:val="28"/>
        </w:rPr>
        <w:t>5. Защитный грунтовый слой (ПЗП).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7636E0">
        <w:rPr>
          <w:sz w:val="28"/>
          <w:szCs w:val="28"/>
        </w:rPr>
        <w:t> В процессе строительства необходимо предусмотреть и выполнить устройство усиленного защитного грунтового слоя, для движения техники, по откосам и дну полосами по 10-15 м. с шагом 20 м</w:t>
      </w:r>
    </w:p>
    <w:p w:rsidR="00DD70F6" w:rsidRP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i/>
          <w:sz w:val="28"/>
          <w:szCs w:val="28"/>
        </w:rPr>
      </w:pPr>
      <w:r w:rsidRPr="00291FA9">
        <w:rPr>
          <w:rStyle w:val="Strong"/>
          <w:b w:val="0"/>
          <w:i/>
          <w:sz w:val="28"/>
          <w:szCs w:val="28"/>
        </w:rPr>
        <w:t>Организация работ по устройству противофильтрационного экрана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Последовательность выполнения операций технологического процесса по устройству противофильтрационного экрана из полимерных рулонных материалов представлена на рис</w:t>
      </w:r>
      <w:r w:rsidR="00291FA9">
        <w:rPr>
          <w:sz w:val="28"/>
          <w:szCs w:val="28"/>
        </w:rPr>
        <w:t>унке 4.</w:t>
      </w:r>
      <w:r w:rsidR="0048258D">
        <w:rPr>
          <w:sz w:val="28"/>
          <w:szCs w:val="28"/>
        </w:rPr>
        <w:t>3</w:t>
      </w:r>
      <w:r w:rsidRPr="007636E0">
        <w:rPr>
          <w:sz w:val="28"/>
          <w:szCs w:val="28"/>
        </w:rPr>
        <w:t>. Работы выполняются при положительной температуре воздуха. При отрицательной температуре следует обеспечивать соответствие качес</w:t>
      </w:r>
      <w:r w:rsidR="003C2413">
        <w:rPr>
          <w:sz w:val="28"/>
          <w:szCs w:val="28"/>
        </w:rPr>
        <w:t>тва грунтов подстилающего слоя.</w:t>
      </w:r>
    </w:p>
    <w:p w:rsidR="007636E0" w:rsidRPr="008B2644" w:rsidP="00291FA9">
      <w:pPr>
        <w:pStyle w:val="NormalWeb"/>
        <w:spacing w:before="0" w:beforeAutospacing="0" w:after="0" w:afterAutospacing="0" w:line="360" w:lineRule="auto"/>
        <w:ind w:firstLine="567"/>
        <w:jc w:val="right"/>
        <w:rPr>
          <w:color w:val="FF0000"/>
          <w:sz w:val="28"/>
          <w:szCs w:val="28"/>
        </w:rPr>
      </w:pPr>
      <w:r w:rsidRPr="007636E0">
        <w:rPr>
          <w:sz w:val="28"/>
          <w:szCs w:val="28"/>
        </w:rPr>
        <w:t> </w:t>
      </w:r>
      <w:r w:rsidRPr="008B2644">
        <w:rPr>
          <w:b/>
          <w:color w:val="FF0000"/>
          <w:sz w:val="28"/>
          <w:szCs w:val="28"/>
        </w:rPr>
        <w:t>Рис</w:t>
      </w:r>
      <w:r w:rsidRPr="008B2644" w:rsidR="00291FA9">
        <w:rPr>
          <w:b/>
          <w:color w:val="FF0000"/>
          <w:sz w:val="28"/>
          <w:szCs w:val="28"/>
        </w:rPr>
        <w:t>унок</w:t>
      </w:r>
      <w:r w:rsidRPr="008B2644" w:rsidR="00AD49A5">
        <w:rPr>
          <w:b/>
          <w:color w:val="FF0000"/>
          <w:sz w:val="28"/>
          <w:szCs w:val="28"/>
        </w:rPr>
        <w:t xml:space="preserve"> </w:t>
      </w:r>
      <w:r w:rsidRPr="008B2644" w:rsidR="00291FA9">
        <w:rPr>
          <w:b/>
          <w:color w:val="FF0000"/>
          <w:sz w:val="28"/>
          <w:szCs w:val="28"/>
        </w:rPr>
        <w:t>4.</w:t>
      </w:r>
      <w:r w:rsidRPr="008B2644" w:rsidR="0048258D">
        <w:rPr>
          <w:b/>
          <w:color w:val="FF0000"/>
          <w:sz w:val="28"/>
          <w:szCs w:val="28"/>
        </w:rPr>
        <w:t>3</w:t>
      </w:r>
    </w:p>
    <w:p w:rsidR="007636E0" w:rsidRPr="007636E0" w:rsidP="00291FA9">
      <w:pPr>
        <w:pStyle w:val="NormalWeb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48447" cy="3465649"/>
            <wp:effectExtent l="19050" t="0" r="9253" b="0"/>
            <wp:docPr id="20" name="Рисунок 18" descr="по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99482" name="поли.png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315" cy="348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FA9" w:rsidRPr="007636E0" w:rsidP="00113986">
      <w:pPr>
        <w:pStyle w:val="NormalWe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570980" cy="3359785"/>
            <wp:effectExtent l="19050" t="0" r="1270" b="0"/>
            <wp:docPr id="21" name="Рисунок 20" descr="поли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72733" name="поли2.png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6E0" w:rsidRPr="009D25AB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9D25AB">
        <w:rPr>
          <w:rStyle w:val="Strong"/>
          <w:b w:val="0"/>
          <w:sz w:val="28"/>
          <w:szCs w:val="28"/>
        </w:rPr>
        <w:t>Производство работ</w:t>
      </w:r>
      <w:r w:rsidR="009D25AB">
        <w:rPr>
          <w:rStyle w:val="Strong"/>
          <w:b w:val="0"/>
          <w:sz w:val="28"/>
          <w:szCs w:val="28"/>
        </w:rPr>
        <w:t>:</w:t>
      </w:r>
    </w:p>
    <w:p w:rsidR="009D25AB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sz w:val="28"/>
          <w:szCs w:val="28"/>
        </w:rPr>
      </w:pPr>
      <w:r w:rsidRPr="009D25AB">
        <w:rPr>
          <w:rStyle w:val="Strong"/>
          <w:b w:val="0"/>
          <w:sz w:val="28"/>
          <w:szCs w:val="28"/>
        </w:rPr>
        <w:t>1. Производство земельных работ</w:t>
      </w:r>
    </w:p>
    <w:p w:rsidR="00291FA9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Земельные работы при строительстве противофи</w:t>
      </w:r>
      <w:r w:rsidR="00D1173F">
        <w:rPr>
          <w:sz w:val="28"/>
          <w:szCs w:val="28"/>
        </w:rPr>
        <w:t>льтрационного экрана полигона ТК</w:t>
      </w:r>
      <w:r w:rsidRPr="007636E0">
        <w:rPr>
          <w:sz w:val="28"/>
          <w:szCs w:val="28"/>
        </w:rPr>
        <w:t>О должны выполняться в соответствии с требованиями главы СНиП по производству и приемке работ по возведению земельных сооружений и сооружений гидротехнических, транспортных, энергетических и мелиоративных систем.</w:t>
      </w:r>
      <w:r w:rsidR="00844636">
        <w:rPr>
          <w:sz w:val="28"/>
          <w:szCs w:val="28"/>
        </w:rPr>
        <w:t xml:space="preserve"> </w:t>
      </w:r>
      <w:r w:rsidRPr="007636E0">
        <w:rPr>
          <w:sz w:val="28"/>
          <w:szCs w:val="28"/>
        </w:rPr>
        <w:t>Подготовленная поверхность основания должна быть гладкой и очищенной от мусора, корней и угловых или острых камней, органики, хлама или другого материала. Основание должно быть уплотнено в соответствии с проектной документацией.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b w:val="0"/>
          <w:sz w:val="28"/>
          <w:szCs w:val="28"/>
        </w:rPr>
      </w:pPr>
      <w:r w:rsidRPr="009D25AB">
        <w:rPr>
          <w:rStyle w:val="Strong"/>
          <w:b w:val="0"/>
          <w:bCs w:val="0"/>
          <w:sz w:val="28"/>
          <w:szCs w:val="28"/>
        </w:rPr>
        <w:t>2.</w:t>
      </w:r>
      <w:r>
        <w:rPr>
          <w:rStyle w:val="Strong"/>
          <w:b w:val="0"/>
          <w:sz w:val="28"/>
          <w:szCs w:val="28"/>
        </w:rPr>
        <w:t xml:space="preserve"> Укладка полимерных материалов</w:t>
      </w:r>
    </w:p>
    <w:p w:rsidR="00291FA9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Рулонный материал геотекстиль, укладывается свободно без натяжения с перекрытием до 30%.</w:t>
      </w:r>
      <w:r w:rsidR="004406BD">
        <w:rPr>
          <w:sz w:val="28"/>
          <w:szCs w:val="28"/>
        </w:rPr>
        <w:t xml:space="preserve"> </w:t>
      </w:r>
      <w:r w:rsidRPr="007636E0">
        <w:rPr>
          <w:sz w:val="28"/>
          <w:szCs w:val="28"/>
        </w:rPr>
        <w:t>Рулонный полимерный материал геомембрана, ПЭВД 1.5 мм, укладывается свободно без натяжения, с перекрытием 120 – 180 мм. 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sz w:val="28"/>
          <w:szCs w:val="28"/>
        </w:rPr>
      </w:pPr>
      <w:r w:rsidRPr="009D25AB">
        <w:rPr>
          <w:rStyle w:val="Strong"/>
          <w:b w:val="0"/>
          <w:bCs w:val="0"/>
          <w:sz w:val="28"/>
          <w:szCs w:val="28"/>
        </w:rPr>
        <w:t>3.</w:t>
      </w:r>
      <w:r w:rsidRPr="009D25AB" w:rsidR="007636E0">
        <w:rPr>
          <w:rStyle w:val="Strong"/>
          <w:b w:val="0"/>
          <w:sz w:val="28"/>
          <w:szCs w:val="28"/>
        </w:rPr>
        <w:t>Сварка полимерных листов</w:t>
      </w:r>
    </w:p>
    <w:p w:rsidR="00113986" w:rsidP="0011398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Соединение уложенных полимерных листов в полотнища производится контактной сваркой с образованием нахлесточного двойного шва с каналом для испытания его герметичности при температуре воздуха -5 - + 40С.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rStyle w:val="Strong"/>
          <w:sz w:val="28"/>
          <w:szCs w:val="28"/>
        </w:rPr>
      </w:pPr>
      <w:r w:rsidRPr="009D25AB">
        <w:rPr>
          <w:rStyle w:val="Strong"/>
          <w:b w:val="0"/>
          <w:bCs w:val="0"/>
          <w:sz w:val="28"/>
          <w:szCs w:val="28"/>
        </w:rPr>
        <w:t>4.</w:t>
      </w:r>
      <w:r w:rsidRPr="009D25AB" w:rsidR="007636E0">
        <w:rPr>
          <w:rStyle w:val="Strong"/>
          <w:b w:val="0"/>
          <w:sz w:val="28"/>
          <w:szCs w:val="28"/>
        </w:rPr>
        <w:t>Контроль качества сварных швов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Контроль качества швов включает оценку следующих параметров:</w:t>
      </w:r>
    </w:p>
    <w:p w:rsidR="009D25AB" w:rsidP="009D25AB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Структура шва (сварные наплывы должны быть ограничены по величине и не превышать толщину материала, а царапины и надрезы на должны превышать 10% толщины материалов).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D25AB">
        <w:rPr>
          <w:rStyle w:val="Strong"/>
          <w:b w:val="0"/>
          <w:sz w:val="28"/>
          <w:szCs w:val="28"/>
        </w:rPr>
        <w:t>Стоимость работ и материала</w:t>
      </w: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Расчет сделан из расчета закупки одной полной машины геомембраны (14</w:t>
      </w:r>
      <w:r w:rsidR="003C2413">
        <w:rPr>
          <w:sz w:val="28"/>
          <w:szCs w:val="28"/>
        </w:rPr>
        <w:t xml:space="preserve"> 000 м </w:t>
      </w:r>
      <w:r w:rsidRPr="007636E0">
        <w:rPr>
          <w:sz w:val="28"/>
          <w:szCs w:val="28"/>
        </w:rPr>
        <w:t>кв.)</w:t>
      </w:r>
    </w:p>
    <w:tbl>
      <w:tblPr>
        <w:tblW w:w="10080" w:type="dxa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52"/>
        <w:gridCol w:w="2127"/>
        <w:gridCol w:w="1701"/>
      </w:tblGrid>
      <w:tr w:rsidTr="00C8133C">
        <w:tblPrEx>
          <w:tblW w:w="10080" w:type="dxa"/>
          <w:jc w:val="center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1076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9D25AB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  <w:vAlign w:val="center"/>
            <w:hideMark/>
          </w:tcPr>
          <w:p w:rsidR="009D25AB" w:rsidRPr="009D25AB" w:rsidP="009D25AB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Цена, м</w:t>
            </w:r>
            <w:r w:rsidRPr="009D25AB">
              <w:rPr>
                <w:rStyle w:val="Emphasis"/>
                <w:b/>
                <w:bCs/>
                <w:i w:val="0"/>
                <w:sz w:val="28"/>
                <w:szCs w:val="28"/>
                <w:vertAlign w:val="superscript"/>
              </w:rPr>
              <w:t>2</w:t>
            </w: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/ руб</w:t>
            </w:r>
            <w:r w:rsidR="00514279">
              <w:rPr>
                <w:rStyle w:val="Emphasis"/>
                <w:b/>
                <w:bCs/>
                <w:i w:val="0"/>
                <w:sz w:val="28"/>
                <w:szCs w:val="28"/>
              </w:rPr>
              <w:t xml:space="preserve"> (без НДС)</w:t>
            </w:r>
          </w:p>
        </w:tc>
        <w:tc>
          <w:tcPr>
            <w:tcW w:w="1701" w:type="dxa"/>
            <w:vAlign w:val="center"/>
            <w:hideMark/>
          </w:tcPr>
          <w:p w:rsidR="009D25AB" w:rsidRPr="009D25AB" w:rsidP="009D25AB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9D25AB">
              <w:rPr>
                <w:rStyle w:val="Emphasis"/>
                <w:b/>
                <w:bCs/>
                <w:i w:val="0"/>
                <w:sz w:val="28"/>
                <w:szCs w:val="28"/>
              </w:rPr>
              <w:t>Кол-во м</w:t>
            </w:r>
            <w:r w:rsidRPr="009D25AB">
              <w:rPr>
                <w:rStyle w:val="Emphasis"/>
                <w:b/>
                <w:bCs/>
                <w:i w:val="0"/>
                <w:sz w:val="28"/>
                <w:szCs w:val="28"/>
                <w:vertAlign w:val="superscript"/>
              </w:rPr>
              <w:t>2</w:t>
            </w:r>
          </w:p>
        </w:tc>
      </w:tr>
      <w:tr w:rsidTr="00C8133C">
        <w:tblPrEx>
          <w:tblW w:w="10080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54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6331BA">
            <w:pPr>
              <w:pStyle w:val="NormalWeb"/>
              <w:spacing w:before="0" w:beforeAutospacing="0" w:after="0" w:afterAutospacing="0"/>
              <w:ind w:left="135"/>
              <w:jc w:val="both"/>
              <w:rPr>
                <w:b/>
                <w:sz w:val="28"/>
                <w:szCs w:val="28"/>
              </w:rPr>
            </w:pPr>
            <w:r w:rsidRPr="009D25AB">
              <w:rPr>
                <w:rStyle w:val="Strong"/>
                <w:b w:val="0"/>
                <w:sz w:val="28"/>
                <w:szCs w:val="28"/>
              </w:rPr>
              <w:t xml:space="preserve">Геомембрана HDPE </w:t>
            </w:r>
            <w:r w:rsidRPr="00514279">
              <w:rPr>
                <w:sz w:val="28"/>
                <w:szCs w:val="28"/>
              </w:rPr>
              <w:t>1,5 мм</w:t>
            </w:r>
          </w:p>
        </w:tc>
        <w:tc>
          <w:tcPr>
            <w:tcW w:w="2127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6E0">
              <w:rPr>
                <w:sz w:val="28"/>
                <w:szCs w:val="28"/>
              </w:rPr>
              <w:t>155</w:t>
            </w:r>
          </w:p>
        </w:tc>
        <w:tc>
          <w:tcPr>
            <w:tcW w:w="1701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636E0">
              <w:rPr>
                <w:sz w:val="28"/>
                <w:szCs w:val="28"/>
              </w:rPr>
              <w:t xml:space="preserve"> 000,00</w:t>
            </w:r>
          </w:p>
        </w:tc>
      </w:tr>
      <w:tr w:rsidTr="00C8133C">
        <w:tblPrEx>
          <w:tblW w:w="10080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54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6331BA">
            <w:pPr>
              <w:pStyle w:val="NormalWeb"/>
              <w:spacing w:before="0" w:beforeAutospacing="0" w:after="0" w:afterAutospacing="0"/>
              <w:ind w:left="135"/>
              <w:jc w:val="both"/>
              <w:rPr>
                <w:sz w:val="28"/>
                <w:szCs w:val="28"/>
              </w:rPr>
            </w:pPr>
            <w:r w:rsidRPr="009D25AB">
              <w:rPr>
                <w:rStyle w:val="Strong"/>
                <w:b w:val="0"/>
                <w:sz w:val="28"/>
                <w:szCs w:val="28"/>
              </w:rPr>
              <w:t>Геотекстиль</w:t>
            </w:r>
            <w:r w:rsidRPr="009D25AB">
              <w:rPr>
                <w:sz w:val="28"/>
                <w:szCs w:val="28"/>
              </w:rPr>
              <w:t xml:space="preserve"> (дорнит)</w:t>
            </w:r>
          </w:p>
        </w:tc>
        <w:tc>
          <w:tcPr>
            <w:tcW w:w="2127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6E0"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636E0">
              <w:rPr>
                <w:sz w:val="28"/>
                <w:szCs w:val="28"/>
              </w:rPr>
              <w:t xml:space="preserve"> 000,00</w:t>
            </w:r>
          </w:p>
        </w:tc>
      </w:tr>
      <w:tr w:rsidTr="00C8133C">
        <w:tblPrEx>
          <w:tblW w:w="10080" w:type="dxa"/>
          <w:jc w:val="center"/>
          <w:tblCellSpacing w:w="0" w:type="dxa"/>
          <w:tblCellMar>
            <w:left w:w="0" w:type="dxa"/>
            <w:right w:w="0" w:type="dxa"/>
          </w:tblCellMar>
          <w:tblLook w:val="04A0"/>
        </w:tblPrEx>
        <w:trPr>
          <w:trHeight w:val="454"/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9D25AB" w:rsidRPr="009D25AB" w:rsidP="006331BA">
            <w:pPr>
              <w:pStyle w:val="NormalWeb"/>
              <w:spacing w:before="0" w:beforeAutospacing="0" w:after="0" w:afterAutospacing="0"/>
              <w:ind w:left="135"/>
              <w:jc w:val="both"/>
              <w:rPr>
                <w:sz w:val="28"/>
                <w:szCs w:val="28"/>
              </w:rPr>
            </w:pPr>
            <w:r w:rsidRPr="009D25AB">
              <w:rPr>
                <w:rStyle w:val="Strong"/>
                <w:b w:val="0"/>
                <w:sz w:val="28"/>
                <w:szCs w:val="28"/>
              </w:rPr>
              <w:t>Работа</w:t>
            </w:r>
            <w:r w:rsidRPr="009D25AB">
              <w:rPr>
                <w:sz w:val="28"/>
                <w:szCs w:val="28"/>
              </w:rPr>
              <w:t>. Укладка и сварка геомембраны</w:t>
            </w:r>
          </w:p>
        </w:tc>
        <w:tc>
          <w:tcPr>
            <w:tcW w:w="2127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636E0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  <w:vAlign w:val="center"/>
            <w:hideMark/>
          </w:tcPr>
          <w:p w:rsidR="009D25AB" w:rsidRPr="007636E0" w:rsidP="00514279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7636E0">
              <w:rPr>
                <w:sz w:val="28"/>
                <w:szCs w:val="28"/>
              </w:rPr>
              <w:t xml:space="preserve"> 000,00</w:t>
            </w:r>
          </w:p>
        </w:tc>
      </w:tr>
    </w:tbl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7636E0" w:rsidRPr="007636E0" w:rsidP="00DD70F6">
      <w:pPr>
        <w:pStyle w:val="NormalWeb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14279">
        <w:rPr>
          <w:rStyle w:val="Strong"/>
          <w:i/>
          <w:sz w:val="28"/>
          <w:szCs w:val="28"/>
          <w:u w:val="single"/>
        </w:rPr>
        <w:t>Примечание:</w:t>
      </w:r>
      <w:r w:rsidRPr="00514279">
        <w:rPr>
          <w:rStyle w:val="Strong"/>
          <w:b w:val="0"/>
          <w:sz w:val="28"/>
          <w:szCs w:val="28"/>
        </w:rPr>
        <w:t>с</w:t>
      </w:r>
      <w:r w:rsidRPr="00514279">
        <w:rPr>
          <w:rStyle w:val="Strong"/>
          <w:b w:val="0"/>
          <w:sz w:val="28"/>
          <w:szCs w:val="28"/>
        </w:rPr>
        <w:t>тоимость включает в себя</w:t>
      </w:r>
    </w:p>
    <w:p w:rsidR="007636E0" w:rsidRPr="007636E0" w:rsidP="005142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стоимость материалов;</w:t>
      </w:r>
    </w:p>
    <w:p w:rsidR="007636E0" w:rsidRPr="007636E0" w:rsidP="005142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доставку материалов и комплектующих до объекта;</w:t>
      </w:r>
    </w:p>
    <w:p w:rsidR="007636E0" w:rsidRPr="007636E0" w:rsidP="00514279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636E0">
        <w:rPr>
          <w:sz w:val="28"/>
          <w:szCs w:val="28"/>
        </w:rPr>
        <w:t>работу по сварке согласно проекту;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F40">
        <w:rPr>
          <w:rFonts w:ascii="Times New Roman" w:hAnsi="Times New Roman" w:cs="Times New Roman"/>
          <w:sz w:val="28"/>
          <w:szCs w:val="28"/>
        </w:rPr>
        <w:t>Существующая и рекомендуемая к применению планово-регуля</w:t>
      </w:r>
      <w:r w:rsidR="00D1173F">
        <w:rPr>
          <w:rFonts w:ascii="Times New Roman" w:hAnsi="Times New Roman" w:cs="Times New Roman"/>
          <w:sz w:val="28"/>
          <w:szCs w:val="28"/>
        </w:rPr>
        <w:t>рная система сбора и удаления ТК</w:t>
      </w:r>
      <w:r w:rsidRPr="00C86F40">
        <w:rPr>
          <w:rFonts w:ascii="Times New Roman" w:hAnsi="Times New Roman" w:cs="Times New Roman"/>
          <w:sz w:val="28"/>
          <w:szCs w:val="28"/>
        </w:rPr>
        <w:t xml:space="preserve">О позволит поддерживать надлежащий уровень санитарной очистки </w:t>
      </w:r>
      <w:r w:rsidR="00004913">
        <w:rPr>
          <w:rFonts w:ascii="Times New Roman" w:hAnsi="Times New Roman" w:cs="Times New Roman"/>
          <w:sz w:val="28"/>
          <w:szCs w:val="28"/>
        </w:rPr>
        <w:t>АСП</w:t>
      </w:r>
      <w:r w:rsidRPr="00C86F40">
        <w:rPr>
          <w:rFonts w:ascii="Times New Roman" w:hAnsi="Times New Roman" w:cs="Times New Roman"/>
          <w:sz w:val="28"/>
          <w:szCs w:val="28"/>
        </w:rPr>
        <w:t xml:space="preserve">, обеспечивая комфорт проживания и эпидемиологическую безопасность жителям </w:t>
      </w:r>
      <w:r w:rsidR="00004913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C86F40">
        <w:rPr>
          <w:rFonts w:ascii="Times New Roman" w:hAnsi="Times New Roman" w:cs="Times New Roman"/>
          <w:sz w:val="28"/>
          <w:szCs w:val="28"/>
        </w:rPr>
        <w:t>при выполнении следующих рекомендаций: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1. Необходимо 1 раз в 5 лет ко</w:t>
      </w:r>
      <w:r w:rsidR="00D1173F">
        <w:rPr>
          <w:rFonts w:ascii="Times New Roman" w:hAnsi="Times New Roman" w:cs="Times New Roman"/>
          <w:sz w:val="28"/>
          <w:szCs w:val="28"/>
        </w:rPr>
        <w:t>рректировать норму накопления ТК</w:t>
      </w:r>
      <w:r w:rsidRPr="002E49D8">
        <w:rPr>
          <w:rFonts w:ascii="Times New Roman" w:hAnsi="Times New Roman" w:cs="Times New Roman"/>
          <w:sz w:val="28"/>
          <w:szCs w:val="28"/>
        </w:rPr>
        <w:t xml:space="preserve">О и использовать ее при </w:t>
      </w:r>
      <w:r w:rsidR="00D1173F">
        <w:rPr>
          <w:rFonts w:ascii="Times New Roman" w:hAnsi="Times New Roman" w:cs="Times New Roman"/>
          <w:sz w:val="28"/>
          <w:szCs w:val="28"/>
        </w:rPr>
        <w:t>заключении договоров на вывоз ТК</w:t>
      </w:r>
      <w:r w:rsidRPr="002E49D8">
        <w:rPr>
          <w:rFonts w:ascii="Times New Roman" w:hAnsi="Times New Roman" w:cs="Times New Roman"/>
          <w:sz w:val="28"/>
          <w:szCs w:val="28"/>
        </w:rPr>
        <w:t>О.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2. Увеличивать кол</w:t>
      </w:r>
      <w:r w:rsidR="00D1173F">
        <w:rPr>
          <w:rFonts w:ascii="Times New Roman" w:hAnsi="Times New Roman" w:cs="Times New Roman"/>
          <w:sz w:val="28"/>
          <w:szCs w:val="28"/>
        </w:rPr>
        <w:t>ичество контейнеров для сбора ТК</w:t>
      </w:r>
      <w:r w:rsidRPr="002E49D8">
        <w:rPr>
          <w:rFonts w:ascii="Times New Roman" w:hAnsi="Times New Roman" w:cs="Times New Roman"/>
          <w:sz w:val="28"/>
          <w:szCs w:val="28"/>
        </w:rPr>
        <w:t>О на площадках, в связи с тенденцией роста нормы накопления, т.е. приводить в соотве</w:t>
      </w:r>
      <w:r w:rsidR="00D1173F">
        <w:rPr>
          <w:rFonts w:ascii="Times New Roman" w:hAnsi="Times New Roman" w:cs="Times New Roman"/>
          <w:sz w:val="28"/>
          <w:szCs w:val="28"/>
        </w:rPr>
        <w:t>тствие с объемом образующихся ТК</w:t>
      </w:r>
      <w:r w:rsidRPr="002E49D8">
        <w:rPr>
          <w:rFonts w:ascii="Times New Roman" w:hAnsi="Times New Roman" w:cs="Times New Roman"/>
          <w:sz w:val="28"/>
          <w:szCs w:val="28"/>
        </w:rPr>
        <w:t>О. В случае невозможности размещения дополнительных контейнеров на площадке и дворовой территории следует у</w:t>
      </w:r>
      <w:r w:rsidR="00D1173F">
        <w:rPr>
          <w:rFonts w:ascii="Times New Roman" w:hAnsi="Times New Roman" w:cs="Times New Roman"/>
          <w:sz w:val="28"/>
          <w:szCs w:val="28"/>
        </w:rPr>
        <w:t>величить периодичность вывоза ТК</w:t>
      </w:r>
      <w:r w:rsidRPr="002E49D8">
        <w:rPr>
          <w:rFonts w:ascii="Times New Roman" w:hAnsi="Times New Roman" w:cs="Times New Roman"/>
          <w:sz w:val="28"/>
          <w:szCs w:val="28"/>
        </w:rPr>
        <w:t>О до 2-х раз в сутки с внесением соответствующих изменений в график.</w:t>
      </w:r>
    </w:p>
    <w:p w:rsidR="003675FE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3. Усилить контроль за коммерческими организаци</w:t>
      </w:r>
      <w:r w:rsidR="00D1173F">
        <w:rPr>
          <w:rFonts w:ascii="Times New Roman" w:hAnsi="Times New Roman" w:cs="Times New Roman"/>
          <w:sz w:val="28"/>
          <w:szCs w:val="28"/>
        </w:rPr>
        <w:t>ями в вопросах сбора и вывоза ТК</w:t>
      </w:r>
      <w:r w:rsidRPr="002E49D8">
        <w:rPr>
          <w:rFonts w:ascii="Times New Roman" w:hAnsi="Times New Roman" w:cs="Times New Roman"/>
          <w:sz w:val="28"/>
          <w:szCs w:val="28"/>
        </w:rPr>
        <w:t>О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>Усовершен</w:t>
      </w:r>
      <w:r w:rsidR="00D1173F">
        <w:rPr>
          <w:rFonts w:ascii="Times New Roman" w:hAnsi="Times New Roman" w:cs="Times New Roman"/>
          <w:sz w:val="28"/>
          <w:szCs w:val="28"/>
        </w:rPr>
        <w:t>ствовать контейнеры для сбора ТК</w:t>
      </w:r>
      <w:r w:rsidRPr="002E49D8">
        <w:rPr>
          <w:rFonts w:ascii="Times New Roman" w:hAnsi="Times New Roman" w:cs="Times New Roman"/>
          <w:sz w:val="28"/>
          <w:szCs w:val="28"/>
        </w:rPr>
        <w:t>О, оборудовав их крышка</w:t>
      </w:r>
      <w:r w:rsidR="00D1173F">
        <w:rPr>
          <w:rFonts w:ascii="Times New Roman" w:hAnsi="Times New Roman" w:cs="Times New Roman"/>
          <w:sz w:val="28"/>
          <w:szCs w:val="28"/>
        </w:rPr>
        <w:t>ми для предотвращения разноса ТК</w:t>
      </w:r>
      <w:r w:rsidRPr="002E49D8">
        <w:rPr>
          <w:rFonts w:ascii="Times New Roman" w:hAnsi="Times New Roman" w:cs="Times New Roman"/>
          <w:sz w:val="28"/>
          <w:szCs w:val="28"/>
        </w:rPr>
        <w:t>О по прилегающим дворовым территориям и доступа животных.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49D8">
        <w:rPr>
          <w:rFonts w:ascii="Times New Roman" w:hAnsi="Times New Roman" w:cs="Times New Roman"/>
          <w:sz w:val="28"/>
          <w:szCs w:val="28"/>
        </w:rPr>
        <w:t>6. Скоординировать графики работы по уборке контейнерных площадок и дворовых территорий работниками жилищных о</w:t>
      </w:r>
      <w:r w:rsidR="00D1173F">
        <w:rPr>
          <w:rFonts w:ascii="Times New Roman" w:hAnsi="Times New Roman" w:cs="Times New Roman"/>
          <w:sz w:val="28"/>
          <w:szCs w:val="28"/>
        </w:rPr>
        <w:t>рганизаций с графиками вывоза ТК</w:t>
      </w:r>
      <w:r w:rsidRPr="002E49D8">
        <w:rPr>
          <w:rFonts w:ascii="Times New Roman" w:hAnsi="Times New Roman" w:cs="Times New Roman"/>
          <w:sz w:val="28"/>
          <w:szCs w:val="28"/>
        </w:rPr>
        <w:t>О.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7. Приобретать потребное коли</w:t>
      </w:r>
      <w:r w:rsidR="00D1173F">
        <w:rPr>
          <w:rFonts w:ascii="Times New Roman" w:hAnsi="Times New Roman" w:cs="Times New Roman"/>
          <w:sz w:val="28"/>
          <w:szCs w:val="28"/>
        </w:rPr>
        <w:t>чество спецтехники для вывоза ТК</w:t>
      </w:r>
      <w:r w:rsidRPr="002E49D8">
        <w:rPr>
          <w:rFonts w:ascii="Times New Roman" w:hAnsi="Times New Roman" w:cs="Times New Roman"/>
          <w:sz w:val="28"/>
          <w:szCs w:val="28"/>
        </w:rPr>
        <w:t>О, т.к. часть существующей не подлежит эксплуатации по причине износа.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9D8">
        <w:rPr>
          <w:rFonts w:ascii="Times New Roman" w:hAnsi="Times New Roman" w:cs="Times New Roman"/>
          <w:sz w:val="28"/>
          <w:szCs w:val="28"/>
        </w:rPr>
        <w:tab/>
        <w:t>8. Оборудовать все мусороприемные камеры в домах с встроенной системой мусороудаления передвижными контейнерами.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2E49D8">
        <w:rPr>
          <w:rFonts w:ascii="Times New Roman" w:hAnsi="Times New Roman" w:cs="Times New Roman"/>
          <w:sz w:val="28"/>
        </w:rPr>
        <w:t>Организовать процесс мойки и дезинфекции мусоропроводов, мусороприемных камер, контейнеров непосредственно в мусороприемной камере или в специализированной машине для мойки контейнеров.</w:t>
      </w:r>
    </w:p>
    <w:p w:rsidR="003675FE" w:rsidRPr="002E49D8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2E49D8">
        <w:rPr>
          <w:rFonts w:ascii="Times New Roman" w:hAnsi="Times New Roman" w:cs="Times New Roman"/>
          <w:sz w:val="28"/>
        </w:rPr>
        <w:tab/>
        <w:t>10. Для мойки контейнеров, установленных на контейнерных площадках дворовых территорий, приобрести передвижную установку для мойки контейнеров на месте их размещения.</w:t>
      </w:r>
    </w:p>
    <w:p w:rsidR="003675FE" w:rsidP="003675FE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</w:rPr>
      </w:pPr>
      <w:r w:rsidRPr="002E49D8">
        <w:rPr>
          <w:rFonts w:ascii="Times New Roman" w:hAnsi="Times New Roman" w:cs="Times New Roman"/>
          <w:sz w:val="28"/>
        </w:rPr>
        <w:tab/>
        <w:t xml:space="preserve">11. В соответствии с СанПиН 42-128-4690-88 для обеспечения шумового комфорта жителей удаление отходов с территории домовладений следует проводить не ранее 7 часов и не позднее 23 часов. </w:t>
      </w:r>
      <w:r w:rsidR="00667B48">
        <w:rPr>
          <w:rFonts w:ascii="Times New Roman" w:hAnsi="Times New Roman" w:cs="Times New Roman"/>
          <w:sz w:val="28"/>
        </w:rPr>
        <w:t>Разработка графиков по вывозу ТК</w:t>
      </w:r>
      <w:r w:rsidRPr="002E49D8">
        <w:rPr>
          <w:rFonts w:ascii="Times New Roman" w:hAnsi="Times New Roman" w:cs="Times New Roman"/>
          <w:sz w:val="28"/>
        </w:rPr>
        <w:t>О должна производиться с учетом выше приведенного временного параметра</w:t>
      </w:r>
      <w:r w:rsidR="008A5482">
        <w:rPr>
          <w:rFonts w:ascii="Times New Roman" w:hAnsi="Times New Roman" w:cs="Times New Roman"/>
          <w:sz w:val="28"/>
        </w:rPr>
        <w:t>.</w:t>
      </w:r>
    </w:p>
    <w:p w:rsidR="008A5482">
      <w:pPr>
        <w:rPr>
          <w:rFonts w:ascii="Times New Roman" w:hAnsi="Times New Roman" w:cs="Times New Roman"/>
          <w:sz w:val="28"/>
          <w:szCs w:val="28"/>
        </w:rPr>
      </w:pPr>
    </w:p>
    <w:p w:rsidR="008A5482">
      <w:pPr>
        <w:rPr>
          <w:rFonts w:ascii="Times New Roman" w:hAnsi="Times New Roman" w:cs="Times New Roman"/>
          <w:sz w:val="28"/>
          <w:szCs w:val="28"/>
        </w:rPr>
        <w:sectPr w:rsidSect="005017E6">
          <w:pgSz w:w="11906" w:h="16838"/>
          <w:pgMar w:top="851" w:right="849" w:bottom="709" w:left="709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04564E" w:rsidRPr="0004564E" w:rsidP="0004564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3" w:name="i397698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Приложение </w:t>
      </w:r>
      <w:bookmarkEnd w:id="3"/>
      <w:r w:rsidR="006E38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1</w:t>
      </w:r>
    </w:p>
    <w:p w:rsidR="0004564E" w:rsidRPr="0004564E" w:rsidP="003621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4" w:name="i408278"/>
      <w:r w:rsidRPr="0004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Перечень основных технологи</w:t>
      </w:r>
      <w:r w:rsidR="00667B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ческих операций по утилизации ТК</w:t>
      </w:r>
      <w:r w:rsidRPr="0004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на полигонах</w:t>
      </w:r>
      <w:bookmarkEnd w:id="4"/>
    </w:p>
    <w:tbl>
      <w:tblPr>
        <w:tblW w:w="500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98"/>
        <w:gridCol w:w="3399"/>
        <w:gridCol w:w="3399"/>
        <w:gridCol w:w="3554"/>
      </w:tblGrid>
      <w:tr w:rsidTr="003C2413">
        <w:tblPrEx>
          <w:tblW w:w="5000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vMerge w:val="restar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технологические операции</w:t>
            </w:r>
          </w:p>
        </w:tc>
        <w:tc>
          <w:tcPr>
            <w:tcW w:w="3350" w:type="pct"/>
            <w:gridSpan w:val="3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Машины, оборудования, сооружения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полигон I класса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полигон II класса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полигон III класса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Прием и складирование отходов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разгруженных</w:t>
            </w:r>
            <w:r w:rsidRPr="003C2413" w:rsidR="0066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</w:t>
            </w: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 на рабочую карту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Планировка </w:t>
            </w:r>
            <w:r w:rsidRPr="003C2413" w:rsidR="00667B48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предварительным уплотнением ТК</w:t>
            </w: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Послойное уплотнение отходов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Устройство промежуточной изоляции и временных дорог и установка сетчатых ограждений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перемещение грунта для промежуточной изоляции скрепером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Скреперы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Планировка и уплотнение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дорожных плит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сетчатых ограждений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3. Мероприятия по обеспечению экологической безопасности полигона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Радиометр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Радиометр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Радиометр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Дезинфицирование колес мусоровозов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Дезинфицирующая ванна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Дезинфицирующая ванна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Дезинфицирующая ванна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поверхностного стока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нагорные канавы, бетонные лотки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нагорные канавы, бетонные лотки, коллектора, дождеприемные и смотровые колодцы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нагорные канавы, бетонные лотки, коллектора, дождеприемные и смотровые колодцы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отведение и очистка фильтрата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система, контрольно-регулирующие пруды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система, пруды-испарители контрольно-регулирующие пруды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Дренажная система, контрольно-регулирующие пруды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экологического мониторинга: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подземными водами;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скважины и пункты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скважины и пункты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скважины и пункты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поверхностными водами;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площадки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площадки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площадки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загрязнением почвы;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за атмосферным воздухом;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радиометрический контроль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4. Рекультивация полигона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4.1. Технический этап рекультивации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выравнивающего слоя: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грунта с погрузкой в самосвал;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вывоз грунта;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разравнивание грунта;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уплотнение грунта.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дегазации полигона:</w:t>
            </w:r>
          </w:p>
        </w:tc>
        <w:tc>
          <w:tcPr>
            <w:tcW w:w="1100" w:type="pct"/>
            <w:vMerge w:val="restar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«Активная» дегазация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</w:t>
            </w:r>
            <w:r w:rsidR="004339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дренажного слоя из песчано-грав</w:t>
            </w: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ийной смеси;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«Пассивная» дегазация.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 доставка и укладка труб;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гидроизолирующего слоя из тяжелых суглинков (глин)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Экскаваторы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Бурение и осадка скважин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 бурильная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газопроводов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газоочистного оборудования, газгольдера, технологического оборудования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кран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4.2. Биологический этап рекультивации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растительного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Автосамосвалы на шасси КАМАЗ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Разравнивание растительного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минерального удобрения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Культивирование и боронование растительного грунта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  <w:tr w:rsidTr="003C2413">
        <w:tblPrEx>
          <w:tblW w:w="500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6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Посев трав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0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  <w:tc>
          <w:tcPr>
            <w:tcW w:w="1150" w:type="pct"/>
            <w:shd w:val="clear" w:color="auto" w:fill="FFFFFF"/>
            <w:vAlign w:val="center"/>
            <w:hideMark/>
          </w:tcPr>
          <w:p w:rsidR="00E000D3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Бульдозеры</w:t>
            </w:r>
          </w:p>
        </w:tc>
      </w:tr>
    </w:tbl>
    <w:p w:rsidR="007F0E42" w:rsidP="00C67BC3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F0E42" w:rsidRPr="007F0E42" w:rsidP="00A20959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5" w:name="i45861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Приложение </w:t>
      </w:r>
      <w:bookmarkEnd w:id="5"/>
      <w:r w:rsidR="004339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</w:p>
    <w:p w:rsidR="007F0E42" w:rsidRPr="007F0E42" w:rsidP="007F0E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6" w:name="i462454"/>
      <w:r w:rsidRPr="007F0E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Нормы потребности в спецмашинах для работы на полигоне</w:t>
      </w:r>
      <w:r w:rsidRPr="007F0E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vertAlign w:val="superscript"/>
        </w:rPr>
        <w:t>1</w:t>
      </w:r>
      <w:bookmarkEnd w:id="6"/>
    </w:p>
    <w:p w:rsidR="007F0E42" w:rsidRPr="007F0E42" w:rsidP="007F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E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 </w:t>
      </w:r>
      <w:r w:rsidRPr="007F0E42">
        <w:rPr>
          <w:rFonts w:ascii="Times New Roman" w:eastAsia="Times New Roman" w:hAnsi="Times New Roman" w:cs="Times New Roman"/>
          <w:sz w:val="24"/>
          <w:szCs w:val="24"/>
        </w:rPr>
        <w:t>С. Твердые бытовые отходы (сбор, транспорт</w:t>
      </w:r>
      <w:r w:rsidR="003C2413">
        <w:rPr>
          <w:rFonts w:ascii="Times New Roman" w:eastAsia="Times New Roman" w:hAnsi="Times New Roman" w:cs="Times New Roman"/>
          <w:sz w:val="24"/>
          <w:szCs w:val="24"/>
        </w:rPr>
        <w:t>, обезвреживание): Справочник /</w:t>
      </w:r>
      <w:r w:rsidRPr="007F0E42">
        <w:rPr>
          <w:rFonts w:ascii="Times New Roman" w:eastAsia="Times New Roman" w:hAnsi="Times New Roman" w:cs="Times New Roman"/>
          <w:sz w:val="24"/>
          <w:szCs w:val="24"/>
        </w:rPr>
        <w:t>Систер В. Г., Мирный А. Н., Скворцов Л. С. и др. - М.: Академия коммунального хозяйства им. К. Д. Памфилова, 2001. - с. 203 - 205.</w:t>
      </w:r>
    </w:p>
    <w:p w:rsidR="007F0E42" w:rsidRPr="007F0E42" w:rsidP="00A2095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Таблица 1</w:t>
      </w:r>
    </w:p>
    <w:p w:rsidR="00C67BC3" w:rsidP="00A2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 xml:space="preserve">Нормы потребности в бульдозерах и катках-уплотнителях (шт.) при разравнивании </w:t>
      </w:r>
    </w:p>
    <w:p w:rsidR="007F0E42" w:rsidRPr="007F0E42" w:rsidP="00A2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бытовых отходов и формировании изоляционного слоя</w:t>
      </w:r>
    </w:p>
    <w:tbl>
      <w:tblPr>
        <w:tblW w:w="4704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57"/>
        <w:gridCol w:w="2672"/>
        <w:gridCol w:w="2672"/>
        <w:gridCol w:w="2817"/>
        <w:gridCol w:w="2517"/>
      </w:tblGrid>
      <w:tr w:rsidTr="00C67BC3">
        <w:tblPrEx>
          <w:tblW w:w="4704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Header/>
          <w:tblCellSpacing w:w="0" w:type="dxa"/>
          <w:jc w:val="center"/>
        </w:trPr>
        <w:tc>
          <w:tcPr>
            <w:tcW w:w="1327" w:type="pct"/>
            <w:vMerge w:val="restar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Годовой объем ТК</w:t>
            </w: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О, поступающих на полигон, тыс. м</w:t>
            </w: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06" w:type="pct"/>
            <w:gridSpan w:val="3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Бульдозеры мощностью, кВт (л. с.)</w:t>
            </w:r>
          </w:p>
        </w:tc>
        <w:tc>
          <w:tcPr>
            <w:tcW w:w="867" w:type="pct"/>
            <w:vMerge w:val="restar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Катки уплотнители КМ-305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C6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Легкие50 - 60 (68 - 82)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C6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Средние60 - 70 (82 - 96)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C67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Тяжелые90 - 120 (144 - 163)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2 - 3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Tr="00C67BC3">
        <w:tblPrEx>
          <w:tblW w:w="4704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287"/>
          <w:tblCellSpacing w:w="0" w:type="dxa"/>
          <w:jc w:val="center"/>
        </w:trPr>
        <w:tc>
          <w:tcPr>
            <w:tcW w:w="132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9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pct"/>
            <w:shd w:val="clear" w:color="auto" w:fill="FFFFFF"/>
            <w:vAlign w:val="center"/>
            <w:hideMark/>
          </w:tcPr>
          <w:p w:rsidR="007F0E42" w:rsidRPr="003C2413" w:rsidP="003C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41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7F0E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F0E42" w:rsidRPr="007F0E42" w:rsidP="007F0E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Таблица 2</w:t>
      </w:r>
    </w:p>
    <w:p w:rsidR="007F0E42" w:rsidRPr="007F0E42" w:rsidP="007F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Нормы потребности в экскаваторах (шт.) при добыче грунта для создания изоляционных слоев</w:t>
      </w:r>
    </w:p>
    <w:tbl>
      <w:tblPr>
        <w:tblW w:w="4765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07"/>
        <w:gridCol w:w="2380"/>
        <w:gridCol w:w="2379"/>
        <w:gridCol w:w="2379"/>
        <w:gridCol w:w="2379"/>
      </w:tblGrid>
      <w:tr w:rsidTr="00A20959">
        <w:tblPrEx>
          <w:tblW w:w="4765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Header/>
          <w:tblCellSpacing w:w="0" w:type="dxa"/>
          <w:jc w:val="center"/>
        </w:trPr>
        <w:tc>
          <w:tcPr>
            <w:tcW w:w="1768" w:type="pct"/>
            <w:vMerge w:val="restar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объем ТК</w:t>
            </w: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О, поступающих на полигон, тыс. m</w:t>
            </w: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232" w:type="pct"/>
            <w:gridSpan w:val="4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Емкость ковша,м</w:t>
            </w: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Header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0,63 - 0,65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180...360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800...1000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A20959">
        <w:tblPrEx>
          <w:tblW w:w="4765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40"/>
          <w:tblCellSpacing w:w="0" w:type="dxa"/>
          <w:jc w:val="center"/>
        </w:trPr>
        <w:tc>
          <w:tcPr>
            <w:tcW w:w="176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8" w:type="pct"/>
            <w:shd w:val="clear" w:color="auto" w:fill="FFFFFF"/>
            <w:vAlign w:val="center"/>
            <w:hideMark/>
          </w:tcPr>
          <w:p w:rsidR="007F0E42" w:rsidRPr="00A20959" w:rsidP="00A20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9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0E42" w:rsidRPr="007F0E42" w:rsidP="007F0E4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Таблица 3</w:t>
      </w:r>
    </w:p>
    <w:p w:rsidR="007F0E42" w:rsidP="007F0E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F0E42">
        <w:rPr>
          <w:rFonts w:ascii="Times New Roman" w:eastAsia="Times New Roman" w:hAnsi="Times New Roman" w:cs="Times New Roman"/>
          <w:b/>
          <w:sz w:val="24"/>
          <w:szCs w:val="28"/>
        </w:rPr>
        <w:t>Нормы потребности в автосамосвалах (шт.) при работе с экскаваторами с разной емкостью ковша и различной дальностью транспортировки грунта для создания изоляционных слоев</w:t>
      </w:r>
    </w:p>
    <w:tbl>
      <w:tblPr>
        <w:tblW w:w="472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4"/>
        <w:gridCol w:w="3570"/>
        <w:gridCol w:w="744"/>
        <w:gridCol w:w="744"/>
        <w:gridCol w:w="747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</w:tblGrid>
      <w:tr w:rsidTr="00B953D4">
        <w:tblPrEx>
          <w:tblW w:w="4720" w:type="pct"/>
          <w:jc w:val="center"/>
          <w:tblCellSpacing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Годовой объем ТК</w:t>
            </w: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О, тыс. м3</w:t>
            </w: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Емкость ковша, м3</w:t>
            </w:r>
          </w:p>
        </w:tc>
        <w:tc>
          <w:tcPr>
            <w:tcW w:w="766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65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65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65" w:type="pct"/>
            <w:gridSpan w:val="3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Дальность, км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Грузоподъемность, 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71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24" w:type="pct"/>
            <w:vMerge w:val="restar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Tr="00B953D4">
        <w:tblPrEx>
          <w:tblW w:w="4720" w:type="pct"/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26"/>
          <w:tblCellSpacing w:w="0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" w:type="pct"/>
            <w:shd w:val="clear" w:color="auto" w:fill="FFFFFF"/>
            <w:vAlign w:val="center"/>
            <w:hideMark/>
          </w:tcPr>
          <w:p w:rsidR="007F0E42" w:rsidRPr="00B953D4" w:rsidP="00B95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3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F0E42">
      <w:pPr>
        <w:rPr>
          <w:sz w:val="28"/>
          <w:szCs w:val="28"/>
        </w:rPr>
        <w:sectPr w:rsidSect="005017E6">
          <w:pgSz w:w="16838" w:h="11906" w:orient="landscape"/>
          <w:pgMar w:top="702" w:right="709" w:bottom="851" w:left="709" w:header="142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E14DC2" w:rsidP="00E14DC2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DC2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</w:t>
      </w:r>
      <w:r w:rsidR="004339B5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746783" w:rsidP="00746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E42">
        <w:rPr>
          <w:rFonts w:ascii="Times New Roman" w:hAnsi="Times New Roman" w:cs="Times New Roman"/>
          <w:b/>
          <w:sz w:val="28"/>
          <w:szCs w:val="28"/>
        </w:rPr>
        <w:t xml:space="preserve">Реестр договоров </w:t>
      </w:r>
      <w:r>
        <w:rPr>
          <w:rFonts w:ascii="Times New Roman" w:hAnsi="Times New Roman" w:cs="Times New Roman"/>
          <w:b/>
          <w:sz w:val="28"/>
          <w:szCs w:val="28"/>
        </w:rPr>
        <w:t>на вывоз ТКО региональным оператором</w:t>
      </w:r>
    </w:p>
    <w:p w:rsidR="00D24D31" w:rsidP="00DF3F4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ООО «</w:t>
      </w:r>
      <w:r w:rsidR="00DF3F49">
        <w:rPr>
          <w:rFonts w:ascii="Times New Roman" w:eastAsia="Times New Roman" w:hAnsi="Times New Roman" w:cs="Times New Roman"/>
          <w:b/>
          <w:sz w:val="28"/>
          <w:szCs w:val="28"/>
        </w:rPr>
        <w:t xml:space="preserve">Экологи-Ка </w:t>
      </w:r>
      <w:r w:rsidR="00E435CE">
        <w:rPr>
          <w:rFonts w:ascii="Times New Roman" w:eastAsia="Times New Roman" w:hAnsi="Times New Roman" w:cs="Times New Roman"/>
          <w:b/>
          <w:sz w:val="28"/>
          <w:szCs w:val="28"/>
        </w:rPr>
        <w:t xml:space="preserve">» в </w:t>
      </w:r>
      <w:r w:rsidR="00DF3F49">
        <w:rPr>
          <w:rFonts w:ascii="Times New Roman" w:eastAsia="Times New Roman" w:hAnsi="Times New Roman" w:cs="Times New Roman"/>
          <w:b/>
          <w:sz w:val="28"/>
          <w:szCs w:val="28"/>
        </w:rPr>
        <w:t>АСП «</w:t>
      </w:r>
      <w:r w:rsidR="00176B88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87053F">
        <w:rPr>
          <w:rFonts w:ascii="Times New Roman" w:eastAsia="Times New Roman" w:hAnsi="Times New Roman" w:cs="Times New Roman"/>
          <w:b/>
          <w:sz w:val="28"/>
          <w:szCs w:val="28"/>
        </w:rPr>
        <w:t>Советское</w:t>
      </w:r>
      <w:r w:rsidR="00DF3F4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TableGrid"/>
        <w:tblW w:w="0" w:type="auto"/>
        <w:jc w:val="center"/>
        <w:tblLook w:val="04A0"/>
      </w:tblPr>
      <w:tblGrid>
        <w:gridCol w:w="1129"/>
        <w:gridCol w:w="2410"/>
        <w:gridCol w:w="6308"/>
      </w:tblGrid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RPr="005A5882" w:rsidP="00746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F121AB" w:rsidRPr="005A5882" w:rsidP="00746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договора</w:t>
            </w:r>
          </w:p>
        </w:tc>
        <w:tc>
          <w:tcPr>
            <w:tcW w:w="6308" w:type="dxa"/>
          </w:tcPr>
          <w:p w:rsidR="00F121AB" w:rsidRPr="005A5882" w:rsidP="007467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58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Tr="00F121AB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129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F121AB" w:rsidP="00746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D31" w:rsidP="00BE20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от «____»_______________ 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№____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генеральной схемы очистки</w:t>
      </w: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территории населенных пунктов сельского</w:t>
      </w:r>
    </w:p>
    <w:p w:rsidR="008B2644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поселения 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87053F">
        <w:rPr>
          <w:rFonts w:ascii="Times New Roman" w:eastAsia="Times New Roman" w:hAnsi="Times New Roman" w:cs="Times New Roman"/>
          <w:b/>
          <w:sz w:val="28"/>
          <w:szCs w:val="28"/>
        </w:rPr>
        <w:t>Советское</w:t>
      </w:r>
      <w:r w:rsidRPr="0064141E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 xml:space="preserve"> от 10.01.2002 № 7-ФЗ «Об охране окружающей среды»,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24.06.1998 № 89-ФЗ «Об отходах производства и потребления»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постановлением Госстроя России от 21.08.2003 № 152 «Об утверждении Методических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рекомендаций о порядке разработки генеральных схем очистки территорий населенных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пунктов Российской Федерации», на основании Устава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администрация СП «</w:t>
      </w:r>
      <w:r w:rsidRPr="008B2644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B2644" w:rsidRPr="0064141E" w:rsidP="008B264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AD7270" w:rsidP="008B264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2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B2644" w:rsidRPr="0064141E" w:rsidP="008B26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>1. Утвердить генеральную схему очистки территорий населенных пунктов 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оселения "</w:t>
      </w:r>
      <w:r w:rsidRPr="008B2644">
        <w:rPr>
          <w:rFonts w:ascii="Times New Roman" w:eastAsia="Times New Roman" w:hAnsi="Times New Roman" w:cs="Times New Roman"/>
          <w:sz w:val="28"/>
          <w:szCs w:val="28"/>
        </w:rPr>
        <w:t xml:space="preserve"> село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8B2644">
        <w:rPr>
          <w:rFonts w:ascii="Times New Roman" w:eastAsia="Times New Roman" w:hAnsi="Times New Roman" w:cs="Times New Roman"/>
          <w:sz w:val="28"/>
          <w:szCs w:val="28"/>
        </w:rPr>
        <w:t xml:space="preserve">село </w:t>
      </w:r>
      <w:r w:rsidR="0087053F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r w:rsidRPr="00816C6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8B2644" w:rsidRPr="0064141E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постановления</w:t>
      </w:r>
      <w:r w:rsidRPr="0064141E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644" w:rsidRPr="00BF1DD7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D7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8B2644" w:rsidRPr="00BF1DD7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D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DD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8B2644">
        <w:rPr>
          <w:rFonts w:ascii="Times New Roman" w:eastAsia="Times New Roman" w:hAnsi="Times New Roman" w:cs="Times New Roman"/>
          <w:b/>
          <w:sz w:val="28"/>
          <w:szCs w:val="28"/>
        </w:rPr>
        <w:t xml:space="preserve">село </w:t>
      </w:r>
      <w:r w:rsidR="0087053F">
        <w:rPr>
          <w:rFonts w:ascii="Times New Roman" w:eastAsia="Times New Roman" w:hAnsi="Times New Roman" w:cs="Times New Roman"/>
          <w:b/>
          <w:sz w:val="28"/>
          <w:szCs w:val="28"/>
        </w:rPr>
        <w:t>Советское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(ФИО)</w:t>
      </w: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P="008B264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2644" w:rsidRPr="00E14DC2" w:rsidP="00BE20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Sect="005017E6">
      <w:pgSz w:w="11906" w:h="16838"/>
      <w:pgMar w:top="686" w:right="849" w:bottom="962" w:left="709" w:header="142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pacing w:val="60"/>
        <w:sz w:val="24"/>
        <w:szCs w:val="24"/>
      </w:rPr>
      <w:id w:val="1976503"/>
      <w:docPartObj>
        <w:docPartGallery w:val="Page Numbers (Top of Page)"/>
        <w:docPartUnique/>
      </w:docPartObj>
    </w:sdtPr>
    <w:sdtEndPr>
      <w:rPr>
        <w:spacing w:val="0"/>
      </w:rPr>
    </w:sdtEndPr>
    <w:sdtContent>
      <w:p w:rsidR="0087053F" w:rsidRPr="00C0152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imes New Roman" w:hAnsi="Times New Roman" w:cs="Times New Roman"/>
            <w:b/>
            <w:sz w:val="24"/>
            <w:szCs w:val="24"/>
          </w:rPr>
        </w:pPr>
        <w:r w:rsidRPr="00C01527">
          <w:rPr>
            <w:rFonts w:ascii="Times New Roman" w:hAnsi="Times New Roman" w:cs="Times New Roman"/>
            <w:spacing w:val="60"/>
            <w:sz w:val="24"/>
            <w:szCs w:val="24"/>
          </w:rPr>
          <w:t>Страница</w:t>
        </w:r>
        <w:r w:rsidRPr="00C01527">
          <w:rPr>
            <w:rFonts w:ascii="Times New Roman" w:hAnsi="Times New Roman" w:cs="Times New Roman"/>
            <w:sz w:val="24"/>
            <w:szCs w:val="24"/>
          </w:rPr>
          <w:t xml:space="preserve"> | </w:t>
        </w:r>
        <w:r w:rsidRPr="00C015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52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015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B1362" w:rsidR="00FB1362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Pr="00C015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05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A5E50"/>
    <w:multiLevelType w:val="hybridMultilevel"/>
    <w:tmpl w:val="C34019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BA1"/>
    <w:multiLevelType w:val="multilevel"/>
    <w:tmpl w:val="5E20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E3036"/>
    <w:multiLevelType w:val="hybridMultilevel"/>
    <w:tmpl w:val="8CDEC85E"/>
    <w:lvl w:ilvl="0">
      <w:start w:val="1"/>
      <w:numFmt w:val="decimal"/>
      <w:lvlText w:val="%1."/>
      <w:lvlJc w:val="left"/>
      <w:pPr>
        <w:ind w:left="928" w:hanging="360"/>
      </w:p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B5794C"/>
    <w:multiLevelType w:val="hybridMultilevel"/>
    <w:tmpl w:val="77428B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01C42"/>
    <w:multiLevelType w:val="hybridMultilevel"/>
    <w:tmpl w:val="73C60B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C1F07"/>
    <w:multiLevelType w:val="hybridMultilevel"/>
    <w:tmpl w:val="E9447A0E"/>
    <w:lvl w:ilvl="0">
      <w:start w:val="1"/>
      <w:numFmt w:val="decimal"/>
      <w:lvlText w:val="%1."/>
      <w:lvlJc w:val="left"/>
      <w:pPr>
        <w:ind w:left="3579" w:hanging="360"/>
      </w:pPr>
    </w:lvl>
    <w:lvl w:ilvl="1" w:tentative="1">
      <w:start w:val="1"/>
      <w:numFmt w:val="lowerLetter"/>
      <w:lvlText w:val="%2."/>
      <w:lvlJc w:val="left"/>
      <w:pPr>
        <w:ind w:left="4299" w:hanging="360"/>
      </w:pPr>
    </w:lvl>
    <w:lvl w:ilvl="2" w:tentative="1">
      <w:start w:val="1"/>
      <w:numFmt w:val="lowerRoman"/>
      <w:lvlText w:val="%3."/>
      <w:lvlJc w:val="right"/>
      <w:pPr>
        <w:ind w:left="5019" w:hanging="180"/>
      </w:pPr>
    </w:lvl>
    <w:lvl w:ilvl="3" w:tentative="1">
      <w:start w:val="1"/>
      <w:numFmt w:val="decimal"/>
      <w:lvlText w:val="%4."/>
      <w:lvlJc w:val="left"/>
      <w:pPr>
        <w:ind w:left="5739" w:hanging="360"/>
      </w:pPr>
    </w:lvl>
    <w:lvl w:ilvl="4" w:tentative="1">
      <w:start w:val="1"/>
      <w:numFmt w:val="lowerLetter"/>
      <w:lvlText w:val="%5."/>
      <w:lvlJc w:val="left"/>
      <w:pPr>
        <w:ind w:left="6459" w:hanging="360"/>
      </w:pPr>
    </w:lvl>
    <w:lvl w:ilvl="5" w:tentative="1">
      <w:start w:val="1"/>
      <w:numFmt w:val="lowerRoman"/>
      <w:lvlText w:val="%6."/>
      <w:lvlJc w:val="right"/>
      <w:pPr>
        <w:ind w:left="7179" w:hanging="180"/>
      </w:pPr>
    </w:lvl>
    <w:lvl w:ilvl="6" w:tentative="1">
      <w:start w:val="1"/>
      <w:numFmt w:val="decimal"/>
      <w:lvlText w:val="%7."/>
      <w:lvlJc w:val="left"/>
      <w:pPr>
        <w:ind w:left="7899" w:hanging="360"/>
      </w:pPr>
    </w:lvl>
    <w:lvl w:ilvl="7" w:tentative="1">
      <w:start w:val="1"/>
      <w:numFmt w:val="lowerLetter"/>
      <w:lvlText w:val="%8."/>
      <w:lvlJc w:val="left"/>
      <w:pPr>
        <w:ind w:left="8619" w:hanging="360"/>
      </w:pPr>
    </w:lvl>
    <w:lvl w:ilvl="8" w:tentative="1">
      <w:start w:val="1"/>
      <w:numFmt w:val="lowerRoman"/>
      <w:lvlText w:val="%9."/>
      <w:lvlJc w:val="right"/>
      <w:pPr>
        <w:ind w:left="9339" w:hanging="180"/>
      </w:pPr>
    </w:lvl>
  </w:abstractNum>
  <w:abstractNum w:abstractNumId="6">
    <w:nsid w:val="127240B3"/>
    <w:multiLevelType w:val="hybridMultilevel"/>
    <w:tmpl w:val="B5C865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C5422"/>
    <w:multiLevelType w:val="hybridMultilevel"/>
    <w:tmpl w:val="D6D2E9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F595E"/>
    <w:multiLevelType w:val="hybridMultilevel"/>
    <w:tmpl w:val="4A448C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37E0D"/>
    <w:multiLevelType w:val="hybridMultilevel"/>
    <w:tmpl w:val="49BE69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67BC7"/>
    <w:multiLevelType w:val="multilevel"/>
    <w:tmpl w:val="A904A7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5207412"/>
    <w:multiLevelType w:val="hybridMultilevel"/>
    <w:tmpl w:val="548E2C1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7AB2"/>
    <w:multiLevelType w:val="multilevel"/>
    <w:tmpl w:val="B510D3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CE93180"/>
    <w:multiLevelType w:val="hybridMultilevel"/>
    <w:tmpl w:val="D6D2E97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824A2"/>
    <w:multiLevelType w:val="hybridMultilevel"/>
    <w:tmpl w:val="3EAE0E32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A3989"/>
    <w:multiLevelType w:val="hybridMultilevel"/>
    <w:tmpl w:val="EE98D396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EB1965"/>
    <w:multiLevelType w:val="hybridMultilevel"/>
    <w:tmpl w:val="9A5064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87BBA"/>
    <w:multiLevelType w:val="hybridMultilevel"/>
    <w:tmpl w:val="AC26AC6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F02E7"/>
    <w:multiLevelType w:val="hybridMultilevel"/>
    <w:tmpl w:val="244A70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05DF5"/>
    <w:multiLevelType w:val="hybridMultilevel"/>
    <w:tmpl w:val="76421C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912B2"/>
    <w:multiLevelType w:val="hybridMultilevel"/>
    <w:tmpl w:val="DE16B5C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4E33CF"/>
    <w:multiLevelType w:val="hybridMultilevel"/>
    <w:tmpl w:val="B0B6AB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015E0"/>
    <w:multiLevelType w:val="hybridMultilevel"/>
    <w:tmpl w:val="49BE69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0A331A"/>
    <w:multiLevelType w:val="hybridMultilevel"/>
    <w:tmpl w:val="4036A6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D7619"/>
    <w:multiLevelType w:val="hybridMultilevel"/>
    <w:tmpl w:val="E36C5C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B486A"/>
    <w:multiLevelType w:val="multilevel"/>
    <w:tmpl w:val="B3265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6">
    <w:nsid w:val="5B6507FF"/>
    <w:multiLevelType w:val="hybridMultilevel"/>
    <w:tmpl w:val="49BE694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D913AD2"/>
    <w:multiLevelType w:val="hybridMultilevel"/>
    <w:tmpl w:val="9C70F1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196D2C"/>
    <w:multiLevelType w:val="hybridMultilevel"/>
    <w:tmpl w:val="24E832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F2F77"/>
    <w:multiLevelType w:val="hybridMultilevel"/>
    <w:tmpl w:val="6D54A9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3791F"/>
    <w:multiLevelType w:val="hybridMultilevel"/>
    <w:tmpl w:val="B6DA5F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>
    <w:nsid w:val="731E1D37"/>
    <w:multiLevelType w:val="multilevel"/>
    <w:tmpl w:val="E26C07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350063B"/>
    <w:multiLevelType w:val="hybridMultilevel"/>
    <w:tmpl w:val="796A4EE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1A357A"/>
    <w:multiLevelType w:val="hybridMultilevel"/>
    <w:tmpl w:val="9A5064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43FEE"/>
    <w:multiLevelType w:val="hybridMultilevel"/>
    <w:tmpl w:val="8B2CB04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F708EC"/>
    <w:multiLevelType w:val="hybridMultilevel"/>
    <w:tmpl w:val="04E050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4"/>
  </w:num>
  <w:num w:numId="3">
    <w:abstractNumId w:val="15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7"/>
  </w:num>
  <w:num w:numId="9">
    <w:abstractNumId w:val="3"/>
  </w:num>
  <w:num w:numId="10">
    <w:abstractNumId w:val="11"/>
  </w:num>
  <w:num w:numId="11">
    <w:abstractNumId w:val="8"/>
  </w:num>
  <w:num w:numId="12">
    <w:abstractNumId w:val="21"/>
  </w:num>
  <w:num w:numId="13">
    <w:abstractNumId w:val="20"/>
  </w:num>
  <w:num w:numId="14">
    <w:abstractNumId w:val="34"/>
  </w:num>
  <w:num w:numId="15">
    <w:abstractNumId w:val="28"/>
  </w:num>
  <w:num w:numId="16">
    <w:abstractNumId w:val="19"/>
  </w:num>
  <w:num w:numId="17">
    <w:abstractNumId w:val="33"/>
  </w:num>
  <w:num w:numId="18">
    <w:abstractNumId w:val="16"/>
  </w:num>
  <w:num w:numId="19">
    <w:abstractNumId w:val="1"/>
  </w:num>
  <w:num w:numId="20">
    <w:abstractNumId w:val="25"/>
  </w:num>
  <w:num w:numId="21">
    <w:abstractNumId w:val="22"/>
  </w:num>
  <w:num w:numId="22">
    <w:abstractNumId w:val="23"/>
  </w:num>
  <w:num w:numId="23">
    <w:abstractNumId w:val="18"/>
  </w:num>
  <w:num w:numId="24">
    <w:abstractNumId w:val="35"/>
  </w:num>
  <w:num w:numId="25">
    <w:abstractNumId w:val="6"/>
  </w:num>
  <w:num w:numId="26">
    <w:abstractNumId w:val="29"/>
  </w:num>
  <w:num w:numId="27">
    <w:abstractNumId w:val="27"/>
  </w:num>
  <w:num w:numId="28">
    <w:abstractNumId w:val="0"/>
  </w:num>
  <w:num w:numId="29">
    <w:abstractNumId w:val="32"/>
  </w:num>
  <w:num w:numId="30">
    <w:abstractNumId w:val="26"/>
  </w:num>
  <w:num w:numId="31">
    <w:abstractNumId w:val="9"/>
  </w:num>
  <w:num w:numId="32">
    <w:abstractNumId w:val="24"/>
  </w:num>
  <w:num w:numId="33">
    <w:abstractNumId w:val="4"/>
  </w:num>
  <w:num w:numId="34">
    <w:abstractNumId w:val="10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696D9E-31D4-401B-BD1A-B24BFC2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53"/>
  </w:style>
  <w:style w:type="paragraph" w:styleId="Heading1">
    <w:name w:val="heading 1"/>
    <w:basedOn w:val="Normal"/>
    <w:link w:val="1"/>
    <w:uiPriority w:val="9"/>
    <w:qFormat/>
    <w:rsid w:val="007A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2"/>
    <w:uiPriority w:val="9"/>
    <w:qFormat/>
    <w:rsid w:val="007A56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3"/>
    <w:uiPriority w:val="9"/>
    <w:qFormat/>
    <w:rsid w:val="007A5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12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2B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777BA9"/>
    <w:rPr>
      <w:b/>
      <w:bCs/>
    </w:rPr>
  </w:style>
  <w:style w:type="paragraph" w:styleId="NormalWeb">
    <w:name w:val="Normal (Web)"/>
    <w:basedOn w:val="Normal"/>
    <w:uiPriority w:val="99"/>
    <w:unhideWhenUsed/>
    <w:rsid w:val="00FF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E291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E2918"/>
  </w:style>
  <w:style w:type="paragraph" w:styleId="BalloonText">
    <w:name w:val="Balloon Text"/>
    <w:basedOn w:val="Normal"/>
    <w:link w:val="a0"/>
    <w:uiPriority w:val="99"/>
    <w:semiHidden/>
    <w:unhideWhenUsed/>
    <w:rsid w:val="00270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0A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775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7A5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7A56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7A5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34"/>
    <w:qFormat/>
    <w:rsid w:val="00B80ACA"/>
    <w:pPr>
      <w:ind w:left="720"/>
      <w:contextualSpacing/>
    </w:pPr>
  </w:style>
  <w:style w:type="paragraph" w:styleId="FootnoteText">
    <w:name w:val="footnote text"/>
    <w:basedOn w:val="Normal"/>
    <w:link w:val="a1"/>
    <w:uiPriority w:val="99"/>
    <w:semiHidden/>
    <w:unhideWhenUsed/>
    <w:rsid w:val="00C86F40"/>
    <w:pPr>
      <w:spacing w:after="0" w:line="240" w:lineRule="auto"/>
    </w:pPr>
    <w:rPr>
      <w:sz w:val="20"/>
      <w:szCs w:val="20"/>
    </w:rPr>
  </w:style>
  <w:style w:type="character" w:customStyle="1" w:styleId="a1">
    <w:name w:val="Текст сноски Знак"/>
    <w:basedOn w:val="DefaultParagraphFont"/>
    <w:link w:val="FootnoteText"/>
    <w:uiPriority w:val="99"/>
    <w:semiHidden/>
    <w:rsid w:val="00C86F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6F40"/>
    <w:rPr>
      <w:vertAlign w:val="superscript"/>
    </w:rPr>
  </w:style>
  <w:style w:type="paragraph" w:styleId="Header">
    <w:name w:val="header"/>
    <w:basedOn w:val="Normal"/>
    <w:link w:val="a2"/>
    <w:uiPriority w:val="99"/>
    <w:unhideWhenUsed/>
    <w:rsid w:val="00C0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1527"/>
  </w:style>
  <w:style w:type="paragraph" w:styleId="Footer">
    <w:name w:val="footer"/>
    <w:basedOn w:val="Normal"/>
    <w:link w:val="a3"/>
    <w:uiPriority w:val="99"/>
    <w:unhideWhenUsed/>
    <w:rsid w:val="00C0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01527"/>
  </w:style>
  <w:style w:type="character" w:styleId="Emphasis">
    <w:name w:val="Emphasis"/>
    <w:basedOn w:val="DefaultParagraphFont"/>
    <w:uiPriority w:val="20"/>
    <w:qFormat/>
    <w:rsid w:val="007636E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31D9D"/>
    <w:rPr>
      <w:sz w:val="16"/>
      <w:szCs w:val="16"/>
    </w:rPr>
  </w:style>
  <w:style w:type="character" w:customStyle="1" w:styleId="a4">
    <w:name w:val="Основной текст_"/>
    <w:basedOn w:val="DefaultParagraphFont"/>
    <w:link w:val="10"/>
    <w:rsid w:val="002C5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link w:val="a4"/>
    <w:rsid w:val="002C5DC5"/>
    <w:pPr>
      <w:widowControl w:val="0"/>
      <w:shd w:val="clear" w:color="auto" w:fill="FFFFFF"/>
      <w:spacing w:after="2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Другое_"/>
    <w:basedOn w:val="DefaultParagraphFont"/>
    <w:link w:val="a6"/>
    <w:rsid w:val="00C847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Normal"/>
    <w:link w:val="a5"/>
    <w:rsid w:val="00C8478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CommentText">
    <w:name w:val="annotation text"/>
    <w:basedOn w:val="Normal"/>
    <w:link w:val="a7"/>
    <w:uiPriority w:val="99"/>
    <w:semiHidden/>
    <w:unhideWhenUsed/>
    <w:rsid w:val="00EB50F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DefaultParagraphFont"/>
    <w:link w:val="CommentText"/>
    <w:uiPriority w:val="99"/>
    <w:semiHidden/>
    <w:rsid w:val="00EB50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8"/>
    <w:uiPriority w:val="99"/>
    <w:semiHidden/>
    <w:unhideWhenUsed/>
    <w:rsid w:val="00EB50FD"/>
    <w:rPr>
      <w:b/>
      <w:bCs/>
    </w:rPr>
  </w:style>
  <w:style w:type="character" w:customStyle="1" w:styleId="a8">
    <w:name w:val="Тема примечания Знак"/>
    <w:basedOn w:val="a7"/>
    <w:link w:val="CommentSubject"/>
    <w:uiPriority w:val="99"/>
    <w:semiHidden/>
    <w:rsid w:val="00EB50F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A51B2"/>
    <w:rPr>
      <w:rFonts w:cs="Times New Roman"/>
    </w:rPr>
  </w:style>
  <w:style w:type="paragraph" w:styleId="NoSpacing">
    <w:name w:val="No Spacing"/>
    <w:uiPriority w:val="1"/>
    <w:qFormat/>
    <w:rsid w:val="00802A1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header" Target="header1.xml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6B92-9253-4645-AB5D-2BA23397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4669</TotalTime>
  <Pages>61</Pages>
  <Words>13230</Words>
  <Characters>75413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2019-05-30T14:44:00Z</cp:lastPrinted>
  <dcterms:created xsi:type="dcterms:W3CDTF">2019-11-27T15:27:00Z</dcterms:created>
  <dcterms:modified xsi:type="dcterms:W3CDTF">2020-05-25T20:25:00Z</dcterms:modified>
</cp:coreProperties>
</file>