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55D0C" w14:textId="77777777" w:rsidR="00EB320E" w:rsidRPr="00AA4F78" w:rsidRDefault="00EB320E" w:rsidP="00EB320E">
      <w:pPr>
        <w:spacing w:after="0"/>
        <w:jc w:val="center"/>
        <w:rPr>
          <w:rFonts w:ascii="Times New Roman" w:hAnsi="Times New Roman" w:cs="Times New Roman"/>
        </w:rPr>
      </w:pPr>
      <w:r w:rsidRPr="003B6E1E">
        <w:rPr>
          <w:rFonts w:ascii="Times New Roman" w:eastAsiaTheme="minorEastAsia" w:hAnsi="Times New Roman" w:cs="Times New Roman"/>
        </w:rPr>
        <w:object w:dxaOrig="1167" w:dyaOrig="1046" w14:anchorId="0BA836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7" o:title=""/>
          </v:shape>
          <o:OLEObject Type="Embed" ProgID="Word.Picture.8" ShapeID="_x0000_i1025" DrawAspect="Content" ObjectID="_1751698982" r:id="rId8"/>
        </w:object>
      </w:r>
    </w:p>
    <w:p w14:paraId="732F7351" w14:textId="77777777"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  ДАГЕСТАН</w:t>
      </w:r>
      <w:proofErr w:type="gramEnd"/>
    </w:p>
    <w:p w14:paraId="7E67E215" w14:textId="77777777"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 РАЙОНА</w:t>
      </w:r>
      <w:proofErr w:type="gramEnd"/>
    </w:p>
    <w:p w14:paraId="725942FA" w14:textId="77777777"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МАГАРАМКЕНТСКИЙ  РАЙОН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14:paraId="656B5AB1" w14:textId="77777777" w:rsidR="00EB320E" w:rsidRDefault="00EB320E" w:rsidP="00EB320E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62832B77" w14:textId="77777777" w:rsidR="00EB320E" w:rsidRDefault="00EB320E" w:rsidP="00EB320E">
      <w:pPr>
        <w:spacing w:after="0"/>
        <w:rPr>
          <w:rFonts w:ascii="Times New Roman" w:hAnsi="Times New Roman" w:cs="Times New Roman"/>
          <w:b/>
          <w:sz w:val="4"/>
          <w:szCs w:val="20"/>
        </w:rPr>
      </w:pPr>
    </w:p>
    <w:p w14:paraId="5D275509" w14:textId="77777777"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14:paraId="48F62E2F" w14:textId="77777777"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14:paraId="27569AD7" w14:textId="77777777"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14:paraId="407EF4CF" w14:textId="77777777"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14:paraId="618286B5" w14:textId="77777777" w:rsidR="00EB320E" w:rsidRDefault="00EB320E" w:rsidP="00EB320E">
      <w:pPr>
        <w:spacing w:after="0"/>
        <w:rPr>
          <w:rFonts w:ascii="Times New Roman" w:hAnsi="Times New Roman" w:cs="Times New Roman"/>
          <w:sz w:val="4"/>
        </w:rPr>
      </w:pPr>
    </w:p>
    <w:p w14:paraId="6776C1F7" w14:textId="7E0B8919" w:rsidR="00EB320E" w:rsidRDefault="00D219ED" w:rsidP="00EB320E">
      <w:pPr>
        <w:spacing w:after="0" w:line="336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1D35B" wp14:editId="066C2672">
                <wp:simplePos x="0" y="0"/>
                <wp:positionH relativeFrom="column">
                  <wp:posOffset>-218440</wp:posOffset>
                </wp:positionH>
                <wp:positionV relativeFrom="paragraph">
                  <wp:posOffset>24765</wp:posOffset>
                </wp:positionV>
                <wp:extent cx="6385560" cy="26035"/>
                <wp:effectExtent l="29845" t="30480" r="33020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5560" cy="2603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5BCB5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2pt,1.95pt" to="485.6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" strokeweight="4.5pt">
                <v:stroke linestyle="thickThin"/>
              </v:line>
            </w:pict>
          </mc:Fallback>
        </mc:AlternateContent>
      </w:r>
      <w:r w:rsidR="00EB320E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14:paraId="51FC165E" w14:textId="77777777" w:rsidR="00EB320E" w:rsidRDefault="00EB320E" w:rsidP="00AA4F78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2F4BB" w14:textId="77777777" w:rsidR="00AA4F78" w:rsidRDefault="00AA4F78" w:rsidP="00AA4F78">
      <w:pPr>
        <w:spacing w:after="0"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9A388F1" w14:textId="77777777" w:rsidR="00AA4F78" w:rsidRDefault="00AA4F78" w:rsidP="00EB320E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170F1" w14:textId="1417201B" w:rsidR="00336927" w:rsidRPr="00AA75A6" w:rsidRDefault="00EB320E" w:rsidP="00AA75A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r w:rsidR="00B00930">
        <w:rPr>
          <w:rFonts w:ascii="Times New Roman" w:hAnsi="Times New Roman" w:cs="Times New Roman"/>
          <w:sz w:val="28"/>
          <w:szCs w:val="28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B00930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>____     202</w:t>
      </w:r>
      <w:r w:rsidR="00D219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г.        </w:t>
      </w:r>
      <w:r w:rsidR="00AA4F7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A4F78">
        <w:rPr>
          <w:rFonts w:ascii="Times New Roman" w:hAnsi="Times New Roman" w:cs="Times New Roman"/>
          <w:sz w:val="28"/>
          <w:szCs w:val="28"/>
        </w:rPr>
        <w:t>Магарамкент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№ </w:t>
      </w:r>
      <w:r w:rsidR="00B00930">
        <w:rPr>
          <w:rFonts w:ascii="Times New Roman" w:hAnsi="Times New Roman" w:cs="Times New Roman"/>
          <w:b/>
          <w:sz w:val="28"/>
          <w:szCs w:val="28"/>
        </w:rPr>
        <w:t>393</w:t>
      </w:r>
    </w:p>
    <w:p w14:paraId="215AF459" w14:textId="77777777" w:rsidR="00AA75A6" w:rsidRDefault="00AA75A6" w:rsidP="00D219ED">
      <w:pPr>
        <w:tabs>
          <w:tab w:val="left" w:pos="1220"/>
        </w:tabs>
        <w:ind w:right="35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3131E4" w14:textId="70A9136B" w:rsidR="00D219ED" w:rsidRPr="00D219ED" w:rsidRDefault="00D219ED" w:rsidP="00D219ED">
      <w:pPr>
        <w:tabs>
          <w:tab w:val="left" w:pos="1220"/>
        </w:tabs>
        <w:ind w:right="3542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                                                        </w:t>
      </w:r>
      <w:r w:rsidRPr="00D219ED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D219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219ED">
        <w:rPr>
          <w:rFonts w:ascii="Times New Roman" w:hAnsi="Times New Roman" w:cs="Times New Roman"/>
          <w:sz w:val="28"/>
          <w:szCs w:val="28"/>
        </w:rPr>
        <w:t>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14:paraId="5053E632" w14:textId="1405CF3C" w:rsidR="00D219ED" w:rsidRPr="00D219ED" w:rsidRDefault="00D219ED" w:rsidP="00D219ED">
      <w:pPr>
        <w:tabs>
          <w:tab w:val="left" w:pos="1220"/>
        </w:tabs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547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14:paraId="1924CB69" w14:textId="361494BA" w:rsidR="00D219ED" w:rsidRPr="00FD547B" w:rsidRDefault="00D219ED" w:rsidP="00FD547B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75A6">
        <w:rPr>
          <w:rFonts w:ascii="Times New Roman" w:hAnsi="Times New Roman" w:cs="Times New Roman"/>
          <w:sz w:val="28"/>
          <w:szCs w:val="28"/>
        </w:rPr>
        <w:tab/>
      </w:r>
      <w:r w:rsidR="00AA75A6" w:rsidRPr="00AA75A6">
        <w:rPr>
          <w:rFonts w:ascii="Times New Roman" w:hAnsi="Times New Roman" w:cs="Times New Roman"/>
          <w:sz w:val="28"/>
          <w:szCs w:val="28"/>
        </w:rPr>
        <w:t>В соответствии распоряжением Правительства РФ от 18 сентября 2019года № 2113-р «Об утверждении Перечня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</w:t>
      </w:r>
      <w:r w:rsidR="00AA75A6">
        <w:rPr>
          <w:rFonts w:ascii="Times New Roman" w:hAnsi="Times New Roman" w:cs="Times New Roman"/>
          <w:sz w:val="28"/>
          <w:szCs w:val="28"/>
        </w:rPr>
        <w:t>, в</w:t>
      </w:r>
      <w:r w:rsidRPr="00D219ED">
        <w:rPr>
          <w:rFonts w:ascii="Times New Roman" w:hAnsi="Times New Roman" w:cs="Times New Roman"/>
          <w:sz w:val="28"/>
          <w:szCs w:val="28"/>
        </w:rPr>
        <w:t xml:space="preserve"> соответствии Федеральн</w:t>
      </w:r>
      <w:r w:rsidR="00AA75A6">
        <w:rPr>
          <w:rFonts w:ascii="Times New Roman" w:hAnsi="Times New Roman" w:cs="Times New Roman"/>
          <w:sz w:val="28"/>
          <w:szCs w:val="28"/>
        </w:rPr>
        <w:t>ым</w:t>
      </w:r>
      <w:r w:rsidRPr="00D219E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AA75A6">
        <w:rPr>
          <w:rFonts w:ascii="Times New Roman" w:hAnsi="Times New Roman" w:cs="Times New Roman"/>
          <w:sz w:val="28"/>
          <w:szCs w:val="28"/>
        </w:rPr>
        <w:t>ом</w:t>
      </w:r>
      <w:r w:rsidRPr="00D219ED">
        <w:rPr>
          <w:rFonts w:ascii="Times New Roman" w:hAnsi="Times New Roman" w:cs="Times New Roman"/>
          <w:sz w:val="28"/>
          <w:szCs w:val="28"/>
        </w:rPr>
        <w:t xml:space="preserve">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Уставом муниципального </w:t>
      </w:r>
      <w:r w:rsidR="00FD547B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D54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D547B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FD547B">
        <w:rPr>
          <w:rFonts w:ascii="Times New Roman" w:hAnsi="Times New Roman" w:cs="Times New Roman"/>
          <w:b/>
          <w:bCs/>
          <w:sz w:val="28"/>
          <w:szCs w:val="28"/>
        </w:rPr>
        <w:t>п о с т а н о в л я ю:</w:t>
      </w:r>
    </w:p>
    <w:p w14:paraId="339C40AE" w14:textId="77777777" w:rsidR="00D219ED" w:rsidRPr="00D219ED" w:rsidRDefault="00D219ED" w:rsidP="00D219ED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19ED">
        <w:rPr>
          <w:rFonts w:ascii="Times New Roman" w:hAnsi="Times New Roman" w:cs="Times New Roman"/>
          <w:b w:val="0"/>
          <w:sz w:val="28"/>
          <w:szCs w:val="28"/>
        </w:rPr>
        <w:t xml:space="preserve">          1.Утвердить прилагаемый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14:paraId="4469053D" w14:textId="77777777" w:rsidR="00FD547B" w:rsidRPr="00FD547B" w:rsidRDefault="00FD547B" w:rsidP="00FD547B">
      <w:pPr>
        <w:pStyle w:val="afa"/>
        <w:ind w:left="360"/>
        <w:jc w:val="both"/>
        <w:rPr>
          <w:rFonts w:ascii="Times New Roman" w:hAnsi="Times New Roman"/>
          <w:sz w:val="28"/>
          <w:szCs w:val="28"/>
        </w:rPr>
      </w:pPr>
      <w:r w:rsidRPr="00FD547B">
        <w:rPr>
          <w:rFonts w:ascii="Times New Roman" w:hAnsi="Times New Roman"/>
          <w:sz w:val="28"/>
          <w:szCs w:val="28"/>
        </w:rPr>
        <w:t xml:space="preserve">      2.МКУ «Информационный центр» МР «</w:t>
      </w:r>
      <w:proofErr w:type="spellStart"/>
      <w:r w:rsidRPr="00FD547B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FD547B">
        <w:rPr>
          <w:rFonts w:ascii="Times New Roman" w:hAnsi="Times New Roman"/>
          <w:sz w:val="28"/>
          <w:szCs w:val="28"/>
        </w:rPr>
        <w:t xml:space="preserve"> район» разместить настоящее постановление на официальном сайте администрации МР «</w:t>
      </w:r>
      <w:proofErr w:type="spellStart"/>
      <w:r w:rsidRPr="00FD547B">
        <w:rPr>
          <w:rFonts w:ascii="Times New Roman" w:hAnsi="Times New Roman"/>
          <w:sz w:val="28"/>
          <w:szCs w:val="28"/>
        </w:rPr>
        <w:t>Магарамкентский</w:t>
      </w:r>
      <w:proofErr w:type="spellEnd"/>
      <w:r w:rsidRPr="00FD547B">
        <w:rPr>
          <w:rFonts w:ascii="Times New Roman" w:hAnsi="Times New Roman"/>
          <w:sz w:val="28"/>
          <w:szCs w:val="28"/>
        </w:rPr>
        <w:t xml:space="preserve"> район».</w:t>
      </w:r>
    </w:p>
    <w:p w14:paraId="31C12F34" w14:textId="77777777" w:rsidR="00FD547B" w:rsidRPr="00FD547B" w:rsidRDefault="00FD547B" w:rsidP="00726718">
      <w:pPr>
        <w:pStyle w:val="a6"/>
        <w:tabs>
          <w:tab w:val="left" w:pos="1459"/>
        </w:tabs>
        <w:spacing w:line="278" w:lineRule="exact"/>
        <w:ind w:right="120"/>
        <w:rPr>
          <w:szCs w:val="28"/>
        </w:rPr>
      </w:pPr>
    </w:p>
    <w:p w14:paraId="5B3CBDB9" w14:textId="6D2C99F2" w:rsidR="00FD547B" w:rsidRPr="00FD547B" w:rsidRDefault="00726718" w:rsidP="00726718">
      <w:pPr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Врио г</w:t>
      </w:r>
      <w:r w:rsidR="00FD547B" w:rsidRPr="00FD547B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FD547B" w:rsidRPr="00FD547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Ф.Э.Рагимханов</w:t>
      </w:r>
      <w:proofErr w:type="spellEnd"/>
      <w:r w:rsidR="00FD547B" w:rsidRPr="00FD547B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B645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14:paraId="3D788193" w14:textId="77777777" w:rsidR="00FD547B" w:rsidRDefault="00FD547B" w:rsidP="00FD547B">
      <w:pPr>
        <w:spacing w:after="0"/>
        <w:rPr>
          <w:sz w:val="20"/>
        </w:rPr>
      </w:pPr>
    </w:p>
    <w:p w14:paraId="42DF686C" w14:textId="77777777" w:rsidR="00AA75A6" w:rsidRDefault="00FD547B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</w:t>
      </w:r>
    </w:p>
    <w:p w14:paraId="4D0E787B" w14:textId="77777777" w:rsidR="00AA75A6" w:rsidRDefault="00AA75A6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FA3F78D" w14:textId="77777777" w:rsidR="00AA75A6" w:rsidRDefault="00AA75A6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530FAC42" w14:textId="045FF790" w:rsidR="00FD547B" w:rsidRPr="00FD547B" w:rsidRDefault="00AA75A6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FD547B" w:rsidRPr="00FD547B">
        <w:rPr>
          <w:rFonts w:ascii="Times New Roman" w:hAnsi="Times New Roman" w:cs="Times New Roman"/>
          <w:sz w:val="20"/>
          <w:szCs w:val="20"/>
        </w:rPr>
        <w:t xml:space="preserve">  Утвержден</w:t>
      </w:r>
    </w:p>
    <w:p w14:paraId="1B50413C" w14:textId="77777777" w:rsidR="00FD547B" w:rsidRPr="00FD547B" w:rsidRDefault="00FD547B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постановлением администрации</w:t>
      </w:r>
    </w:p>
    <w:p w14:paraId="70E36BCB" w14:textId="77777777" w:rsidR="00FD547B" w:rsidRPr="00FD547B" w:rsidRDefault="00FD547B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МР «</w:t>
      </w:r>
      <w:proofErr w:type="spellStart"/>
      <w:r w:rsidRPr="00FD547B">
        <w:rPr>
          <w:rFonts w:ascii="Times New Roman" w:hAnsi="Times New Roman" w:cs="Times New Roman"/>
          <w:sz w:val="20"/>
          <w:szCs w:val="20"/>
        </w:rPr>
        <w:t>Магарамкентский</w:t>
      </w:r>
      <w:proofErr w:type="spellEnd"/>
      <w:r w:rsidRPr="00FD547B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14:paraId="5FAB3225" w14:textId="3F010A4D" w:rsidR="00FD547B" w:rsidRPr="00FD547B" w:rsidRDefault="00FD547B" w:rsidP="00FD547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547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от «_</w:t>
      </w:r>
      <w:r w:rsidR="00B00930">
        <w:rPr>
          <w:rFonts w:ascii="Times New Roman" w:hAnsi="Times New Roman" w:cs="Times New Roman"/>
          <w:sz w:val="20"/>
          <w:szCs w:val="20"/>
        </w:rPr>
        <w:t>21</w:t>
      </w:r>
      <w:r w:rsidRPr="00FD547B">
        <w:rPr>
          <w:rFonts w:ascii="Times New Roman" w:hAnsi="Times New Roman" w:cs="Times New Roman"/>
          <w:sz w:val="20"/>
          <w:szCs w:val="20"/>
        </w:rPr>
        <w:t>___</w:t>
      </w:r>
      <w:proofErr w:type="gramStart"/>
      <w:r w:rsidRPr="00FD547B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FD547B">
        <w:rPr>
          <w:rFonts w:ascii="Times New Roman" w:hAnsi="Times New Roman" w:cs="Times New Roman"/>
          <w:sz w:val="20"/>
          <w:szCs w:val="20"/>
        </w:rPr>
        <w:t>_</w:t>
      </w:r>
      <w:r w:rsidR="00B00930">
        <w:rPr>
          <w:rFonts w:ascii="Times New Roman" w:hAnsi="Times New Roman" w:cs="Times New Roman"/>
          <w:sz w:val="20"/>
          <w:szCs w:val="20"/>
        </w:rPr>
        <w:t>07</w:t>
      </w:r>
      <w:r w:rsidRPr="00FD547B">
        <w:rPr>
          <w:rFonts w:ascii="Times New Roman" w:hAnsi="Times New Roman" w:cs="Times New Roman"/>
          <w:sz w:val="20"/>
          <w:szCs w:val="20"/>
        </w:rPr>
        <w:t>_____.2023г.  № _</w:t>
      </w:r>
      <w:r w:rsidR="00B00930">
        <w:rPr>
          <w:rFonts w:ascii="Times New Roman" w:hAnsi="Times New Roman" w:cs="Times New Roman"/>
          <w:sz w:val="20"/>
          <w:szCs w:val="20"/>
        </w:rPr>
        <w:t>393</w:t>
      </w:r>
      <w:bookmarkStart w:id="0" w:name="_GoBack"/>
      <w:bookmarkEnd w:id="0"/>
    </w:p>
    <w:p w14:paraId="45AFA8C2" w14:textId="77777777" w:rsidR="00FD547B" w:rsidRPr="00FD547B" w:rsidRDefault="00FD547B" w:rsidP="00FD547B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</w:p>
    <w:p w14:paraId="4FE033B9" w14:textId="77777777" w:rsidR="00D219ED" w:rsidRPr="00FD547B" w:rsidRDefault="00D219ED" w:rsidP="00D21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4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47B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  <w:proofErr w:type="gramEnd"/>
      <w:r w:rsidRPr="00FD54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D2DAD" w14:textId="77777777" w:rsidR="00D219ED" w:rsidRPr="00FD547B" w:rsidRDefault="00D219ED" w:rsidP="00D219E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47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14:paraId="2B7D3BA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sub_1001"/>
    </w:p>
    <w:p w14:paraId="7E6632F5" w14:textId="77777777" w:rsidR="00D219ED" w:rsidRPr="00D219ED" w:rsidRDefault="00D219ED" w:rsidP="00D219ED">
      <w:pPr>
        <w:pStyle w:val="afa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19E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31BDD12C" w14:textId="77777777" w:rsidR="00D219ED" w:rsidRPr="00D219ED" w:rsidRDefault="00D219ED" w:rsidP="00D219ED">
      <w:pPr>
        <w:pStyle w:val="afa"/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End w:id="1"/>
      <w:r w:rsidRPr="00D219ED">
        <w:rPr>
          <w:rFonts w:ascii="Times New Roman" w:hAnsi="Times New Roman"/>
          <w:sz w:val="28"/>
          <w:szCs w:val="28"/>
        </w:rPr>
        <w:t>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 (далее - административный регламент, муниципальная услуга) определяет порядок, стандарт и сроки при предоставлении муниципальной услуги.</w:t>
      </w:r>
    </w:p>
    <w:p w14:paraId="5A0E5BAD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1.1.1. Основанием проведения оценки соответствия помещения требованиям, установленным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D219ED">
        <w:rPr>
          <w:rFonts w:ascii="Times New Roman" w:hAnsi="Times New Roman" w:cs="Times New Roman"/>
          <w:sz w:val="28"/>
          <w:szCs w:val="28"/>
        </w:rPr>
        <w:br/>
        <w:t>и принятия решения по результатам оценки является:</w:t>
      </w:r>
    </w:p>
    <w:p w14:paraId="73DFDBC1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заявление лица, имеющего право на получение муниципальной услуги;</w:t>
      </w:r>
    </w:p>
    <w:p w14:paraId="6DFE6822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получение сводного перечня объектов (жилых помещений), находящихся </w:t>
      </w:r>
      <w:r w:rsidRPr="00D219ED">
        <w:rPr>
          <w:rFonts w:ascii="Times New Roman" w:hAnsi="Times New Roman" w:cs="Times New Roman"/>
          <w:sz w:val="28"/>
          <w:szCs w:val="28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3EDC547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1.2. Заявителями, имеющими право на получение муниципальной услуги, являются: </w:t>
      </w:r>
    </w:p>
    <w:p w14:paraId="63B62868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физические (юридические) лица,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D219ED">
        <w:rPr>
          <w:rFonts w:ascii="Times New Roman" w:hAnsi="Times New Roman" w:cs="Times New Roman"/>
          <w:sz w:val="28"/>
          <w:szCs w:val="28"/>
        </w:rPr>
        <w:t>;</w:t>
      </w:r>
    </w:p>
    <w:p w14:paraId="5E390209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орган, уполномоченный на проведение регионального жилищного надзора (муниципального жилищного контроля), государственного контроля и надзора в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сферах санитарно-эпидемиологической, пожарной, экологической и иной безопасности, защиты прав потребителей и благополучия человека (далее - орган государственного надзора (контроля).</w:t>
      </w:r>
    </w:p>
    <w:p w14:paraId="4C0FEE75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Представлять интересы заявителя имеют право:</w:t>
      </w:r>
    </w:p>
    <w:p w14:paraId="1A3BDA85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- от имени физических лиц:</w:t>
      </w:r>
    </w:p>
    <w:p w14:paraId="053AD5E5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представители, действующие в силу полномочий, основанных на доверенности или договоре;</w:t>
      </w:r>
    </w:p>
    <w:p w14:paraId="3D2C60CC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опекуны недееспособных граждан;</w:t>
      </w:r>
    </w:p>
    <w:p w14:paraId="6A8A4B32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14:paraId="5673BC3E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- от имени органа государственного надзора (контроля):</w:t>
      </w:r>
    </w:p>
    <w:p w14:paraId="310972C3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лица, действующие в соответствии с законом или учредительными документами от имени органа государственного надзора (контроля);</w:t>
      </w:r>
    </w:p>
    <w:p w14:paraId="52846D51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sz w:val="28"/>
          <w:szCs w:val="28"/>
        </w:rPr>
        <w:t>представители органа государственного надзора (контроля) в силу полномочий на основании доверенности.</w:t>
      </w:r>
    </w:p>
    <w:p w14:paraId="3D62AB65" w14:textId="1B1ABECF" w:rsidR="00D219ED" w:rsidRPr="00D219ED" w:rsidRDefault="00D219ED" w:rsidP="00D219E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2"/>
      <w:r w:rsidRPr="00D219ED">
        <w:rPr>
          <w:rFonts w:ascii="Times New Roman" w:hAnsi="Times New Roman" w:cs="Times New Roman"/>
          <w:sz w:val="28"/>
          <w:szCs w:val="28"/>
        </w:rPr>
        <w:t>1.3.</w:t>
      </w:r>
      <w:r w:rsidRPr="00D219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19ED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нахождения, администрации муниципального </w:t>
      </w:r>
      <w:r w:rsidR="00FD547B">
        <w:rPr>
          <w:rFonts w:ascii="Times New Roman" w:hAnsi="Times New Roman" w:cs="Times New Roman"/>
          <w:sz w:val="28"/>
          <w:szCs w:val="28"/>
        </w:rPr>
        <w:t>района «</w:t>
      </w:r>
      <w:proofErr w:type="spellStart"/>
      <w:r w:rsidR="00FD547B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FD547B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D219ED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администрация), предоставляющей муниципальную услугу, организации, участвующей в предоставлении услуги (далее – Организации) и не являющихся многофункциональными центрами предоставления государственных и муниципальных услуг, </w:t>
      </w:r>
      <w:r w:rsidRPr="00D219ED">
        <w:rPr>
          <w:rFonts w:ascii="Times New Roman" w:hAnsi="Times New Roman" w:cs="Times New Roman"/>
          <w:sz w:val="28"/>
          <w:szCs w:val="28"/>
        </w:rPr>
        <w:t>графиках работы,  контактных телефонах, адресах электронной почты (далее – сведения информационного характера) размещаются:</w:t>
      </w:r>
    </w:p>
    <w:p w14:paraId="0D561BE9" w14:textId="77777777"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</w:t>
      </w:r>
      <w:proofErr w:type="gramStart"/>
      <w:r w:rsidRPr="00D219ED">
        <w:rPr>
          <w:rFonts w:ascii="Times New Roman" w:hAnsi="Times New Roman"/>
          <w:sz w:val="28"/>
          <w:szCs w:val="28"/>
        </w:rPr>
        <w:t>муниципальной  услуги</w:t>
      </w:r>
      <w:proofErr w:type="gramEnd"/>
      <w:r w:rsidRPr="00D219ED">
        <w:rPr>
          <w:rFonts w:ascii="Times New Roman" w:hAnsi="Times New Roman"/>
          <w:sz w:val="28"/>
          <w:szCs w:val="28"/>
        </w:rPr>
        <w:t xml:space="preserve"> (в доступном для заявителей месте), на официальном Интернет-сайте администрации; </w:t>
      </w:r>
    </w:p>
    <w:p w14:paraId="3B79616F" w14:textId="77777777"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>- на сайте администрации;</w:t>
      </w:r>
    </w:p>
    <w:p w14:paraId="3A9BA41C" w14:textId="074C33A6" w:rsidR="00D219ED" w:rsidRPr="00266824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- на сайте Государственного </w:t>
      </w:r>
      <w:r w:rsidR="00266824">
        <w:rPr>
          <w:rFonts w:ascii="Times New Roman" w:hAnsi="Times New Roman"/>
          <w:sz w:val="28"/>
          <w:szCs w:val="28"/>
        </w:rPr>
        <w:t>автономного</w:t>
      </w:r>
      <w:r w:rsidRPr="00D219ED">
        <w:rPr>
          <w:rFonts w:ascii="Times New Roman" w:hAnsi="Times New Roman"/>
          <w:sz w:val="28"/>
          <w:szCs w:val="28"/>
        </w:rPr>
        <w:t xml:space="preserve"> учреждения </w:t>
      </w:r>
      <w:r w:rsidR="00266824">
        <w:rPr>
          <w:rFonts w:ascii="Times New Roman" w:hAnsi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</w:t>
      </w:r>
      <w:r w:rsidR="00266824">
        <w:rPr>
          <w:rFonts w:ascii="Times New Roman" w:hAnsi="Times New Roman"/>
          <w:sz w:val="28"/>
          <w:szCs w:val="28"/>
        </w:rPr>
        <w:t xml:space="preserve"> в Республике Дагестан</w:t>
      </w:r>
      <w:r w:rsidRPr="00D219ED">
        <w:rPr>
          <w:rFonts w:ascii="Times New Roman" w:hAnsi="Times New Roman"/>
          <w:sz w:val="28"/>
          <w:szCs w:val="28"/>
        </w:rPr>
        <w:t>» (далее - Г</w:t>
      </w:r>
      <w:r w:rsidR="00266824">
        <w:rPr>
          <w:rFonts w:ascii="Times New Roman" w:hAnsi="Times New Roman"/>
          <w:sz w:val="28"/>
          <w:szCs w:val="28"/>
        </w:rPr>
        <w:t>А</w:t>
      </w:r>
      <w:r w:rsidRPr="00D219ED">
        <w:rPr>
          <w:rFonts w:ascii="Times New Roman" w:hAnsi="Times New Roman"/>
          <w:sz w:val="28"/>
          <w:szCs w:val="28"/>
        </w:rPr>
        <w:t xml:space="preserve">У </w:t>
      </w:r>
      <w:r w:rsidR="00266824">
        <w:rPr>
          <w:rFonts w:ascii="Times New Roman" w:hAnsi="Times New Roman"/>
          <w:sz w:val="28"/>
          <w:szCs w:val="28"/>
        </w:rPr>
        <w:t>РД</w:t>
      </w:r>
      <w:r w:rsidRPr="00D219ED">
        <w:rPr>
          <w:rFonts w:ascii="Times New Roman" w:hAnsi="Times New Roman"/>
          <w:sz w:val="28"/>
          <w:szCs w:val="28"/>
        </w:rPr>
        <w:t xml:space="preserve"> «МФЦ»): </w:t>
      </w:r>
      <w:hyperlink r:id="rId9" w:history="1">
        <w:r w:rsidR="00266824" w:rsidRPr="00266824">
          <w:rPr>
            <w:rStyle w:val="af9"/>
            <w:rFonts w:ascii="Times New Roman" w:hAnsi="Times New Roman"/>
            <w:color w:val="6F3219"/>
            <w:sz w:val="28"/>
            <w:szCs w:val="28"/>
            <w:shd w:val="clear" w:color="auto" w:fill="FFFFFF"/>
          </w:rPr>
          <w:t>info@mfcrd.ru</w:t>
        </w:r>
      </w:hyperlink>
      <w:r w:rsidRPr="00266824">
        <w:rPr>
          <w:rFonts w:ascii="Times New Roman" w:hAnsi="Times New Roman"/>
          <w:sz w:val="28"/>
          <w:szCs w:val="28"/>
        </w:rPr>
        <w:t>/;</w:t>
      </w:r>
    </w:p>
    <w:p w14:paraId="7FF39644" w14:textId="49974214"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- на Портале государственных и муниципальных услуг (функций) </w:t>
      </w:r>
      <w:r w:rsidR="00266824">
        <w:rPr>
          <w:rFonts w:ascii="Times New Roman" w:hAnsi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/>
          <w:sz w:val="28"/>
          <w:szCs w:val="28"/>
        </w:rPr>
        <w:t xml:space="preserve"> (далее - ПГУ </w:t>
      </w:r>
      <w:r w:rsidR="00266824">
        <w:rPr>
          <w:rFonts w:ascii="Times New Roman" w:hAnsi="Times New Roman"/>
          <w:sz w:val="28"/>
          <w:szCs w:val="28"/>
        </w:rPr>
        <w:t>РД</w:t>
      </w:r>
      <w:r w:rsidRPr="00D219ED">
        <w:rPr>
          <w:rFonts w:ascii="Times New Roman" w:hAnsi="Times New Roman"/>
          <w:sz w:val="28"/>
          <w:szCs w:val="28"/>
        </w:rPr>
        <w:t xml:space="preserve">)/на Едином портале государственных услуг (далее – ЕПГУ):  </w:t>
      </w:r>
      <w:hyperlink r:id="rId10" w:history="1">
        <w:r w:rsidRPr="00D219ED">
          <w:rPr>
            <w:rFonts w:ascii="Times New Roman" w:hAnsi="Times New Roman"/>
            <w:sz w:val="28"/>
            <w:szCs w:val="28"/>
          </w:rPr>
          <w:t>www.gosuslugi.ru</w:t>
        </w:r>
      </w:hyperlink>
      <w:r w:rsidRPr="00D219ED">
        <w:rPr>
          <w:rFonts w:ascii="Times New Roman" w:hAnsi="Times New Roman"/>
          <w:sz w:val="28"/>
          <w:szCs w:val="28"/>
        </w:rPr>
        <w:t>.</w:t>
      </w:r>
    </w:p>
    <w:p w14:paraId="3ED8B593" w14:textId="3A4D4B33"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- в государственной информационной системе «Реестр государственных и муниципальных услуг (функций) </w:t>
      </w:r>
      <w:r w:rsidR="00266824">
        <w:rPr>
          <w:rFonts w:ascii="Times New Roman" w:hAnsi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/>
          <w:sz w:val="28"/>
          <w:szCs w:val="28"/>
        </w:rPr>
        <w:t>» (далее - Реестр).</w:t>
      </w:r>
    </w:p>
    <w:p w14:paraId="1ABAA072" w14:textId="77777777" w:rsidR="00D219ED" w:rsidRPr="00D219ED" w:rsidRDefault="00D219ED" w:rsidP="00D219ED">
      <w:pPr>
        <w:pStyle w:val="afa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4A9F94E" w14:textId="77777777" w:rsidR="00D219ED" w:rsidRPr="00D219ED" w:rsidRDefault="00D219ED" w:rsidP="00D219ED">
      <w:pPr>
        <w:pStyle w:val="afa"/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219ED">
        <w:rPr>
          <w:rFonts w:ascii="Times New Roman" w:hAnsi="Times New Roman"/>
          <w:b/>
          <w:bCs/>
          <w:sz w:val="28"/>
          <w:szCs w:val="28"/>
        </w:rPr>
        <w:t>Стандарт предоставления муниципальной услуги</w:t>
      </w:r>
      <w:bookmarkEnd w:id="3"/>
    </w:p>
    <w:p w14:paraId="07CDC82E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1"/>
      <w:r w:rsidRPr="00D219ED">
        <w:rPr>
          <w:rFonts w:ascii="Times New Roman" w:hAnsi="Times New Roman" w:cs="Times New Roman"/>
          <w:sz w:val="28"/>
          <w:szCs w:val="28"/>
        </w:rPr>
        <w:t>2.1. Полное наименование муниципальной услуги –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7C8551F1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Сокращенное наименование: «</w:t>
      </w: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Признание </w:t>
      </w:r>
      <w:r w:rsidRPr="00D219ED">
        <w:rPr>
          <w:rFonts w:ascii="Times New Roman" w:hAnsi="Times New Roman" w:cs="Times New Roman"/>
          <w:sz w:val="28"/>
          <w:szCs w:val="28"/>
        </w:rPr>
        <w:t>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D219ED">
        <w:rPr>
          <w:rFonts w:ascii="Times New Roman" w:hAnsi="Times New Roman" w:cs="Times New Roman"/>
          <w:bCs/>
          <w:sz w:val="28"/>
          <w:szCs w:val="28"/>
        </w:rPr>
        <w:t>»</w:t>
      </w:r>
      <w:r w:rsidRPr="00D219ED">
        <w:rPr>
          <w:rFonts w:ascii="Times New Roman" w:hAnsi="Times New Roman" w:cs="Times New Roman"/>
          <w:sz w:val="28"/>
          <w:szCs w:val="28"/>
        </w:rPr>
        <w:t>.</w:t>
      </w:r>
    </w:p>
    <w:p w14:paraId="21A58476" w14:textId="04AF2F16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22"/>
      <w:bookmarkEnd w:id="4"/>
      <w:r w:rsidRPr="00D219ED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предоставляет: </w:t>
      </w:r>
      <w:r w:rsidR="00266824">
        <w:rPr>
          <w:rFonts w:ascii="Times New Roman" w:eastAsia="Calibri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="00266824">
        <w:rPr>
          <w:rFonts w:ascii="Times New Roman" w:eastAsia="Calibri" w:hAnsi="Times New Roman" w:cs="Times New Roman"/>
          <w:sz w:val="28"/>
          <w:szCs w:val="28"/>
        </w:rPr>
        <w:t>Магарамкентский</w:t>
      </w:r>
      <w:proofErr w:type="spellEnd"/>
      <w:r w:rsidR="0026682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D219E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5D76AB9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14:paraId="14261C78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14:paraId="151ED23B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участвуют: </w:t>
      </w:r>
    </w:p>
    <w:p w14:paraId="5A73E278" w14:textId="38AC83B8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Г</w:t>
      </w:r>
      <w:r w:rsidR="00266824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266824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 </w:t>
      </w:r>
    </w:p>
    <w:p w14:paraId="2AC408E9" w14:textId="37682284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кадастра и картографии по </w:t>
      </w:r>
      <w:r w:rsidR="006D252C">
        <w:rPr>
          <w:rFonts w:ascii="Times New Roman" w:hAnsi="Times New Roman" w:cs="Times New Roman"/>
          <w:sz w:val="28"/>
          <w:szCs w:val="28"/>
        </w:rPr>
        <w:t>Республике Дагестан</w:t>
      </w:r>
      <w:r w:rsidRPr="00D219E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969B07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Специализированные государственные и муниципальные организации технической инвентаризации.</w:t>
      </w:r>
    </w:p>
    <w:p w14:paraId="55C620DA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25"/>
      <w:bookmarkEnd w:id="5"/>
      <w:r w:rsidRPr="00D219ED">
        <w:rPr>
          <w:rFonts w:ascii="Times New Roman" w:hAnsi="Times New Roman" w:cs="Times New Roman"/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14:paraId="2CE725B6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3A9E7AC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-в администрацию;</w:t>
      </w:r>
    </w:p>
    <w:p w14:paraId="6CD8FEF4" w14:textId="0DE3550F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-в филиалах, отделах, удаленных рабочих местах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</w:t>
      </w:r>
    </w:p>
    <w:p w14:paraId="5BB9CE99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0237BC72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почтовым отправлением в администрацию;</w:t>
      </w:r>
    </w:p>
    <w:p w14:paraId="2F45145E" w14:textId="581D3F2C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в электронной форме через личный кабинет заявителя на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 ЕПГУ;</w:t>
      </w:r>
    </w:p>
    <w:p w14:paraId="082B2169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в электронной форме через сайт администрации (при технической реализации).</w:t>
      </w:r>
    </w:p>
    <w:p w14:paraId="79AD79A8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Заявитель может записаться на прием для подачи заявления </w:t>
      </w:r>
      <w:r w:rsidRPr="00D219ED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следующими способами:</w:t>
      </w:r>
    </w:p>
    <w:p w14:paraId="0F210AEF" w14:textId="2C42FD96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посредством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/ЕПГУ – в администрацию, в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</w:t>
      </w:r>
      <w:r w:rsidRPr="00D219ED">
        <w:rPr>
          <w:rFonts w:ascii="Times New Roman" w:hAnsi="Times New Roman" w:cs="Times New Roman"/>
          <w:sz w:val="28"/>
          <w:szCs w:val="28"/>
        </w:rPr>
        <w:br/>
        <w:t>(при технической реализации);</w:t>
      </w:r>
    </w:p>
    <w:p w14:paraId="01AD31B1" w14:textId="3C19E018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2) по телефону – администрации,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</w:t>
      </w:r>
    </w:p>
    <w:p w14:paraId="6C5815FC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посредством сайта администрации.</w:t>
      </w:r>
    </w:p>
    <w:p w14:paraId="0A5057B8" w14:textId="51ADE198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D219ED">
        <w:rPr>
          <w:rFonts w:ascii="Times New Roman" w:hAnsi="Times New Roman" w:cs="Times New Roman"/>
          <w:sz w:val="28"/>
          <w:szCs w:val="28"/>
        </w:rPr>
        <w:br/>
        <w:t>в пределах установленного в администрации или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графика приема заявителей.</w:t>
      </w:r>
    </w:p>
    <w:p w14:paraId="4741D8ED" w14:textId="008740DD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Pr="00D219ED">
        <w:rPr>
          <w:rFonts w:ascii="Times New Roman" w:hAnsi="Times New Roman" w:cs="Times New Roman"/>
          <w:sz w:val="28"/>
          <w:szCs w:val="28"/>
        </w:rPr>
        <w:br/>
        <w:t>в ОМСУ,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"МФЦ" с использованием информационных технологий, предусмотренных частью 18 статьи 14.1 Федерального закона от 27 июля 2006 года N 149-ФЗ "Об информации, информационных технологиях и о защите информации".</w:t>
      </w:r>
    </w:p>
    <w:p w14:paraId="442BE6F2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14:paraId="6347AC80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D219ED">
        <w:rPr>
          <w:rFonts w:ascii="Times New Roman" w:hAnsi="Times New Roman" w:cs="Times New Roman"/>
          <w:sz w:val="28"/>
          <w:szCs w:val="28"/>
        </w:rPr>
        <w:br/>
        <w:t>о физическом лице в указанных информационных системах;</w:t>
      </w:r>
    </w:p>
    <w:p w14:paraId="4FB19B7E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D219ED">
        <w:rPr>
          <w:rFonts w:ascii="Times New Roman" w:hAnsi="Times New Roman" w:cs="Times New Roman"/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14:paraId="6BA70750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2.3. Результатом предоставления муниципальной услуги является решение </w:t>
      </w:r>
      <w:r w:rsidRPr="00D219ED">
        <w:rPr>
          <w:rFonts w:ascii="Times New Roman" w:hAnsi="Times New Roman" w:cs="Times New Roman"/>
          <w:sz w:val="28"/>
          <w:szCs w:val="28"/>
        </w:rPr>
        <w:br/>
        <w:t>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14:paraId="01D08067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Указанное решение принимается в виде заключения, оформляемого</w:t>
      </w:r>
      <w:r w:rsidRPr="00D219ED">
        <w:rPr>
          <w:rFonts w:ascii="Times New Roman" w:hAnsi="Times New Roman" w:cs="Times New Roman"/>
          <w:sz w:val="28"/>
          <w:szCs w:val="28"/>
        </w:rPr>
        <w:br/>
        <w:t>в соответствии с приложением № 3 к административному регламенту.</w:t>
      </w:r>
    </w:p>
    <w:p w14:paraId="36DA981B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1028"/>
      <w:bookmarkStart w:id="8" w:name="sub_1028"/>
      <w:bookmarkEnd w:id="6"/>
      <w:r w:rsidRPr="00D219ED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предоставляется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D219ED">
        <w:rPr>
          <w:rFonts w:ascii="Times New Roman" w:hAnsi="Times New Roman" w:cs="Times New Roman"/>
          <w:sz w:val="28"/>
          <w:szCs w:val="28"/>
        </w:rPr>
        <w:br/>
        <w:t>и документов):</w:t>
      </w:r>
    </w:p>
    <w:p w14:paraId="7B0A0F7C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при личной явке:</w:t>
      </w:r>
    </w:p>
    <w:p w14:paraId="4C010A6C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администрации;</w:t>
      </w:r>
    </w:p>
    <w:p w14:paraId="5EF9AD2B" w14:textId="2783AD22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в филиалах, отделах, удаленных рабочих местах Г</w:t>
      </w:r>
      <w:r w:rsidR="006D252C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«МФЦ»;</w:t>
      </w:r>
    </w:p>
    <w:p w14:paraId="2B7545F4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без личной явки:</w:t>
      </w:r>
    </w:p>
    <w:p w14:paraId="4D097ABB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почтовым отправлением;</w:t>
      </w:r>
    </w:p>
    <w:p w14:paraId="7FB630A5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на адрес электронной почты;</w:t>
      </w:r>
    </w:p>
    <w:p w14:paraId="0B752C8C" w14:textId="11E4E5CA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электронной форме через личный кабинет заявителя на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/ЕПГУ;</w:t>
      </w:r>
    </w:p>
    <w:p w14:paraId="293A9B0D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электронной форме через сайт администрации (при технической реализации).</w:t>
      </w:r>
    </w:p>
    <w:p w14:paraId="485B114C" w14:textId="305A446B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</w:t>
      </w:r>
      <w:r w:rsidR="006D252C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/ЕПГУ (при наличии технической возможности).</w:t>
      </w:r>
    </w:p>
    <w:p w14:paraId="68B366B3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не должен превышать                   19 рабочих дней даты поступления (регистрации) заявления в администрацию.</w:t>
      </w:r>
    </w:p>
    <w:p w14:paraId="4577D5EA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27"/>
      <w:r w:rsidRPr="00D219ED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14:paraId="215659A3" w14:textId="77777777" w:rsidR="00D219ED" w:rsidRPr="00D219ED" w:rsidRDefault="00D219ED" w:rsidP="00D219ED">
      <w:pPr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219ED">
        <w:rPr>
          <w:rFonts w:ascii="Times New Roman" w:hAnsi="Times New Roman" w:cs="Times New Roman"/>
          <w:color w:val="1D1B11"/>
          <w:sz w:val="28"/>
          <w:szCs w:val="28"/>
        </w:rPr>
        <w:t xml:space="preserve">- Жилищный кодекс Российской Федерации (далее – ЖК РФ); </w:t>
      </w:r>
    </w:p>
    <w:p w14:paraId="08B97DB6" w14:textId="77777777" w:rsidR="00D219ED" w:rsidRPr="00D219ED" w:rsidRDefault="00D219ED" w:rsidP="00D219ED">
      <w:pPr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219ED">
        <w:rPr>
          <w:rFonts w:ascii="Times New Roman" w:hAnsi="Times New Roman" w:cs="Times New Roman"/>
          <w:color w:val="1D1B11"/>
          <w:sz w:val="28"/>
          <w:szCs w:val="28"/>
        </w:rPr>
        <w:t xml:space="preserve">- 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(далее - постановление Правительства Российской Федерации от 13.08.2006 г. № 491); </w:t>
      </w:r>
    </w:p>
    <w:p w14:paraId="4F186B22" w14:textId="77777777" w:rsidR="00D219ED" w:rsidRPr="00D219ED" w:rsidRDefault="00D219ED" w:rsidP="00D219ED">
      <w:pPr>
        <w:ind w:firstLine="709"/>
        <w:jc w:val="both"/>
        <w:rPr>
          <w:rFonts w:ascii="Times New Roman" w:hAnsi="Times New Roman" w:cs="Times New Roman"/>
          <w:color w:val="1D1B11"/>
          <w:sz w:val="28"/>
          <w:szCs w:val="28"/>
        </w:rPr>
      </w:pPr>
      <w:r w:rsidRPr="00D219ED">
        <w:rPr>
          <w:rFonts w:ascii="Times New Roman" w:hAnsi="Times New Roman" w:cs="Times New Roman"/>
          <w:color w:val="1D1B11"/>
          <w:sz w:val="28"/>
          <w:szCs w:val="28"/>
        </w:rPr>
        <w:t>-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</w:t>
      </w:r>
    </w:p>
    <w:p w14:paraId="76D2E425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14:paraId="138755C2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в соответствии с приложением № 1 к административному регламенту;</w:t>
      </w:r>
    </w:p>
    <w:p w14:paraId="49F19FC2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гражданина, лица без гражданства, включая вид на жительство и удостоверение беженца (при обращении физического лица);</w:t>
      </w:r>
    </w:p>
    <w:p w14:paraId="558ABCBA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копии учредительных документов (в случае если копии не удостоверены нотариально, представляются оригиналы учредительных документов) (при обращении юридического лица);</w:t>
      </w:r>
    </w:p>
    <w:p w14:paraId="467710F3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4)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14:paraId="60D20AE6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5) нотариально заверенные копии правоустанавливающих документов на помещение, если право на него не зарегистрировано в Едином государственном реестре недвижимости;</w:t>
      </w:r>
    </w:p>
    <w:p w14:paraId="74F90479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6) в отношении нежилого помещения для признания его в дальнейшем жилым помещением – проект реконструкции нежилого помещения;</w:t>
      </w:r>
    </w:p>
    <w:p w14:paraId="102D9DE1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7) заключение специализированной организации, проводившей обследование многоквартирного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дома,–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в случае постановки вопроса о признании многоквартирного дома аварийным и подлежащим сносу или реконструкции;</w:t>
      </w:r>
    </w:p>
    <w:p w14:paraId="410E8765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8) заключение проектно-изыскательской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садовым, утвержденного постановлением Правительства Российской Федерации от 28.01.2006 № 47 (далее – Положение от 28.01.2006 № 47), предоставление такого заключения является необходимым для принятия решения о признании жилого помещения соответствующим или не соответствующим установленным требованиям;</w:t>
      </w:r>
    </w:p>
    <w:p w14:paraId="656D128B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9) заявления, письма, жалобы граждан на неудовлетворительные условия проживания – по усмотрению заявителя. </w:t>
      </w:r>
    </w:p>
    <w:p w14:paraId="246D4B12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14:paraId="0FE5AC96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14:paraId="791AAF0F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2.6.</w:t>
      </w:r>
      <w:proofErr w:type="gramStart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2.Исчерпывающий</w:t>
      </w:r>
      <w:proofErr w:type="gramEnd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органом государственного надзора (контроля):</w:t>
      </w:r>
    </w:p>
    <w:p w14:paraId="0FBAD7FA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1)заключение органов государственного надзора (контроля) по вопросам, отнесенным к их компетенции.</w:t>
      </w:r>
    </w:p>
    <w:p w14:paraId="0DFC3950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2.7. Исчерпывающий перечень </w:t>
      </w:r>
      <w:r w:rsidRPr="00D219ED">
        <w:rPr>
          <w:rFonts w:ascii="Times New Roman" w:hAnsi="Times New Roman" w:cs="Times New Roman"/>
          <w:sz w:val="28"/>
          <w:szCs w:val="28"/>
        </w:rPr>
        <w:t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202F5AFA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53C1E30A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а) сведения из Единого государственного реестра недвижимости о правах на помещение;</w:t>
      </w:r>
    </w:p>
    <w:p w14:paraId="502FD5A4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б) технический паспорт жилого помещения, а для нежилых помещений - технический план; технический паспорт жилого помещения;</w:t>
      </w:r>
    </w:p>
    <w:p w14:paraId="5623DAB4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 № 47, является необходимым для принятия решения о признании жилого помещения непригодным для проживания.</w:t>
      </w:r>
    </w:p>
    <w:p w14:paraId="388A1B56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2.7.1.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вправе представить документы (сведения), указанные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</w:t>
      </w:r>
      <w:hyperlink r:id="rId11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2.7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</w:t>
      </w:r>
      <w:r w:rsidRPr="00D219ED">
        <w:rPr>
          <w:rFonts w:ascii="Times New Roman" w:hAnsi="Times New Roman" w:cs="Times New Roman"/>
          <w:sz w:val="28"/>
          <w:szCs w:val="28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14:paraId="254773F5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14:paraId="41383CF2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2586D992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которые в соответствии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6 статьи 7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14:paraId="41557EB8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3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части 1 статьи 9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07EB3A08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4 части 1 статьи 7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210-ФЗ;</w:t>
      </w:r>
    </w:p>
    <w:p w14:paraId="661DE892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D219E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7.2 части 1 статьи 16</w:t>
        </w:r>
      </w:hyperlink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24701490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14:paraId="7AD1A4E3" w14:textId="77777777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57AF8ABB" w14:textId="2E8DFEFD" w:rsidR="00D219ED" w:rsidRPr="00D219ED" w:rsidRDefault="00D219ED" w:rsidP="00D219E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уведомлять заявителя о проведенных мероприятиях.</w:t>
      </w:r>
    </w:p>
    <w:p w14:paraId="046A01ED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71D89A57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 для приостановления предоставления муниципальной услуги не предусмотрены.</w:t>
      </w:r>
    </w:p>
    <w:p w14:paraId="1DA5F31E" w14:textId="77777777" w:rsidR="00D219ED" w:rsidRPr="00D219ED" w:rsidRDefault="00D219ED" w:rsidP="00D219ED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14:paraId="026C94F4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приеме документов, необходимых для предоставления муниципальной услуги, может быть отказано в следующих случаях:</w:t>
      </w:r>
    </w:p>
    <w:p w14:paraId="1A9AF9F5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на получение услуги оформлено не в соответствии с административным регламентом:</w:t>
      </w:r>
    </w:p>
    <w:p w14:paraId="4673F104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14:paraId="68F1FC18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текст в заявлении не поддается прочтению.</w:t>
      </w:r>
    </w:p>
    <w:p w14:paraId="26611629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2) Заявление подано лицом, не уполномоченным на осуществление таких действий:</w:t>
      </w:r>
    </w:p>
    <w:p w14:paraId="759BFCE1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заявление подписано не уполномоченным лицом.</w:t>
      </w:r>
    </w:p>
    <w:p w14:paraId="7C4149B5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FB59C43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принятия решения об отказе в предоставлении муниципальной услуги являются:</w:t>
      </w:r>
    </w:p>
    <w:p w14:paraId="2538ABC1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0A21D6DF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непредставление документов, указанных в пункте 2.6 настоящего административного регламента.</w:t>
      </w:r>
    </w:p>
    <w:bookmarkEnd w:id="7"/>
    <w:bookmarkEnd w:id="8"/>
    <w:p w14:paraId="4F3CCEA0" w14:textId="77777777" w:rsidR="00D219ED" w:rsidRPr="00D219ED" w:rsidRDefault="00D219ED" w:rsidP="00D219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6ACFB101" w14:textId="77777777" w:rsidR="00D219ED" w:rsidRPr="00D219ED" w:rsidRDefault="00D219ED" w:rsidP="00D219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2.11.1. Муниципальная услуга предоставляется бесплатно.</w:t>
      </w:r>
    </w:p>
    <w:p w14:paraId="3CC66E3F" w14:textId="77777777" w:rsidR="00D219ED" w:rsidRPr="00D219ED" w:rsidRDefault="00D219ED" w:rsidP="00D219E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Максимальный срок ожидания в очереди при подаче запроса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14:paraId="23803C88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color w:val="000000" w:themeColor="text1"/>
          <w:szCs w:val="28"/>
        </w:rPr>
        <w:t xml:space="preserve">2.13. Срок регистрации </w:t>
      </w:r>
      <w:r w:rsidRPr="00D219ED">
        <w:rPr>
          <w:szCs w:val="28"/>
        </w:rPr>
        <w:t>запроса заявителя о предоставлении муниципальной услуги составляет в администрации:</w:t>
      </w:r>
    </w:p>
    <w:p w14:paraId="099EF87D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при личном обращении – 1 рабочий день с даты поступления;</w:t>
      </w:r>
    </w:p>
    <w:p w14:paraId="32AF8709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при направлении запроса почтовой связью в администрацию - 1 рабочий день с даты поступления;</w:t>
      </w:r>
    </w:p>
    <w:p w14:paraId="12DC43E2" w14:textId="6AA86C08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при направлении запроса на бумажном носителе из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 </w:t>
      </w:r>
      <w:r w:rsidRPr="00D219ED">
        <w:rPr>
          <w:szCs w:val="28"/>
        </w:rPr>
        <w:br/>
        <w:t>в администрацию – 1 рабочий день с даты поступления документов из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 </w:t>
      </w:r>
      <w:proofErr w:type="gramStart"/>
      <w:r w:rsidRPr="00D219ED">
        <w:rPr>
          <w:szCs w:val="28"/>
        </w:rPr>
        <w:t>в  администрацию</w:t>
      </w:r>
      <w:proofErr w:type="gramEnd"/>
      <w:r w:rsidRPr="00D219ED">
        <w:rPr>
          <w:szCs w:val="28"/>
        </w:rPr>
        <w:t>;</w:t>
      </w:r>
    </w:p>
    <w:p w14:paraId="2724DFE3" w14:textId="24B3DDD2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219ED">
        <w:rPr>
          <w:szCs w:val="28"/>
        </w:rPr>
        <w:t xml:space="preserve">- </w:t>
      </w:r>
      <w:r w:rsidRPr="00D219ED">
        <w:rPr>
          <w:color w:val="000000" w:themeColor="text1"/>
          <w:szCs w:val="28"/>
        </w:rPr>
        <w:t xml:space="preserve">при направлении запроса в форме электронного документа посредством ЕПГУ или ПГУ </w:t>
      </w:r>
      <w:r w:rsidR="00E66BF9">
        <w:rPr>
          <w:color w:val="000000" w:themeColor="text1"/>
          <w:szCs w:val="28"/>
        </w:rPr>
        <w:t>РД</w:t>
      </w:r>
      <w:r w:rsidRPr="00D219ED">
        <w:rPr>
          <w:color w:val="000000" w:themeColor="text1"/>
          <w:szCs w:val="28"/>
        </w:rPr>
        <w:t xml:space="preserve"> (при наличии технической возможности) – 1 рабочий день </w:t>
      </w:r>
      <w:r w:rsidRPr="00D219ED">
        <w:rPr>
          <w:color w:val="000000" w:themeColor="text1"/>
          <w:szCs w:val="28"/>
        </w:rPr>
        <w:br/>
        <w:t>с даты поступления.</w:t>
      </w:r>
    </w:p>
    <w:p w14:paraId="4CADD670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Cs w:val="28"/>
        </w:rPr>
      </w:pPr>
      <w:r w:rsidRPr="00D219ED">
        <w:rPr>
          <w:color w:val="000000" w:themeColor="text1"/>
          <w:szCs w:val="28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D219ED">
        <w:rPr>
          <w:color w:val="000000" w:themeColor="text1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40871C3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многофункциональных центрах.</w:t>
      </w:r>
    </w:p>
    <w:p w14:paraId="13010EF9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2.14.2. Наличие на территории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прилегающей к зданию, не менее                             10 процентов мест (но не менее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2AA824B9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0F95A4E0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 администрации</w:t>
      </w:r>
      <w:proofErr w:type="gramEnd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 а также информацию о режиме его работы.</w:t>
      </w:r>
    </w:p>
    <w:p w14:paraId="7AE2ECC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6EA2927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2.14.6. В помещении организуется бесплатный туалет для посетителей,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туалет, предназначенный для инвалидов.</w:t>
      </w:r>
    </w:p>
    <w:p w14:paraId="6DD9C8F4" w14:textId="61B3777A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2.14.7. При необходимости работником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</w:t>
      </w:r>
      <w:proofErr w:type="gramStart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 инвалиду</w:t>
      </w:r>
      <w:proofErr w:type="gramEnd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оказывается помощь в преодолении барьеров, мешающих получению ими услуг наравне с другими лицами.</w:t>
      </w:r>
    </w:p>
    <w:p w14:paraId="56FF1DDE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D219ED">
        <w:rPr>
          <w:rFonts w:ascii="Times New Roman" w:hAnsi="Times New Roman" w:cs="Times New Roman"/>
          <w:sz w:val="28"/>
          <w:szCs w:val="28"/>
        </w:rPr>
        <w:t>для вызова работника, ответственного за сопровождение инвалида.</w:t>
      </w:r>
    </w:p>
    <w:p w14:paraId="1429B6C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.</w:t>
      </w:r>
    </w:p>
    <w:p w14:paraId="1F559DB4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328FB8B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4EAE1268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0704F60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14:paraId="645F20A4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307412F7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2.15. Показатели доступности и качества муниципальной услуги.</w:t>
      </w:r>
    </w:p>
    <w:p w14:paraId="700849F8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14:paraId="090AB0CC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транспортная доступность к месту предоставления муниципальной услуги;</w:t>
      </w:r>
    </w:p>
    <w:p w14:paraId="7A2D45C4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наличие указателей, обеспечивающих беспрепятственный доступ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помещениям, в которых предоставляется услуга;</w:t>
      </w:r>
    </w:p>
    <w:p w14:paraId="35DA713B" w14:textId="1B636485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возможность получения полной и достоверной информации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муниципальной услуге в администрации,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по телефону,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официальном сайте органа, предоставляющего услугу, посредством ЕПГУ, либо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836B62F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14:paraId="05F7E313" w14:textId="130F713E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результате предоставления муниципальной услуги с использованием ЕПГУ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(или)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CEF3A5" w14:textId="77777777" w:rsidR="00D219ED" w:rsidRPr="00D219ED" w:rsidRDefault="00D219ED" w:rsidP="00D219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6) возможность получения муниципальной услуги по экстерриториальному принципу;</w:t>
      </w:r>
    </w:p>
    <w:p w14:paraId="4B65CD11" w14:textId="77777777" w:rsidR="00D219ED" w:rsidRPr="00D219ED" w:rsidRDefault="00D219ED" w:rsidP="00D219E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7) возможность получения муниципальной услуги посредством комплексного запроса.</w:t>
      </w:r>
    </w:p>
    <w:p w14:paraId="1B78F3FF" w14:textId="77777777"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2.15.2.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доступности муниципальной услуги (специальные, применимые в отношении инвалидов):</w:t>
      </w:r>
    </w:p>
    <w:p w14:paraId="0A3549EB" w14:textId="77777777"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наличие инфраструктуры, указанной в пункте 2.14;</w:t>
      </w:r>
    </w:p>
    <w:p w14:paraId="39616C67" w14:textId="77777777"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2) исполнение требований доступности услуг для инвалидов;</w:t>
      </w:r>
    </w:p>
    <w:p w14:paraId="69886F73" w14:textId="77777777" w:rsidR="00D219ED" w:rsidRPr="00D219ED" w:rsidRDefault="00D219ED" w:rsidP="00D219ED">
      <w:pPr>
        <w:widowControl w:val="0"/>
        <w:tabs>
          <w:tab w:val="left" w:pos="3261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обеспечение беспрепятственного доступа инвалидов к помещениям,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которых предоставляется муниципальная услуга.</w:t>
      </w:r>
    </w:p>
    <w:p w14:paraId="32288C49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2.15.3. Показатели качества муниципальной услуги:</w:t>
      </w:r>
    </w:p>
    <w:p w14:paraId="589A8983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1) соблюдение срока предоставления муниципальной услуги;</w:t>
      </w:r>
    </w:p>
    <w:p w14:paraId="3B9A3AE3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соблюдение времени ожидания в очереди при подаче запроса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получении результата; </w:t>
      </w:r>
    </w:p>
    <w:p w14:paraId="26D1D734" w14:textId="5E90AE01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при подаче документов на получение муниципальной услуги и не более одного обращения при получении результата в администрации или в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«МФЦ»;</w:t>
      </w:r>
    </w:p>
    <w:p w14:paraId="5B39BD55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14:paraId="51213EBE" w14:textId="6542B11D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2.15.4. После получения результата услуги, предоставление которой осуществлялось в электронной форме через ЕПГУ или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либо посредством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заявителю обеспечивается возможность оценки качества оказания услуги.</w:t>
      </w:r>
    </w:p>
    <w:p w14:paraId="0370E933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2.16. Перечисление услуг, которые являются необходимыми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и обязательными для предоставления муниципальной услуги. </w:t>
      </w:r>
    </w:p>
    <w:p w14:paraId="1DAF0BC4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не требуется.</w:t>
      </w:r>
    </w:p>
    <w:p w14:paraId="5F63278E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79F16C1E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администрацией. </w:t>
      </w:r>
    </w:p>
    <w:p w14:paraId="3DCDAC91" w14:textId="3E57B47A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2.17.2. Предоставление муниципальной услуги в электронной форме осуществляется при технической реализации услуги посредством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и/или ЕПГУ.</w:t>
      </w:r>
    </w:p>
    <w:p w14:paraId="1661FF49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B475F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sub_1003"/>
      <w:r w:rsidRPr="00D219ED">
        <w:rPr>
          <w:rFonts w:ascii="Times New Roman" w:hAnsi="Times New Roman" w:cs="Times New Roman"/>
          <w:b/>
          <w:bCs/>
          <w:sz w:val="28"/>
          <w:szCs w:val="28"/>
        </w:rPr>
        <w:t>3. Состав, последовательность и сроки выполнения административных</w:t>
      </w:r>
      <w:r w:rsidRPr="00D219ED">
        <w:rPr>
          <w:rFonts w:ascii="Times New Roman" w:hAnsi="Times New Roman" w:cs="Times New Roman"/>
          <w:b/>
          <w:bCs/>
          <w:sz w:val="28"/>
          <w:szCs w:val="28"/>
        </w:rPr>
        <w:br/>
        <w:t>процедур, требования к порядку их выполнения</w:t>
      </w:r>
    </w:p>
    <w:bookmarkEnd w:id="10"/>
    <w:p w14:paraId="223DD5AA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14:paraId="393A9F8B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1) Прием и регистрация заявления о предоставлении муниципальной услуги и прилагаемых к нему документов – 1 рабочий день;</w:t>
      </w:r>
    </w:p>
    <w:p w14:paraId="19076799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Рассмотрение заявления о предоставлении муниципальной услуги и прилагаемых к нему документов – 15 рабочих дней;</w:t>
      </w:r>
    </w:p>
    <w:p w14:paraId="4C1E12BA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D219ED">
        <w:rPr>
          <w:rFonts w:ascii="Times New Roman" w:hAnsi="Times New Roman" w:cs="Times New Roman"/>
          <w:sz w:val="28"/>
          <w:szCs w:val="28"/>
        </w:rPr>
        <w:br/>
        <w:t>- в течение 7 рабочих дней;</w:t>
      </w:r>
    </w:p>
    <w:p w14:paraId="38C1419D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Принятие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– 2 рабочих дня;</w:t>
      </w:r>
    </w:p>
    <w:p w14:paraId="68FEE7EB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4) Направление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– 2 рабочих дня.</w:t>
      </w:r>
    </w:p>
    <w:p w14:paraId="161411F1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3.1.2. Прием и регистрация заявления о предоставлении муниципальной услуги.</w:t>
      </w:r>
    </w:p>
    <w:p w14:paraId="1B010FC9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14:paraId="12C76591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3.1.2.2. Содержание административного действия, продолжительность и (или) максимальный срок его выполнения: 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в администрации.</w:t>
      </w:r>
    </w:p>
    <w:p w14:paraId="06903376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Срок выполнения административной процедуры составляет не более 1 рабочего дня.</w:t>
      </w:r>
    </w:p>
    <w:p w14:paraId="6512E9CA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bookmarkStart w:id="11" w:name="sub_6001"/>
      <w:r w:rsidRPr="00D219ED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  <w:bookmarkStart w:id="12" w:name="sub_121061"/>
      <w:bookmarkEnd w:id="11"/>
    </w:p>
    <w:bookmarkEnd w:id="12"/>
    <w:p w14:paraId="219FE5DE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3.1.2.4. Критерием принятия решения является соответствие заявления требованиям, установленным пунктом 2.9 настоящего административного регламента.</w:t>
      </w:r>
    </w:p>
    <w:p w14:paraId="0E423651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14:paraId="1D2A6B8A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3.1.3. Рассмотрение заявления о предоставлении муниципальной услуги и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прилагаемых к нему документов. </w:t>
      </w:r>
    </w:p>
    <w:p w14:paraId="7F6C43C1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14:paraId="77702CE9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14:paraId="2577D2C5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документов.</w:t>
      </w:r>
    </w:p>
    <w:p w14:paraId="00DD873E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14:paraId="4D9A076D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3.1.3.2.3. Организация работы комиссии в течение 15 рабочих дней с даты окончания первой административной процедуры.</w:t>
      </w:r>
    </w:p>
    <w:p w14:paraId="291BB964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случае рассмотрения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 течение 7 рабочих дней с даты окончания первой административной процедуры. </w:t>
      </w:r>
    </w:p>
    <w:p w14:paraId="27A3F9A3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«Интернет».</w:t>
      </w:r>
    </w:p>
    <w:p w14:paraId="58ACA08E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портала информацию о своем представителе, уполномоченном на участие в работе комиссии.</w:t>
      </w:r>
    </w:p>
    <w:p w14:paraId="71984638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14:paraId="79CABBFD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3.1.3.3. По результатам принимается одно из решений:</w:t>
      </w:r>
    </w:p>
    <w:p w14:paraId="719ADD9B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14:paraId="5D347785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40DA1F07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0AE53719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помещения непригодным для проживания;</w:t>
      </w:r>
    </w:p>
    <w:p w14:paraId="167F6E9C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14:paraId="31C316D0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 выявлении оснований для признания многоквартирного дома аварийным и подлежащим сносу;</w:t>
      </w:r>
    </w:p>
    <w:p w14:paraId="244EEF9F" w14:textId="77777777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реконструкции;</w:t>
      </w:r>
    </w:p>
    <w:p w14:paraId="034B7A3C" w14:textId="77777777" w:rsidR="00D219ED" w:rsidRPr="00D219ED" w:rsidRDefault="00D219ED" w:rsidP="00D219E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14:paraId="019D109D" w14:textId="45B37B25" w:rsidR="00D219ED" w:rsidRPr="00D219ED" w:rsidRDefault="00D219ED" w:rsidP="00D219ED">
      <w:pPr>
        <w:widowControl w:val="0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="00E66BF9">
        <w:rPr>
          <w:rFonts w:ascii="Times New Roman" w:hAnsi="Times New Roman" w:cs="Times New Roman"/>
          <w:sz w:val="28"/>
          <w:szCs w:val="28"/>
        </w:rPr>
        <w:t xml:space="preserve"> </w:t>
      </w:r>
      <w:r w:rsidRPr="00D219ED">
        <w:rPr>
          <w:rFonts w:ascii="Times New Roman" w:hAnsi="Times New Roman" w:cs="Times New Roman"/>
          <w:sz w:val="28"/>
          <w:szCs w:val="28"/>
        </w:rPr>
        <w:t xml:space="preserve">и членов их семей на основании заключения об отсутствии возможности приспособления жилого помещения инвалида и общего имущества 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14:paraId="01930F17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3.1.3.4. Лицо, ответственное за выполнение административной процедуры: должностное лицо, ответственное за формирование проекта решения.</w:t>
      </w:r>
    </w:p>
    <w:p w14:paraId="01B68460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3.1.3.5. Критерий принятия решения: наличие/отсутствие оснований, предусмотренных пунктом 2.10 настоящего административного регламента.</w:t>
      </w:r>
    </w:p>
    <w:p w14:paraId="5200FEDE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неполучения от заявителя документа и (или) информации, предусмотренной пунктом  2.7 настоящего административного регламента в срок, установленный уведомлением администрации, должностное лицо, ответственное за формирование проекта решения готовит проект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0B3E6C31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3.1.3.6. Результат выполнения административной процедуры: подготовка проекта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74C952D0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3.1.4. Издание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6A7AEC8C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3.1.4.1. Основание для начала административной процедуры: представление проекта решения лицу, ответственному за его принятие и подписание, должностным лицом, ответственным за формирование проекта решения.</w:t>
      </w:r>
    </w:p>
    <w:p w14:paraId="08D1A1C9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3.1.4.2. Содержание административного действия (административных действий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),  продолжительность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и (или) максимальный срок его (их) выполнения: </w:t>
      </w:r>
    </w:p>
    <w:p w14:paraId="6D385736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2 рабочих дней с даты подготовки проекта соответствующего решения. </w:t>
      </w:r>
    </w:p>
    <w:p w14:paraId="25769F7D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 о предоставлении услуги или об отказе в предоставлении услуги.</w:t>
      </w:r>
    </w:p>
    <w:p w14:paraId="52D15567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3.1.4.4. Критерий принятия решения: наличие/отсутствие оснований, предусмотренных пунктом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2.10  настоящего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3C625D6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3.1.4.5. Результат выполнения административной процедуры:</w:t>
      </w:r>
    </w:p>
    <w:p w14:paraId="23A65F48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подписание лицом, ответственным за выполнение административной процедуры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40A20D25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 Направление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23DF22EE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424BB9CF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14:paraId="6E2420A0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trike/>
          <w:sz w:val="28"/>
          <w:szCs w:val="28"/>
          <w:highlight w:val="yellow"/>
        </w:rPr>
      </w:pPr>
      <w:r w:rsidRPr="00D219ED">
        <w:rPr>
          <w:rFonts w:ascii="Times New Roman" w:hAnsi="Times New Roman" w:cs="Times New Roman"/>
          <w:sz w:val="28"/>
          <w:szCs w:val="28"/>
        </w:rPr>
        <w:t>Должностное лицо, ответственное за делопроизводство,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14:paraId="7B047F93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2 рабочих дней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14:paraId="769F2881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14:paraId="52E1D1AD" w14:textId="77777777" w:rsidR="00D219ED" w:rsidRPr="00D219ED" w:rsidRDefault="00D219ED" w:rsidP="00D219ED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14:paraId="3C35BA95" w14:textId="77777777" w:rsidR="00D219ED" w:rsidRPr="00D219ED" w:rsidRDefault="00D219ED" w:rsidP="00D219ED">
      <w:pPr>
        <w:pStyle w:val="a4"/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D219ED">
        <w:rPr>
          <w:szCs w:val="28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14:paraId="7443ACB5" w14:textId="77777777" w:rsidR="00D219ED" w:rsidRPr="00D219ED" w:rsidRDefault="00D219ED" w:rsidP="00D219ED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6345A000" w14:textId="2623A9EE" w:rsidR="00D219ED" w:rsidRPr="00D219ED" w:rsidRDefault="00D219ED" w:rsidP="00D219ED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3.2.1. Предоставление муниципальной услуги на ЕПГУ и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Федеральным законом 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011810C5" w14:textId="5B0DC7ED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3.2.2. Для получения муниципальной услуги через ЕПГУ или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аутентификации (далее – ЕСИА). </w:t>
      </w:r>
    </w:p>
    <w:p w14:paraId="13481735" w14:textId="608793B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Муниципальная услуга может быть получена через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либо через ЕПГУ следующими способами: </w:t>
      </w:r>
    </w:p>
    <w:p w14:paraId="4FAF043A" w14:textId="0F3E607E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обязательной личной явкой на прием в администрацию / ГБУ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«МФЦ»;</w:t>
      </w:r>
    </w:p>
    <w:p w14:paraId="0841FE5A" w14:textId="386C3810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 личной явки на прием в администрацию/ ГБУ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«МФЦ». </w:t>
      </w:r>
    </w:p>
    <w:p w14:paraId="66C7733F" w14:textId="58B8EC06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3.2.4. Для получения муниципальной услуги без личной явки на приём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администрацию/ ГБУ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заявителю необходимо предварительно оформить усиленную квалифицированную электронную подпись (далее – ЭП) для заверения заявления и документов, поданных в электронной форме на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 ЕПГУ.</w:t>
      </w:r>
    </w:p>
    <w:p w14:paraId="0C9D2CB4" w14:textId="7E5C5F2E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Для подачи заявления через ЕПГУ или через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заявитель должен выполнить следующие действия:</w:t>
      </w:r>
    </w:p>
    <w:p w14:paraId="04C8AFB0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14:paraId="2208B28E" w14:textId="5D861890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личном кабинете на ЕПГУ или на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заполнить в электронной форме заявление на оказание муниципальной услуги;</w:t>
      </w:r>
    </w:p>
    <w:p w14:paraId="42B6AD3B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случае если заявитель выбрал способ оказания услуги с личной явкой </w:t>
      </w:r>
      <w:r w:rsidRPr="00D219ED">
        <w:rPr>
          <w:rFonts w:ascii="Times New Roman" w:hAnsi="Times New Roman" w:cs="Times New Roman"/>
          <w:sz w:val="28"/>
          <w:szCs w:val="28"/>
        </w:rPr>
        <w:br/>
        <w:t>на прием в администрации– приложить к заявлению электронные документы;</w:t>
      </w:r>
    </w:p>
    <w:p w14:paraId="75207A63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заявитель выбрал способ оказания муниципальной услуги без личной явки на прием в администрацию:</w:t>
      </w:r>
    </w:p>
    <w:p w14:paraId="7A040C84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подписью; </w:t>
      </w:r>
    </w:p>
    <w:p w14:paraId="08611B2B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приложить к заявлению электронные документы, заверенные усиленной квалифицированной электронной подписью нотариуса (в случаях, если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в соответствии с требованиями законодательства Российской Федерации </w:t>
      </w:r>
      <w:r w:rsidRPr="00D219ED">
        <w:rPr>
          <w:rFonts w:ascii="Times New Roman" w:hAnsi="Times New Roman" w:cs="Times New Roman"/>
          <w:sz w:val="28"/>
          <w:szCs w:val="28"/>
        </w:rPr>
        <w:br/>
        <w:t>в отношении документов установлено требование о нотариальном свидетельствовании верности их копий);</w:t>
      </w:r>
    </w:p>
    <w:p w14:paraId="105BF3CD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заверить заявление усиленной квалифицированной электронной подписью, если иное не установлено действующим законодательством.</w:t>
      </w:r>
    </w:p>
    <w:p w14:paraId="32A4B546" w14:textId="0F09A562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администрацию посредством функционала ЕПГУ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CB01F0" w14:textId="3EEB24DD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3.2.6. В результате направления пакета электронных документов посредством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либо через ЕПГУ в соответствии с требованиями пункта 3.2.5 административного регламента автоматизированной информационной системой межведомственного электронного взаимодействия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 xml:space="preserve"> (далее –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ЕПГУ. </w:t>
      </w:r>
    </w:p>
    <w:p w14:paraId="4E164747" w14:textId="56EA2188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3.2.7.  При предоставлении муниципальной услуги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либо через ЕПГУ, в случае если направленные заявителем (уполномоченным лицом)  электронное заявление и электронные документы заверены усиленной квалифицированной электронной подписью, должностное лицо администрации выполняет следующие действия: </w:t>
      </w:r>
    </w:p>
    <w:p w14:paraId="47B948A2" w14:textId="4386A170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формирует проект решения на основании документов, поступивших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,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2A244086" w14:textId="2045EC90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принятия решения о предоставлении муниципальной услуги (отказе в предоставлении муниципальной услуги) заполняет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предусмотренные в АИС «</w:t>
      </w:r>
      <w:proofErr w:type="spellStart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» формы о принятом решении и переводит дело в архив АИС «</w:t>
      </w:r>
      <w:proofErr w:type="spellStart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4BCC2E12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заявителя о принятом решении с помощью указанных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в заявлении средств связи, затем направляет документ способом, указанным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заявлении: почтой, либо выдает его при личном обращении заявителя,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заявителя.</w:t>
      </w:r>
    </w:p>
    <w:p w14:paraId="731036C3" w14:textId="3DF16F36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3.2.8.  При предоставлении муниципальной  услуги через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либо через ЕПГУ, в случае если направленные заявителем (уполномоченным лицом)  электронное заявление и электронные документы не заверены усиленной квалифицированной электронной подписью, должностное лицо администрации /работник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выполняет следующие действия:</w:t>
      </w:r>
    </w:p>
    <w:p w14:paraId="5011C8F4" w14:textId="3780E0EA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регистрации запроса </w:t>
      </w:r>
      <w:r w:rsidRPr="00D219ED"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» приглашение на прием, которое должно содержать следующую информацию: адрес администрации, в которую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» дело переводит в статус «Заявитель приглашен на прием». Прием назначается на ближайшую свободную дату и время в соответствии с графиком работы администрации.</w:t>
      </w:r>
    </w:p>
    <w:p w14:paraId="55572B0E" w14:textId="5547E6B4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» в течение 30 календарных дней, затем должностное лицо администрации, наделенное, в соответствии с должностным регламентом, функциями по приему заявлений и документов через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, либо через ЕПГУ переводит документы в архив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».</w:t>
      </w:r>
    </w:p>
    <w:p w14:paraId="0C1B9FF1" w14:textId="403ABB60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Заявитель должен явиться на прием в указанное время. В случае, если заявитель явился позже, он обслуживается в порядке живой очереди. В любом из случаев должностное лицо администрации, ведущее прием, отмечает факт явки заявителя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», дело переводит в статус «Прием заявителя окончен».</w:t>
      </w:r>
    </w:p>
    <w:p w14:paraId="1AD38A97" w14:textId="5BF11C6A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После рассмотрения документов и принятия решения о предоставлении (отказе в предоставлении) муниципальной услуги заполняет предусмотренные 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» формы о принятом решении и переводит дело в архив АИС «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».</w:t>
      </w:r>
    </w:p>
    <w:p w14:paraId="40787283" w14:textId="5A9FC54D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Должностное лицо администрации  уведомляет заявителя о принятом решении с помощью указанных в заявлении средств связи, затем направляет документ способом, указанным в заявлении:  в письменном  виде почтой, либо выдает его при личном обращении заявителя в администрации,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ЕПГУ.</w:t>
      </w:r>
    </w:p>
    <w:p w14:paraId="67CDD325" w14:textId="4A14227C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3.2.9. В случае поступления всех документов, указанных в пункте 2.6 настоящего административного регламента, и отвечающих требованиям, в форме электронных документов (электронных образов документов), удостоверенных усиленной квалифицированной электронной подписью, днем обращения за предоставлением муниципальной услуги считается дата регистрации приема документов на ПГУ </w:t>
      </w:r>
      <w:r w:rsidR="00E66BF9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или ЕПГУ. </w:t>
      </w:r>
    </w:p>
    <w:p w14:paraId="5E2A1E30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В случае, если направленные заявителем (уполномоченным лицом) 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электронное заявление и документы не заверены усиленной квалифицированной электронной подписью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днем обращения за предоставлением муниципальной услуги считается дата личной явки заявителя в администрацию с предоставлением документов, указанных в пункте 2.6. настоящего административного регламента, и отсутствия оснований, указанных в пункте 2.10. настоящего административного регламента.</w:t>
      </w:r>
    </w:p>
    <w:p w14:paraId="10D4F8EC" w14:textId="2CBF2A48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либо на ЕПГУ.</w:t>
      </w:r>
    </w:p>
    <w:p w14:paraId="555E3546" w14:textId="11BE3555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3.2.10. Администрация/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АУ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при поступлении документов от заявителя посредством ПГУ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</w:t>
      </w:r>
      <w:r w:rsidRPr="00D219ED">
        <w:rPr>
          <w:rFonts w:ascii="Times New Roman" w:hAnsi="Times New Roman" w:cs="Times New Roman"/>
          <w:sz w:val="28"/>
          <w:szCs w:val="28"/>
        </w:rPr>
        <w:t>подписью должностного лица, принявшего решение (в этом случае заявитель при подаче запроса на предоставление услуги отмечает в соответствующем поле такую необходимость)</w:t>
      </w:r>
    </w:p>
    <w:p w14:paraId="1A2E9978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08C25EAC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23B6AA4D" w14:textId="6D90C245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E66BF9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31B02031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4CCFD7EF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color w:val="000000" w:themeColor="text1"/>
          <w:szCs w:val="28"/>
        </w:rPr>
      </w:pPr>
    </w:p>
    <w:p w14:paraId="5C9BC763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  <w:tab w:val="left" w:pos="1134"/>
        </w:tabs>
        <w:ind w:firstLine="709"/>
        <w:rPr>
          <w:b/>
          <w:szCs w:val="28"/>
        </w:rPr>
      </w:pPr>
      <w:r w:rsidRPr="00D219ED">
        <w:rPr>
          <w:b/>
          <w:color w:val="000000" w:themeColor="text1"/>
          <w:szCs w:val="28"/>
        </w:rPr>
        <w:t xml:space="preserve">4. Формы контроля за </w:t>
      </w:r>
      <w:r w:rsidRPr="00D219ED">
        <w:rPr>
          <w:b/>
          <w:szCs w:val="28"/>
        </w:rPr>
        <w:t>исполнением административного регламента</w:t>
      </w:r>
    </w:p>
    <w:p w14:paraId="5F3CF974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lastRenderedPageBreak/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13AC4D6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14:paraId="069E1C97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7ABB6DF8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14:paraId="0376CE3D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Плановые проверки предоставления муниципальной услуги проводятся не реже одного раза в три года в соответствии с планом проведения проверок, утвержденным контролирующим органом.</w:t>
      </w:r>
    </w:p>
    <w:p w14:paraId="7FD2B979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14:paraId="52224374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14:paraId="07829395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О проведении проверки исполнения административных регламентов </w:t>
      </w:r>
      <w:r w:rsidRPr="00D219ED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14:paraId="376477D2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</w:t>
      </w:r>
      <w:r w:rsidRPr="00D219ED">
        <w:rPr>
          <w:szCs w:val="28"/>
        </w:rPr>
        <w:br/>
        <w:t>при проверке нарушений.</w:t>
      </w:r>
    </w:p>
    <w:p w14:paraId="24559213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 По результатам рассмотрения обращений дается письменный ответ. </w:t>
      </w:r>
    </w:p>
    <w:p w14:paraId="01D1B421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64F80591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</w:t>
      </w:r>
      <w:r w:rsidRPr="00D219ED">
        <w:rPr>
          <w:szCs w:val="28"/>
        </w:rPr>
        <w:lastRenderedPageBreak/>
        <w:t>поведения с заявителями, сохранность документов.</w:t>
      </w:r>
    </w:p>
    <w:p w14:paraId="19FA72A2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Руководитель администрации несет персональную ответственность за обеспечение предоставления муниципальной услуги.</w:t>
      </w:r>
    </w:p>
    <w:p w14:paraId="380C6AFF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14:paraId="4F7190AD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52C82718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6390B349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14:paraId="413AE31E" w14:textId="47C086AC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>Контроль соблюдения работниками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 последовательности действий, определенных административными процедурами, осуществляется руководителем обособленного подразделения Г</w:t>
      </w:r>
      <w:r w:rsidR="00E66BF9">
        <w:rPr>
          <w:szCs w:val="28"/>
        </w:rPr>
        <w:t>А</w:t>
      </w:r>
      <w:r w:rsidRPr="00D219ED">
        <w:rPr>
          <w:szCs w:val="28"/>
        </w:rPr>
        <w:t xml:space="preserve">У </w:t>
      </w:r>
      <w:r w:rsidR="00E66BF9">
        <w:rPr>
          <w:szCs w:val="28"/>
        </w:rPr>
        <w:t>РД</w:t>
      </w:r>
      <w:r w:rsidRPr="00D219ED">
        <w:rPr>
          <w:szCs w:val="28"/>
        </w:rPr>
        <w:t xml:space="preserve"> «МФЦ».</w:t>
      </w:r>
    </w:p>
    <w:p w14:paraId="0B27C972" w14:textId="30B0AD7F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D219ED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 w:rsidR="00E66BF9">
        <w:rPr>
          <w:szCs w:val="28"/>
        </w:rPr>
        <w:t>Республики Дагестан</w:t>
      </w:r>
      <w:r w:rsidRPr="00D219ED">
        <w:rPr>
          <w:szCs w:val="28"/>
        </w:rPr>
        <w:t>.</w:t>
      </w:r>
    </w:p>
    <w:p w14:paraId="1067E233" w14:textId="77777777" w:rsidR="00D219ED" w:rsidRPr="00D219ED" w:rsidRDefault="00D219ED" w:rsidP="00D219ED">
      <w:pPr>
        <w:tabs>
          <w:tab w:val="left" w:pos="1134"/>
        </w:tabs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9ED">
        <w:rPr>
          <w:rFonts w:ascii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бездействия) органа, предоставляющего муниципальную услугу, </w:t>
      </w:r>
    </w:p>
    <w:p w14:paraId="7C5D7273" w14:textId="77777777" w:rsidR="00D219ED" w:rsidRPr="00D219ED" w:rsidRDefault="00D219ED" w:rsidP="00D219ED">
      <w:pPr>
        <w:tabs>
          <w:tab w:val="left" w:pos="1134"/>
        </w:tabs>
        <w:autoSpaceDN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219ED">
        <w:rPr>
          <w:rFonts w:ascii="Times New Roman" w:hAnsi="Times New Roman" w:cs="Times New Roman"/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Pr="00D219ED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D219ED">
        <w:rPr>
          <w:rFonts w:ascii="Times New Roman" w:hAnsi="Times New Roman" w:cs="Times New Roman"/>
          <w:sz w:val="28"/>
          <w:szCs w:val="28"/>
        </w:rPr>
        <w:t xml:space="preserve"> </w:t>
      </w:r>
      <w:r w:rsidRPr="00D219ED">
        <w:rPr>
          <w:rFonts w:ascii="Times New Roman" w:hAnsi="Times New Roman" w:cs="Times New Roman"/>
          <w:b/>
          <w:sz w:val="28"/>
          <w:szCs w:val="28"/>
        </w:rPr>
        <w:t>предоставления государственных и муниципальных услуг</w:t>
      </w:r>
    </w:p>
    <w:p w14:paraId="27FCA143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21C34801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14:paraId="5BAE1ED6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D219ED">
        <w:rPr>
          <w:rFonts w:ascii="Times New Roman" w:hAnsi="Times New Roman" w:cs="Times New Roman"/>
          <w:sz w:val="28"/>
          <w:szCs w:val="28"/>
        </w:rPr>
        <w:br/>
        <w:t>№ 210-ФЗ;</w:t>
      </w:r>
    </w:p>
    <w:p w14:paraId="41E1D4BA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0FAACD5F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D219ED" w:rsidDel="009F0626">
        <w:rPr>
          <w:rFonts w:ascii="Times New Roman" w:hAnsi="Times New Roman" w:cs="Times New Roman"/>
          <w:sz w:val="28"/>
          <w:szCs w:val="28"/>
        </w:rPr>
        <w:t xml:space="preserve"> </w:t>
      </w:r>
      <w:r w:rsidRPr="00D219ED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26957B46" w14:textId="696E6642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 для предоставления муниципальной услуги, у заявителя;</w:t>
      </w:r>
    </w:p>
    <w:p w14:paraId="4FA6E407" w14:textId="262FE13A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и иными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5086B1D7" w14:textId="1CBF7588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5A616204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14:paraId="64FA1648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14:paraId="6935B866" w14:textId="72A4223D" w:rsidR="00D219ED" w:rsidRPr="00D219ED" w:rsidRDefault="00D219ED" w:rsidP="00E66BF9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D219ED">
        <w:rPr>
          <w:rFonts w:ascii="Times New Roman" w:hAnsi="Times New Roman" w:cs="Times New Roman"/>
          <w:sz w:val="28"/>
          <w:szCs w:val="28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</w:t>
      </w:r>
      <w:r w:rsidR="00E66BF9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D219ED">
        <w:rPr>
          <w:rFonts w:ascii="Times New Roman" w:hAnsi="Times New Roman" w:cs="Times New Roman"/>
          <w:sz w:val="28"/>
          <w:szCs w:val="28"/>
        </w:rPr>
        <w:t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14:paraId="4CEFFEA4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2E08AE66" w14:textId="58147495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5.3. Жалоба согласно Приложению №3 подается в письменной форме </w:t>
      </w:r>
      <w:r w:rsidRPr="00D219ED">
        <w:rPr>
          <w:rFonts w:ascii="Times New Roman" w:hAnsi="Times New Roman" w:cs="Times New Roman"/>
          <w:sz w:val="28"/>
          <w:szCs w:val="28"/>
        </w:rPr>
        <w:br/>
        <w:t>на бумажном носителе, в электронной форме в орган, предоставляющий муниципальную услугу, Г</w:t>
      </w:r>
      <w:r w:rsidR="00B729AD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>У </w:t>
      </w:r>
      <w:r w:rsidR="00B729AD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 «МФЦ» либо в </w:t>
      </w:r>
      <w:r w:rsidR="00E82142">
        <w:rPr>
          <w:rFonts w:ascii="Times New Roman" w:hAnsi="Times New Roman" w:cs="Times New Roman"/>
          <w:sz w:val="28"/>
          <w:szCs w:val="28"/>
        </w:rPr>
        <w:t>Министерство цифрового развития</w:t>
      </w:r>
      <w:r w:rsidR="00B729AD">
        <w:rPr>
          <w:rFonts w:ascii="Times New Roman" w:hAnsi="Times New Roman" w:cs="Times New Roman"/>
          <w:sz w:val="28"/>
          <w:szCs w:val="28"/>
        </w:rPr>
        <w:t xml:space="preserve"> Республики Дагестан,</w:t>
      </w:r>
      <w:r w:rsidRPr="00D219ED">
        <w:rPr>
          <w:rFonts w:ascii="Times New Roman" w:hAnsi="Times New Roman" w:cs="Times New Roman"/>
          <w:sz w:val="28"/>
          <w:szCs w:val="28"/>
        </w:rPr>
        <w:t xml:space="preserve">  являющийся учредителем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(далее - учредитель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>У</w:t>
      </w:r>
      <w:r w:rsidR="00E82142">
        <w:rPr>
          <w:rFonts w:ascii="Times New Roman" w:hAnsi="Times New Roman" w:cs="Times New Roman"/>
          <w:sz w:val="28"/>
          <w:szCs w:val="28"/>
        </w:rPr>
        <w:t xml:space="preserve"> 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подаются руководителю этого многофункционального центра. Жалобы на решения и действия (бездействие)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подаются учредителю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«МФЦ». </w:t>
      </w:r>
    </w:p>
    <w:p w14:paraId="1E174A36" w14:textId="5D86930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ЕПГУ либо ПГУ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а также может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 xml:space="preserve">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ЕПГУ либо ПГУ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, а также может быть принята при личном приеме заявителя. </w:t>
      </w:r>
    </w:p>
    <w:p w14:paraId="7E86B435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6" w:history="1">
        <w:r w:rsidRPr="00D219ED">
          <w:rPr>
            <w:rFonts w:ascii="Times New Roman" w:hAnsi="Times New Roman" w:cs="Times New Roman"/>
            <w:sz w:val="28"/>
            <w:szCs w:val="28"/>
          </w:rPr>
          <w:t>части 5 статьи 11.2</w:t>
        </w:r>
      </w:hyperlink>
      <w:r w:rsidRPr="00D219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210-ФЗ.</w:t>
      </w:r>
    </w:p>
    <w:p w14:paraId="10BC571C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письменной жалобе в обязательном порядке указываются:</w:t>
      </w:r>
    </w:p>
    <w:p w14:paraId="24667868" w14:textId="00F1CB6C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>У 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> «МФЦ», его руководителя и (или) работника, решения и действия (бездействие) которых обжалуются;</w:t>
      </w:r>
    </w:p>
    <w:p w14:paraId="0A260035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E29D3C" w14:textId="3BA52DE9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его работника;</w:t>
      </w:r>
    </w:p>
    <w:p w14:paraId="06B6F88B" w14:textId="429A182A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</w:t>
      </w:r>
      <w:r w:rsidRPr="00D219ED">
        <w:rPr>
          <w:rFonts w:ascii="Times New Roman" w:hAnsi="Times New Roman" w:cs="Times New Roman"/>
          <w:sz w:val="28"/>
          <w:szCs w:val="28"/>
        </w:rPr>
        <w:br/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346995C8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7" w:history="1">
        <w:r w:rsidRPr="00D219ED">
          <w:rPr>
            <w:rFonts w:ascii="Times New Roman" w:hAnsi="Times New Roman" w:cs="Times New Roman"/>
            <w:sz w:val="28"/>
            <w:szCs w:val="28"/>
          </w:rPr>
          <w:t>статьей 11.1</w:t>
        </w:r>
      </w:hyperlink>
      <w:r w:rsidRPr="00D219ED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14:paraId="51A3F6B7" w14:textId="3DD26330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5.6. Жалоба, поступившая в орган, предоставляющий муниципальную услугу, ГБУ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учредителю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</w:t>
      </w:r>
      <w:r w:rsidR="00E82142">
        <w:rPr>
          <w:rFonts w:ascii="Times New Roman" w:hAnsi="Times New Roman" w:cs="Times New Roman"/>
          <w:sz w:val="28"/>
          <w:szCs w:val="28"/>
        </w:rPr>
        <w:t>А</w:t>
      </w:r>
      <w:r w:rsidRPr="00D219ED">
        <w:rPr>
          <w:rFonts w:ascii="Times New Roman" w:hAnsi="Times New Roman" w:cs="Times New Roman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sz w:val="28"/>
          <w:szCs w:val="28"/>
        </w:rPr>
        <w:t>РД</w:t>
      </w:r>
      <w:r w:rsidRPr="00D219ED">
        <w:rPr>
          <w:rFonts w:ascii="Times New Roman" w:hAnsi="Times New Roman" w:cs="Times New Roman"/>
          <w:sz w:val="28"/>
          <w:szCs w:val="28"/>
        </w:rPr>
        <w:t xml:space="preserve"> «МФЦ», в приеме документов у заявителя либо в исправлении допущенных опечаток и ошибок или в </w:t>
      </w:r>
      <w:r w:rsidRPr="00D219ED">
        <w:rPr>
          <w:rFonts w:ascii="Times New Roman" w:hAnsi="Times New Roman" w:cs="Times New Roman"/>
          <w:sz w:val="28"/>
          <w:szCs w:val="28"/>
        </w:rPr>
        <w:lastRenderedPageBreak/>
        <w:t>случае обжалования нарушения установленного срока таких исправлений - в течение пяти рабочих дней со дня ее регистрации.</w:t>
      </w:r>
    </w:p>
    <w:p w14:paraId="1A3CBB40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6E847E4" w14:textId="77777777" w:rsidR="00D219ED" w:rsidRPr="00D219ED" w:rsidRDefault="00D219ED" w:rsidP="00D219ED">
      <w:pPr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381AADCD" w14:textId="77777777" w:rsidR="00D219ED" w:rsidRPr="00D219ED" w:rsidRDefault="00D219ED" w:rsidP="00D219ED">
      <w:pPr>
        <w:tabs>
          <w:tab w:val="left" w:pos="6358"/>
        </w:tabs>
        <w:autoSpaceDN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728A5F3F" w14:textId="77777777" w:rsidR="00D219ED" w:rsidRPr="00D219ED" w:rsidRDefault="00D219ED" w:rsidP="00D219E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14:paraId="4174E28E" w14:textId="77777777" w:rsidR="00D219ED" w:rsidRPr="00D219ED" w:rsidRDefault="00D219ED" w:rsidP="00D219ED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C24465D" w14:textId="77777777" w:rsidR="00D219ED" w:rsidRPr="00D219ED" w:rsidRDefault="00D219ED" w:rsidP="00D219ED">
      <w:pPr>
        <w:pStyle w:val="afa"/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219ED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Pr="00D219ED">
        <w:rPr>
          <w:rFonts w:ascii="Times New Roman" w:hAnsi="Times New Roman"/>
          <w:sz w:val="28"/>
          <w:szCs w:val="28"/>
        </w:rPr>
        <w:t>признания жалобы</w:t>
      </w:r>
      <w:proofErr w:type="gramEnd"/>
      <w:r w:rsidRPr="00D219E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14:paraId="56AC4363" w14:textId="77777777" w:rsidR="00D219ED" w:rsidRPr="00D219ED" w:rsidRDefault="00D219ED" w:rsidP="00D219ED">
      <w:pPr>
        <w:tabs>
          <w:tab w:val="left" w:pos="1134"/>
        </w:tabs>
        <w:autoSpaceDN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29A2127F" w14:textId="77777777" w:rsidR="00D219ED" w:rsidRPr="00D219ED" w:rsidRDefault="00D219ED" w:rsidP="00D219ED">
      <w:pPr>
        <w:widowControl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Особенности выполнения административных процедур </w:t>
      </w:r>
      <w:r w:rsidRPr="00D219ED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в многофункциональных центрах</w:t>
      </w:r>
    </w:p>
    <w:p w14:paraId="49AC4A55" w14:textId="51811E42" w:rsidR="00D219ED" w:rsidRPr="00D219ED" w:rsidRDefault="00D219ED" w:rsidP="00D219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6.1. Предоставление государственной услуги посредством МФЦ осуществляется в подразделениях Г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"МФЦ" при наличии вступившего в силу соглашения о взаимодействии между Г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</w:t>
      </w:r>
      <w:r w:rsidR="00E8214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"МФЦ" и администрацией. </w:t>
      </w:r>
    </w:p>
    <w:p w14:paraId="71AC818F" w14:textId="57802D9A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6.2. В случае подачи документов в администрацию посредством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работник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осуществляющий прием документов, представленных для получения муниципальной услуги, выполняет следующие действия:</w:t>
      </w:r>
    </w:p>
    <w:p w14:paraId="01F32D42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14:paraId="691BFC70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14:paraId="71B04F1F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б) определяет предмет обращения;</w:t>
      </w:r>
    </w:p>
    <w:p w14:paraId="13D84177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в) проводит проверку правильности заполнения обращения;</w:t>
      </w:r>
    </w:p>
    <w:p w14:paraId="6A54269A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г) проводит проверку укомплектованности пакета документов;</w:t>
      </w:r>
    </w:p>
    <w:p w14:paraId="3959E0E0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14:paraId="4814BFAD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е) заверяет каждый документ дела своей электронной подписью;</w:t>
      </w:r>
    </w:p>
    <w:p w14:paraId="5F0A2291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ж) направляет копии документов и реестр документов в администрацию:</w:t>
      </w:r>
    </w:p>
    <w:p w14:paraId="22DD02E6" w14:textId="100086F4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в электронной форме (в составе пакетов электронных дел) - в день обращения заявителя в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«МФЦ»;</w:t>
      </w:r>
    </w:p>
    <w:p w14:paraId="13C4EC74" w14:textId="2525F143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работником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«МФЦ».</w:t>
      </w:r>
    </w:p>
    <w:p w14:paraId="04AFC8C7" w14:textId="04FAC01F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По окончании приема документов работник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выдает заявителю расписку в приеме документов.</w:t>
      </w:r>
    </w:p>
    <w:p w14:paraId="66B63B54" w14:textId="202BACF0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должностное лицо администрации, ответственное за выполнение административной процедуры, передает специалисту МФЦ работнику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для передачи в соответствующее МФЦ обособленное подразделение ГБУ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 результат предоставления услуги для его последующей выдачи заявителю:</w:t>
      </w:r>
    </w:p>
    <w:p w14:paraId="780EF8D4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электронной форме в течение 1 рабочего дня со дня принятия решения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предоставлении (отказе в предоставлении) муниципальной услуги заявителю;</w:t>
      </w:r>
    </w:p>
    <w:p w14:paraId="716CCBC2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 </w:t>
      </w:r>
    </w:p>
    <w:p w14:paraId="75D1BD4C" w14:textId="77777777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ЛО «МФЦ», но не может превышать общий срок предоставления услуги. </w:t>
      </w:r>
    </w:p>
    <w:p w14:paraId="0A57F523" w14:textId="390B5D30" w:rsidR="00D219ED" w:rsidRPr="00D219ED" w:rsidRDefault="00D219ED" w:rsidP="00D219ED">
      <w:pPr>
        <w:widowControl w:val="0"/>
        <w:ind w:firstLine="709"/>
        <w:jc w:val="both"/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</w:pP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смс-информирования), а также о возможности получения документов в Г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C04A07">
        <w:rPr>
          <w:rFonts w:ascii="Times New Roman" w:hAnsi="Times New Roman" w:cs="Times New Roman"/>
          <w:color w:val="000000" w:themeColor="text1"/>
          <w:sz w:val="28"/>
          <w:szCs w:val="28"/>
        </w:rPr>
        <w:t>РД</w:t>
      </w:r>
      <w:r w:rsidRPr="00D219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«МФЦ».</w:t>
      </w:r>
      <w:r w:rsidRPr="00D219ED">
        <w:rPr>
          <w:rFonts w:ascii="Times New Roman" w:hAnsi="Times New Roman" w:cs="Times New Roman"/>
          <w:b/>
          <w:bCs/>
          <w:color w:val="ED7D31" w:themeColor="accent2"/>
          <w:sz w:val="28"/>
          <w:szCs w:val="28"/>
        </w:rPr>
        <w:br w:type="page"/>
      </w:r>
    </w:p>
    <w:p w14:paraId="6B64022D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14:paraId="76B4569B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7F6B65A0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В межведомственную комиссию </w:t>
      </w:r>
    </w:p>
    <w:p w14:paraId="5626ABED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по признанию помещения жилым помещением, </w:t>
      </w:r>
    </w:p>
    <w:p w14:paraId="249E863B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жилого помещения пригодным (непригодным) </w:t>
      </w:r>
    </w:p>
    <w:p w14:paraId="709044D2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для проживания граждан, а также многоквартирного дома </w:t>
      </w:r>
    </w:p>
    <w:p w14:paraId="69AD1FC0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 xml:space="preserve">аварийным и подлежащим сносу или </w:t>
      </w:r>
    </w:p>
    <w:p w14:paraId="31A80582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>реконструкции (далее – комиссия)</w:t>
      </w:r>
    </w:p>
    <w:p w14:paraId="15E81044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</w:t>
      </w:r>
    </w:p>
    <w:p w14:paraId="02C4B17C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</w:t>
      </w:r>
    </w:p>
    <w:p w14:paraId="4ED99F0A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от _____________________________________________________</w:t>
      </w:r>
    </w:p>
    <w:p w14:paraId="0DB716EF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(указать статус заявителя) </w:t>
      </w:r>
    </w:p>
    <w:p w14:paraId="43F78034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8FE1945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(фамилия, имя, отчество гражданина, наименование, </w:t>
      </w:r>
    </w:p>
    <w:p w14:paraId="171C1F65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адрес места нахождения юридического лица)</w:t>
      </w:r>
    </w:p>
    <w:p w14:paraId="2CED296E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215B1C3B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(адрес места жительства/нахождения)</w:t>
      </w:r>
    </w:p>
    <w:p w14:paraId="3F56D0E9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00994D72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(контактный телефон)</w:t>
      </w:r>
    </w:p>
    <w:p w14:paraId="143CB6E1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78408C82" w14:textId="77777777" w:rsidR="00D219ED" w:rsidRPr="00D219ED" w:rsidRDefault="00D219ED" w:rsidP="00D219E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5F5B5A76" w14:textId="77777777" w:rsidR="00D219ED" w:rsidRPr="00D219ED" w:rsidRDefault="00D219ED" w:rsidP="00D219ED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EAA536F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Прошу провести оценку соответствия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помещения  по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 адресу:</w:t>
      </w:r>
    </w:p>
    <w:p w14:paraId="774F98BF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14:paraId="43A3C5E8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сносу, утвержденном постановлением Правительства Российской Федерации от 28.01.2006 № 47, и признать его _____________________________________________</w:t>
      </w:r>
    </w:p>
    <w:p w14:paraId="7CEC2C1F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0B658F1C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522FE3BC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E76D07" w14:textId="2A5821F8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Дополнительные документы ____________________________________________________________________________________________________________________________________________</w:t>
      </w:r>
    </w:p>
    <w:p w14:paraId="134E84DB" w14:textId="77777777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Сведения для отправки решения по почте:</w:t>
      </w:r>
    </w:p>
    <w:p w14:paraId="464B7AD5" w14:textId="77777777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Согласие всех лиц, имеющих долю в праве собственности на жилое помещение: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2"/>
        <w:gridCol w:w="1636"/>
        <w:gridCol w:w="3170"/>
        <w:gridCol w:w="2041"/>
        <w:gridCol w:w="1773"/>
      </w:tblGrid>
      <w:tr w:rsidR="00D219ED" w:rsidRPr="00D219ED" w14:paraId="73282DFA" w14:textId="77777777" w:rsidTr="007B6454">
        <w:tc>
          <w:tcPr>
            <w:tcW w:w="1588" w:type="dxa"/>
            <w:shd w:val="clear" w:color="auto" w:fill="auto"/>
          </w:tcPr>
          <w:p w14:paraId="58B41CD6" w14:textId="77777777"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 xml:space="preserve">№ </w:t>
            </w:r>
            <w:proofErr w:type="spellStart"/>
            <w:r w:rsidRPr="00D219ED">
              <w:rPr>
                <w:sz w:val="28"/>
                <w:szCs w:val="28"/>
              </w:rPr>
              <w:t>п.п</w:t>
            </w:r>
            <w:proofErr w:type="spellEnd"/>
            <w:r w:rsidRPr="00D219ED">
              <w:rPr>
                <w:sz w:val="28"/>
                <w:szCs w:val="28"/>
              </w:rPr>
              <w:t>.</w:t>
            </w:r>
          </w:p>
        </w:tc>
        <w:tc>
          <w:tcPr>
            <w:tcW w:w="1906" w:type="dxa"/>
            <w:shd w:val="clear" w:color="auto" w:fill="auto"/>
          </w:tcPr>
          <w:p w14:paraId="10C32752" w14:textId="77777777"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Ф.И.О.</w:t>
            </w:r>
          </w:p>
        </w:tc>
        <w:tc>
          <w:tcPr>
            <w:tcW w:w="1823" w:type="dxa"/>
            <w:shd w:val="clear" w:color="auto" w:fill="auto"/>
          </w:tcPr>
          <w:p w14:paraId="29C825A5" w14:textId="77777777"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240" w:type="dxa"/>
            <w:shd w:val="clear" w:color="auto" w:fill="auto"/>
          </w:tcPr>
          <w:p w14:paraId="7E58EEE6" w14:textId="77777777"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согласен/не согласен</w:t>
            </w:r>
          </w:p>
        </w:tc>
        <w:tc>
          <w:tcPr>
            <w:tcW w:w="2014" w:type="dxa"/>
            <w:shd w:val="clear" w:color="auto" w:fill="auto"/>
          </w:tcPr>
          <w:p w14:paraId="34D1E418" w14:textId="77777777" w:rsidR="00D219ED" w:rsidRPr="00D219ED" w:rsidRDefault="00D219ED" w:rsidP="007B6454">
            <w:pPr>
              <w:pStyle w:val="af5"/>
              <w:widowControl w:val="0"/>
              <w:jc w:val="center"/>
              <w:rPr>
                <w:sz w:val="28"/>
                <w:szCs w:val="28"/>
              </w:rPr>
            </w:pPr>
            <w:r w:rsidRPr="00D219ED">
              <w:rPr>
                <w:sz w:val="28"/>
                <w:szCs w:val="28"/>
              </w:rPr>
              <w:t>Подпись</w:t>
            </w:r>
          </w:p>
        </w:tc>
      </w:tr>
      <w:tr w:rsidR="00D219ED" w:rsidRPr="00D219ED" w14:paraId="1B0C984A" w14:textId="77777777" w:rsidTr="007B6454">
        <w:tc>
          <w:tcPr>
            <w:tcW w:w="1588" w:type="dxa"/>
            <w:shd w:val="clear" w:color="auto" w:fill="auto"/>
          </w:tcPr>
          <w:p w14:paraId="6778D80A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14:paraId="2204DA2A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14:paraId="2F3251A1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14:paraId="38725532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14:paraId="153B327D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</w:tr>
      <w:tr w:rsidR="00D219ED" w:rsidRPr="00D219ED" w14:paraId="058F652F" w14:textId="77777777" w:rsidTr="007B6454">
        <w:tc>
          <w:tcPr>
            <w:tcW w:w="1588" w:type="dxa"/>
            <w:shd w:val="clear" w:color="auto" w:fill="auto"/>
          </w:tcPr>
          <w:p w14:paraId="4D3B0F2C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906" w:type="dxa"/>
            <w:shd w:val="clear" w:color="auto" w:fill="auto"/>
          </w:tcPr>
          <w:p w14:paraId="6DC1DEFA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14:paraId="41940E69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240" w:type="dxa"/>
            <w:shd w:val="clear" w:color="auto" w:fill="auto"/>
          </w:tcPr>
          <w:p w14:paraId="67F9BA11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  <w:tc>
          <w:tcPr>
            <w:tcW w:w="2014" w:type="dxa"/>
            <w:shd w:val="clear" w:color="auto" w:fill="auto"/>
          </w:tcPr>
          <w:p w14:paraId="72641BE7" w14:textId="77777777" w:rsidR="00D219ED" w:rsidRPr="00D219ED" w:rsidRDefault="00D219ED" w:rsidP="007B6454">
            <w:pPr>
              <w:pStyle w:val="af5"/>
              <w:widowControl w:val="0"/>
              <w:rPr>
                <w:sz w:val="28"/>
                <w:szCs w:val="28"/>
              </w:rPr>
            </w:pPr>
          </w:p>
        </w:tc>
      </w:tr>
    </w:tbl>
    <w:p w14:paraId="69295DB7" w14:textId="77777777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</w:p>
    <w:p w14:paraId="72FD24AC" w14:textId="77777777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Результат рассмотрения заявления прошу:</w:t>
      </w:r>
    </w:p>
    <w:p w14:paraId="7474C99A" w14:textId="77777777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Выдать на руки в Администрации</w:t>
      </w:r>
    </w:p>
    <w:p w14:paraId="3F67012C" w14:textId="77777777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Выдать на руки в МФЦ</w:t>
      </w:r>
    </w:p>
    <w:p w14:paraId="6DA4C1EF" w14:textId="77777777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Направить по почте</w:t>
      </w:r>
    </w:p>
    <w:p w14:paraId="64B0DC91" w14:textId="201239F6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</w:t>
      </w:r>
      <w:r w:rsidRPr="00D219ED">
        <w:rPr>
          <w:sz w:val="28"/>
          <w:szCs w:val="28"/>
        </w:rPr>
        <w:tab/>
        <w:t>Направить в электронной форме в личный кабинет на П</w:t>
      </w:r>
      <w:r w:rsidR="00C04A07">
        <w:rPr>
          <w:sz w:val="28"/>
          <w:szCs w:val="28"/>
        </w:rPr>
        <w:t>Г</w:t>
      </w:r>
      <w:r w:rsidRPr="00D219ED">
        <w:rPr>
          <w:sz w:val="28"/>
          <w:szCs w:val="28"/>
        </w:rPr>
        <w:t xml:space="preserve">У </w:t>
      </w:r>
      <w:r w:rsidR="00C04A07">
        <w:rPr>
          <w:sz w:val="28"/>
          <w:szCs w:val="28"/>
        </w:rPr>
        <w:t>РД</w:t>
      </w:r>
    </w:p>
    <w:p w14:paraId="700A927F" w14:textId="53B6503C" w:rsidR="00D219ED" w:rsidRPr="00D219ED" w:rsidRDefault="00D219ED" w:rsidP="00D219ED">
      <w:pPr>
        <w:pStyle w:val="af5"/>
        <w:widowControl w:val="0"/>
        <w:rPr>
          <w:sz w:val="28"/>
          <w:szCs w:val="28"/>
        </w:rPr>
      </w:pPr>
      <w:r w:rsidRPr="00D219ED">
        <w:rPr>
          <w:sz w:val="28"/>
          <w:szCs w:val="28"/>
        </w:rPr>
        <w:t>___________________                                        </w:t>
      </w:r>
      <w:r w:rsidR="00C04A07">
        <w:rPr>
          <w:sz w:val="28"/>
          <w:szCs w:val="28"/>
        </w:rPr>
        <w:t xml:space="preserve">                          </w:t>
      </w:r>
      <w:r w:rsidRPr="00D219ED">
        <w:rPr>
          <w:sz w:val="28"/>
          <w:szCs w:val="28"/>
        </w:rPr>
        <w:t> __________________</w:t>
      </w:r>
    </w:p>
    <w:p w14:paraId="60A2FA96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дата)   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14:paraId="361028E9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75FD7D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64C00C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E9A0A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634B3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339B8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D408186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DE690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13F26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4ED194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A4225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3A053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A337E" w14:textId="77777777" w:rsidR="00C04A07" w:rsidRDefault="00C04A07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7742E6C" w14:textId="028A62BA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b/>
          <w:bCs/>
          <w:sz w:val="28"/>
          <w:szCs w:val="28"/>
        </w:rPr>
        <w:t>Приложение № 2</w:t>
      </w:r>
    </w:p>
    <w:p w14:paraId="6F25CE95" w14:textId="77777777" w:rsidR="00D219ED" w:rsidRPr="00D219ED" w:rsidRDefault="00D219ED" w:rsidP="00D219ED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7312CE" w14:textId="77777777" w:rsidR="00D219ED" w:rsidRPr="00D219ED" w:rsidRDefault="00D219ED" w:rsidP="00D219E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АКТ</w:t>
      </w:r>
    </w:p>
    <w:p w14:paraId="11A5393D" w14:textId="77777777" w:rsidR="00D219ED" w:rsidRPr="00D219ED" w:rsidRDefault="00D219ED" w:rsidP="00D219ED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обследования помещения</w:t>
      </w:r>
    </w:p>
    <w:p w14:paraId="0A9188D1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14:paraId="0C3A817C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N ________________________ _______________________________________</w:t>
      </w:r>
    </w:p>
    <w:p w14:paraId="3B86376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                  (дата)</w:t>
      </w:r>
    </w:p>
    <w:p w14:paraId="27095872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14:paraId="2C92CCF4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CD87A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(месторасположение помещения, в том числе наименования</w:t>
      </w:r>
    </w:p>
    <w:p w14:paraId="65DAEC49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населенного пункта и улицы, номера дома и квартиры)</w:t>
      </w:r>
    </w:p>
    <w:p w14:paraId="1AA790B4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14:paraId="2966F740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Межведомственная           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комиссия,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          назначенная</w:t>
      </w:r>
    </w:p>
    <w:p w14:paraId="6E280C04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_________________________________________________________________,</w:t>
      </w:r>
    </w:p>
    <w:p w14:paraId="1161F762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(кем назначена, наименование федерального органа исполнительной</w:t>
      </w:r>
    </w:p>
    <w:p w14:paraId="765C1CE0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власти, органа исполнительной власти субъекта Российской</w:t>
      </w:r>
    </w:p>
    <w:p w14:paraId="46CCB902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Федерации, органа местного самоуправления, дата, номер решения</w:t>
      </w:r>
    </w:p>
    <w:p w14:paraId="36E2507A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о созыве комиссии)</w:t>
      </w:r>
    </w:p>
    <w:p w14:paraId="23362E7D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 составе председателя ___________________________________________</w:t>
      </w:r>
    </w:p>
    <w:p w14:paraId="70A246E7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, занимаемая должность</w:t>
      </w:r>
    </w:p>
    <w:p w14:paraId="1C86EF6D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           и место работы)</w:t>
      </w:r>
    </w:p>
    <w:p w14:paraId="7F9BE476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 членов комиссии ________________________________________________</w:t>
      </w:r>
    </w:p>
    <w:p w14:paraId="1A988818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, занимаемая должность и место работы)</w:t>
      </w:r>
    </w:p>
    <w:p w14:paraId="68A9B2B2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при участии приглашенных экспертов _______________________________</w:t>
      </w:r>
    </w:p>
    <w:p w14:paraId="5139366C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E9AC52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848C86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, занимаемая должность и место работы)</w:t>
      </w:r>
    </w:p>
    <w:p w14:paraId="250FB624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 приглашенного собственника помещения или уполномоченного им лица</w:t>
      </w:r>
    </w:p>
    <w:p w14:paraId="66CB452A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F293E0B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C3DE10C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, занимаемая должность и место работы)</w:t>
      </w:r>
    </w:p>
    <w:p w14:paraId="3CEF53EA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произвела обследование помещения по заявлению ____________________</w:t>
      </w:r>
    </w:p>
    <w:p w14:paraId="44730795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BF6B53A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(реквизиты заявителя: 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 xml:space="preserve"> и адрес - для физического лица,</w:t>
      </w:r>
    </w:p>
    <w:p w14:paraId="12931A3C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наименование организации и занимаемая должность -</w:t>
      </w:r>
    </w:p>
    <w:p w14:paraId="30623110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для юридического лица)</w:t>
      </w:r>
    </w:p>
    <w:p w14:paraId="4200EE4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 составила настоящий акт обследования помещения _________________</w:t>
      </w:r>
    </w:p>
    <w:p w14:paraId="38C308B8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2D324147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(адрес, принадлежность помещения, кадастровый номер, год ввода</w:t>
      </w:r>
    </w:p>
    <w:p w14:paraId="7BFF10BD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в эксплуатацию)</w:t>
      </w:r>
    </w:p>
    <w:p w14:paraId="03321B99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Краткое описание состояния жилого помещения, инженерных систем</w:t>
      </w:r>
    </w:p>
    <w:p w14:paraId="345976A7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здания,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>оборудования   и   механизмов   и   прилегающей к зданию</w:t>
      </w:r>
    </w:p>
    <w:p w14:paraId="6729B5B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территории _______________________________________________________</w:t>
      </w:r>
    </w:p>
    <w:p w14:paraId="462E1908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1832E08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089D8D9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14:paraId="5350E50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1703D53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29ED80E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Сведения   о   несоответствиях    установленным    требованиям</w:t>
      </w:r>
    </w:p>
    <w:p w14:paraId="1777F3E5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        указанием фактических   значений показателя или описанием</w:t>
      </w:r>
    </w:p>
    <w:p w14:paraId="6FD44BF7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конкретного несоответствия _______________________________________</w:t>
      </w:r>
    </w:p>
    <w:p w14:paraId="3E733047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40FDCD9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F984E7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DE34258" w14:textId="1C53C87C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2750B4D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Оценка результатов проведенного   инструментального контроля и</w:t>
      </w:r>
    </w:p>
    <w:p w14:paraId="7F3F60EF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других видов контроля и исследований _____________________________</w:t>
      </w:r>
    </w:p>
    <w:p w14:paraId="3D76BA78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0EDC5AFF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(кем проведен контроль (испытание), по каким показателям, какие</w:t>
      </w:r>
    </w:p>
    <w:p w14:paraId="369BB477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фактические значения получены)</w:t>
      </w:r>
    </w:p>
    <w:p w14:paraId="0E670C2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Рекомендации  межведомственной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комиссии и  предлагаемые  меры,</w:t>
      </w:r>
    </w:p>
    <w:p w14:paraId="224AF71C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которые   необходимо   принять   для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>обеспечения  безопасности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или</w:t>
      </w:r>
    </w:p>
    <w:p w14:paraId="30F6C211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создания нормальных условий для постоянного проживания ___________</w:t>
      </w:r>
    </w:p>
    <w:p w14:paraId="057FD84D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499B873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845C946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84776CB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14:paraId="48A526F5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Заключение    межведомственной    комиссии    по   результатам</w:t>
      </w:r>
    </w:p>
    <w:p w14:paraId="02D45D59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обследования помещения ___________________________________________</w:t>
      </w:r>
    </w:p>
    <w:p w14:paraId="280DD8BB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4036A8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E22547" w14:textId="40D4C480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CBCF680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Приложение к акту:</w:t>
      </w:r>
    </w:p>
    <w:p w14:paraId="384960F2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а) результаты инструментального контроля;</w:t>
      </w:r>
    </w:p>
    <w:p w14:paraId="7218F296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б) результаты лабораторных испытаний;</w:t>
      </w:r>
    </w:p>
    <w:p w14:paraId="421F5A0E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в) результаты исследований;</w:t>
      </w:r>
    </w:p>
    <w:p w14:paraId="47CEA4C6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г) заключения       экспертов     проектно-изыскательских    и</w:t>
      </w:r>
    </w:p>
    <w:p w14:paraId="5D942A07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специализированных организаций;</w:t>
      </w:r>
    </w:p>
    <w:p w14:paraId="181D302D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д) другие материалы по решению межведомственной комиссии.</w:t>
      </w:r>
    </w:p>
    <w:p w14:paraId="32CDFBD3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14:paraId="2342A073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</w:t>
      </w:r>
    </w:p>
    <w:p w14:paraId="4E122A9A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14:paraId="29F93315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)</w:t>
      </w:r>
    </w:p>
    <w:p w14:paraId="58297E00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 </w:t>
      </w:r>
    </w:p>
    <w:p w14:paraId="4AD3A9E1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Члены межведомственной комиссии</w:t>
      </w:r>
    </w:p>
    <w:p w14:paraId="3528FB73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14:paraId="00433509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)</w:t>
      </w:r>
    </w:p>
    <w:p w14:paraId="2D564DF9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14:paraId="62FA09AC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)</w:t>
      </w:r>
    </w:p>
    <w:p w14:paraId="2D51E6E6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14:paraId="3A13D01C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)</w:t>
      </w:r>
    </w:p>
    <w:p w14:paraId="252391BF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_____________________         ________________________________</w:t>
      </w:r>
    </w:p>
    <w:p w14:paraId="609B227A" w14:textId="77777777" w:rsidR="00D219ED" w:rsidRPr="00D219ED" w:rsidRDefault="00D219ED" w:rsidP="00D219ED">
      <w:pPr>
        <w:pStyle w:val="HTML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(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(</w:t>
      </w:r>
      <w:proofErr w:type="spellStart"/>
      <w:r w:rsidRPr="00D219ED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D219ED">
        <w:rPr>
          <w:rFonts w:ascii="Times New Roman" w:hAnsi="Times New Roman" w:cs="Times New Roman"/>
          <w:sz w:val="28"/>
          <w:szCs w:val="28"/>
        </w:rPr>
        <w:t>)</w:t>
      </w:r>
    </w:p>
    <w:p w14:paraId="3A869736" w14:textId="77777777" w:rsidR="00D219ED" w:rsidRPr="00D219ED" w:rsidRDefault="00D219ED" w:rsidP="00D219ED">
      <w:pPr>
        <w:widowControl w:val="0"/>
        <w:rPr>
          <w:rFonts w:ascii="Times New Roman" w:hAnsi="Times New Roman" w:cs="Times New Roman"/>
          <w:sz w:val="28"/>
          <w:szCs w:val="28"/>
        </w:rPr>
      </w:pPr>
    </w:p>
    <w:p w14:paraId="5863B3E1" w14:textId="77777777" w:rsidR="00D219ED" w:rsidRPr="00D219ED" w:rsidRDefault="00D219ED" w:rsidP="00D219ED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  <w:sectPr w:rsidR="00D219ED" w:rsidRPr="00D219ED" w:rsidSect="007B6454">
          <w:headerReference w:type="even" r:id="rId18"/>
          <w:headerReference w:type="default" r:id="rId19"/>
          <w:footerReference w:type="default" r:id="rId20"/>
          <w:pgSz w:w="11906" w:h="16838"/>
          <w:pgMar w:top="426" w:right="850" w:bottom="426" w:left="1134" w:header="283" w:footer="283" w:gutter="0"/>
          <w:cols w:space="708"/>
          <w:docGrid w:linePitch="360"/>
        </w:sectPr>
      </w:pPr>
    </w:p>
    <w:p w14:paraId="03F8A099" w14:textId="77777777" w:rsidR="00D219ED" w:rsidRPr="00D219ED" w:rsidRDefault="00D219ED" w:rsidP="00D219ED">
      <w:pPr>
        <w:widowControl w:val="0"/>
        <w:ind w:firstLine="6663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14:paraId="4E83DF61" w14:textId="77777777" w:rsidR="00D219ED" w:rsidRPr="00D219ED" w:rsidRDefault="00D219ED" w:rsidP="00C04A07">
      <w:pPr>
        <w:pStyle w:val="a4"/>
        <w:widowControl w:val="0"/>
        <w:tabs>
          <w:tab w:val="left" w:pos="142"/>
          <w:tab w:val="left" w:pos="284"/>
        </w:tabs>
        <w:jc w:val="left"/>
        <w:rPr>
          <w:szCs w:val="28"/>
        </w:rPr>
      </w:pPr>
    </w:p>
    <w:p w14:paraId="341D5C30" w14:textId="77777777" w:rsidR="00D219ED" w:rsidRPr="00D219ED" w:rsidRDefault="00D219ED" w:rsidP="00D219ED">
      <w:pPr>
        <w:pStyle w:val="a4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D219ED">
        <w:rPr>
          <w:szCs w:val="28"/>
        </w:rPr>
        <w:t xml:space="preserve">Типовая форма жалобы на </w:t>
      </w:r>
      <w:r w:rsidRPr="00D219ED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14:paraId="65667002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31A27F3A" w14:textId="553EEC0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ИСХ. ОТ _____ № _____</w:t>
      </w:r>
    </w:p>
    <w:p w14:paraId="41F7A452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Cs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В</w:t>
      </w:r>
      <w:r w:rsidRPr="00D219ED">
        <w:rPr>
          <w:rFonts w:ascii="Times New Roman" w:hAnsi="Times New Roman" w:cs="Times New Roman"/>
          <w:bCs/>
          <w:sz w:val="28"/>
          <w:szCs w:val="28"/>
        </w:rPr>
        <w:t xml:space="preserve"> администрацию</w:t>
      </w:r>
    </w:p>
    <w:p w14:paraId="5467A5DF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27532BD0" w14:textId="77777777" w:rsidR="00D219ED" w:rsidRPr="00D219ED" w:rsidRDefault="00D219ED" w:rsidP="00D219E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rFonts w:ascii="Times New Roman" w:hAnsi="Times New Roman" w:cs="Times New Roman"/>
          <w:b/>
          <w:bCs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CC48F33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5BB659B0" w14:textId="77777777" w:rsidR="00D219ED" w:rsidRPr="00D219ED" w:rsidRDefault="00D219ED" w:rsidP="00D219ED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D9B9DAF" w14:textId="77777777" w:rsidR="00D219ED" w:rsidRPr="00D219ED" w:rsidRDefault="00D219ED" w:rsidP="00D219ED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ЖАЛОБА</w:t>
      </w:r>
    </w:p>
    <w:p w14:paraId="55FD403A" w14:textId="77777777" w:rsidR="00D219ED" w:rsidRPr="00D219ED" w:rsidRDefault="00D219ED" w:rsidP="00D219ED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6F95E26F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Полное   наименование   юридического   </w:t>
      </w:r>
      <w:proofErr w:type="gramStart"/>
      <w:r w:rsidRPr="00D219ED">
        <w:rPr>
          <w:rFonts w:ascii="Times New Roman" w:hAnsi="Times New Roman" w:cs="Times New Roman"/>
          <w:sz w:val="28"/>
          <w:szCs w:val="28"/>
        </w:rPr>
        <w:t xml:space="preserve">лица,   </w:t>
      </w:r>
      <w:proofErr w:type="gramEnd"/>
      <w:r w:rsidRPr="00D219ED">
        <w:rPr>
          <w:rFonts w:ascii="Times New Roman" w:hAnsi="Times New Roman" w:cs="Times New Roman"/>
          <w:sz w:val="28"/>
          <w:szCs w:val="28"/>
        </w:rPr>
        <w:t>Ф.И.О.   индивидуального</w:t>
      </w:r>
    </w:p>
    <w:p w14:paraId="641CB5B5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предпринимателя, Ф.И.О. гражданина:</w:t>
      </w:r>
    </w:p>
    <w:p w14:paraId="3C73C47C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04599D2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(местонахождение юридического лица, индивидуального предпринимателя,</w:t>
      </w:r>
    </w:p>
    <w:p w14:paraId="492ADFC9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гражданина (фактический адрес)</w:t>
      </w:r>
    </w:p>
    <w:p w14:paraId="0CD7FB56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4D1D980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191D360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2266D57B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Телефон, адрес электронной почты, ИНН, КПП </w:t>
      </w:r>
    </w:p>
    <w:p w14:paraId="5E188DB9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F01DB54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35481FA6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Ф.И.О. руководителя юридического лица ______________________________</w:t>
      </w:r>
    </w:p>
    <w:p w14:paraId="2AF30024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на действия (бездействие), решение: ___________________________________</w:t>
      </w:r>
    </w:p>
    <w:p w14:paraId="475940F1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1D2B8D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Наименование органа или должность, Ф.И.О. должностного лица органа,</w:t>
      </w:r>
    </w:p>
    <w:p w14:paraId="681C9D6E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решение, действие (бездействие) которого обжалуется:</w:t>
      </w:r>
    </w:p>
    <w:p w14:paraId="2CD083AB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657F084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Существо жалобы: _________________________________________________</w:t>
      </w:r>
    </w:p>
    <w:p w14:paraId="06B2D70A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5F0615E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Краткое изложение обжалуемых решений, действий (бездействия), указать</w:t>
      </w:r>
    </w:p>
    <w:p w14:paraId="41D4189B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основания, по которым лицо, подающее жалобу, не согласно с вынесенным</w:t>
      </w:r>
    </w:p>
    <w:p w14:paraId="00C0DAC3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решением, действием (бездействием), со ссылками на пункты административного</w:t>
      </w:r>
    </w:p>
    <w:p w14:paraId="01952643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 xml:space="preserve">                         регламента, нормы законы</w:t>
      </w:r>
    </w:p>
    <w:p w14:paraId="51E98D64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7E20B62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05DB75DD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4F4548CB" w14:textId="77777777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14:paraId="2F438671" w14:textId="6E4F4103" w:rsidR="00D219ED" w:rsidRPr="00D219ED" w:rsidRDefault="00D219ED" w:rsidP="00D219ED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D219ED">
        <w:rPr>
          <w:rFonts w:ascii="Times New Roman" w:hAnsi="Times New Roman" w:cs="Times New Roman"/>
          <w:sz w:val="28"/>
          <w:szCs w:val="28"/>
        </w:rPr>
        <w:t>М.П. ___________</w:t>
      </w:r>
      <w:r w:rsidR="00C04A07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3800A434" w14:textId="347340C3" w:rsidR="00DC577D" w:rsidRPr="00EB320E" w:rsidRDefault="00D219ED" w:rsidP="00D219ED">
      <w:pPr>
        <w:pStyle w:val="11"/>
        <w:spacing w:after="160"/>
        <w:ind w:firstLine="1880"/>
      </w:pPr>
      <w:r w:rsidRPr="00D219ED">
        <w:t>Подпись руководителя юридического ли</w:t>
      </w:r>
      <w:r w:rsidR="00C04A07">
        <w:t>ца, ИП</w:t>
      </w:r>
    </w:p>
    <w:sectPr w:rsidR="00DC577D" w:rsidRPr="00EB320E" w:rsidSect="00AA4F78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5BC8F" w14:textId="77777777" w:rsidR="00630E7D" w:rsidRDefault="00630E7D">
      <w:pPr>
        <w:spacing w:after="0" w:line="240" w:lineRule="auto"/>
      </w:pPr>
      <w:r>
        <w:separator/>
      </w:r>
    </w:p>
  </w:endnote>
  <w:endnote w:type="continuationSeparator" w:id="0">
    <w:p w14:paraId="248ECFF6" w14:textId="77777777" w:rsidR="00630E7D" w:rsidRDefault="0063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30436"/>
      <w:docPartObj>
        <w:docPartGallery w:val="Page Numbers (Bottom of Page)"/>
        <w:docPartUnique/>
      </w:docPartObj>
    </w:sdtPr>
    <w:sdtEndPr/>
    <w:sdtContent>
      <w:p w14:paraId="58BC1800" w14:textId="77777777" w:rsidR="00266824" w:rsidRDefault="002668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F19EE0" w14:textId="77777777" w:rsidR="00266824" w:rsidRDefault="0026682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18ABC" w14:textId="77777777" w:rsidR="00630E7D" w:rsidRDefault="00630E7D">
      <w:pPr>
        <w:spacing w:after="0" w:line="240" w:lineRule="auto"/>
      </w:pPr>
      <w:r>
        <w:separator/>
      </w:r>
    </w:p>
  </w:footnote>
  <w:footnote w:type="continuationSeparator" w:id="0">
    <w:p w14:paraId="1C84BFA6" w14:textId="77777777" w:rsidR="00630E7D" w:rsidRDefault="0063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A04FA" w14:textId="77777777" w:rsidR="00266824" w:rsidRDefault="00266824" w:rsidP="007B6454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</w:t>
    </w:r>
    <w:r>
      <w:rPr>
        <w:rStyle w:val="ae"/>
      </w:rPr>
      <w:fldChar w:fldCharType="end"/>
    </w:r>
  </w:p>
  <w:p w14:paraId="2E5DB8BF" w14:textId="77777777" w:rsidR="00266824" w:rsidRDefault="00266824" w:rsidP="007B6454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F5F4" w14:textId="77777777" w:rsidR="00266824" w:rsidRDefault="00266824" w:rsidP="007B6454">
    <w:pPr>
      <w:pStyle w:val="a8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5"/>
  </w:num>
  <w:num w:numId="4">
    <w:abstractNumId w:val="6"/>
  </w:num>
  <w:num w:numId="5">
    <w:abstractNumId w:val="7"/>
  </w:num>
  <w:num w:numId="6">
    <w:abstractNumId w:val="39"/>
  </w:num>
  <w:num w:numId="7">
    <w:abstractNumId w:val="18"/>
  </w:num>
  <w:num w:numId="8">
    <w:abstractNumId w:val="23"/>
  </w:num>
  <w:num w:numId="9">
    <w:abstractNumId w:val="36"/>
  </w:num>
  <w:num w:numId="10">
    <w:abstractNumId w:val="38"/>
  </w:num>
  <w:num w:numId="11">
    <w:abstractNumId w:val="16"/>
  </w:num>
  <w:num w:numId="12">
    <w:abstractNumId w:val="29"/>
  </w:num>
  <w:num w:numId="13">
    <w:abstractNumId w:val="32"/>
  </w:num>
  <w:num w:numId="14">
    <w:abstractNumId w:val="0"/>
  </w:num>
  <w:num w:numId="15">
    <w:abstractNumId w:val="24"/>
  </w:num>
  <w:num w:numId="16">
    <w:abstractNumId w:val="33"/>
  </w:num>
  <w:num w:numId="17">
    <w:abstractNumId w:val="31"/>
  </w:num>
  <w:num w:numId="18">
    <w:abstractNumId w:val="20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0"/>
  </w:num>
  <w:num w:numId="24">
    <w:abstractNumId w:val="22"/>
  </w:num>
  <w:num w:numId="25">
    <w:abstractNumId w:val="28"/>
  </w:num>
  <w:num w:numId="26">
    <w:abstractNumId w:val="8"/>
  </w:num>
  <w:num w:numId="27">
    <w:abstractNumId w:val="9"/>
  </w:num>
  <w:num w:numId="28">
    <w:abstractNumId w:val="3"/>
  </w:num>
  <w:num w:numId="29">
    <w:abstractNumId w:val="26"/>
  </w:num>
  <w:num w:numId="30">
    <w:abstractNumId w:val="35"/>
  </w:num>
  <w:num w:numId="31">
    <w:abstractNumId w:val="14"/>
  </w:num>
  <w:num w:numId="32">
    <w:abstractNumId w:val="1"/>
  </w:num>
  <w:num w:numId="33">
    <w:abstractNumId w:val="27"/>
  </w:num>
  <w:num w:numId="34">
    <w:abstractNumId w:val="13"/>
  </w:num>
  <w:num w:numId="35">
    <w:abstractNumId w:val="11"/>
  </w:num>
  <w:num w:numId="36">
    <w:abstractNumId w:val="34"/>
  </w:num>
  <w:num w:numId="37">
    <w:abstractNumId w:val="2"/>
  </w:num>
  <w:num w:numId="38">
    <w:abstractNumId w:val="37"/>
  </w:num>
  <w:num w:numId="39">
    <w:abstractNumId w:val="10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2D"/>
    <w:rsid w:val="00045F3D"/>
    <w:rsid w:val="00123788"/>
    <w:rsid w:val="00196CB9"/>
    <w:rsid w:val="00266824"/>
    <w:rsid w:val="00336927"/>
    <w:rsid w:val="003B6E1E"/>
    <w:rsid w:val="003F12F3"/>
    <w:rsid w:val="00401A2D"/>
    <w:rsid w:val="0049664C"/>
    <w:rsid w:val="00581FF1"/>
    <w:rsid w:val="005A2981"/>
    <w:rsid w:val="00630E7D"/>
    <w:rsid w:val="006D252C"/>
    <w:rsid w:val="00726718"/>
    <w:rsid w:val="00745AF3"/>
    <w:rsid w:val="007B6454"/>
    <w:rsid w:val="007C5564"/>
    <w:rsid w:val="008665D4"/>
    <w:rsid w:val="00967E22"/>
    <w:rsid w:val="00A10149"/>
    <w:rsid w:val="00A45DFD"/>
    <w:rsid w:val="00AA4F78"/>
    <w:rsid w:val="00AA75A6"/>
    <w:rsid w:val="00B00930"/>
    <w:rsid w:val="00B729AD"/>
    <w:rsid w:val="00C04A07"/>
    <w:rsid w:val="00C94858"/>
    <w:rsid w:val="00D01EF2"/>
    <w:rsid w:val="00D219ED"/>
    <w:rsid w:val="00D90C96"/>
    <w:rsid w:val="00DC577D"/>
    <w:rsid w:val="00E250B8"/>
    <w:rsid w:val="00E66BF9"/>
    <w:rsid w:val="00E82142"/>
    <w:rsid w:val="00EB320E"/>
    <w:rsid w:val="00FD5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5960"/>
  <w15:docId w15:val="{D0F2FA27-CE15-4EA5-9F04-EB6D8988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FF1"/>
  </w:style>
  <w:style w:type="paragraph" w:styleId="1">
    <w:name w:val="heading 1"/>
    <w:basedOn w:val="a"/>
    <w:next w:val="a"/>
    <w:link w:val="10"/>
    <w:qFormat/>
    <w:rsid w:val="00D219ED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19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219E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EB320E"/>
    <w:pPr>
      <w:spacing w:after="0" w:line="218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EB32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_"/>
    <w:basedOn w:val="a0"/>
    <w:link w:val="11"/>
    <w:locked/>
    <w:rsid w:val="00EB320E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3"/>
    <w:rsid w:val="00EB320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D219ED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19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219E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D219E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D21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D219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219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D21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D2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D219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219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D219E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D219E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D219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D219ED"/>
  </w:style>
  <w:style w:type="paragraph" w:customStyle="1" w:styleId="ConsPlusNormal">
    <w:name w:val="ConsPlusNormal"/>
    <w:rsid w:val="00D219E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rsid w:val="00D219E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0">
    <w:name w:val="Strong"/>
    <w:qFormat/>
    <w:rsid w:val="00D219ED"/>
    <w:rPr>
      <w:b/>
      <w:bCs/>
    </w:rPr>
  </w:style>
  <w:style w:type="paragraph" w:customStyle="1" w:styleId="consplusnormal0">
    <w:name w:val="consplusnormal0"/>
    <w:basedOn w:val="a"/>
    <w:rsid w:val="00D219ED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19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D219ED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D219ED"/>
    <w:rPr>
      <w:rFonts w:cs="Times New Roman"/>
      <w:vertAlign w:val="superscript"/>
    </w:rPr>
  </w:style>
  <w:style w:type="character" w:styleId="af4">
    <w:name w:val="annotation reference"/>
    <w:rsid w:val="00D219ED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D21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D219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D219ED"/>
    <w:rPr>
      <w:b/>
      <w:bCs/>
    </w:rPr>
  </w:style>
  <w:style w:type="character" w:customStyle="1" w:styleId="af8">
    <w:name w:val="Тема примечания Знак"/>
    <w:basedOn w:val="af6"/>
    <w:link w:val="af7"/>
    <w:rsid w:val="00D219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D219ED"/>
    <w:rPr>
      <w:color w:val="0000FF"/>
      <w:u w:val="single"/>
    </w:rPr>
  </w:style>
  <w:style w:type="paragraph" w:customStyle="1" w:styleId="normd">
    <w:name w:val="normd"/>
    <w:basedOn w:val="a"/>
    <w:rsid w:val="00D2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21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219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List Paragraph"/>
    <w:basedOn w:val="a"/>
    <w:uiPriority w:val="34"/>
    <w:qFormat/>
    <w:rsid w:val="00D219E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D219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D219E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D219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7" Type="http://schemas.openxmlformats.org/officeDocument/2006/relationships/hyperlink" Target="consultantplus://offline/ref=9E89AAB0FD1A9BBB11134009C3227FCE53C937EAAAAF9618AB29B9236EFDAC595A33BB26n8E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E8En8E7J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mfcrd.ru?subject=info@mfcrd.ru" TargetMode="External"/><Relationship Id="rId14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36</Pages>
  <Words>12270</Words>
  <Characters>69942</Characters>
  <Application>Microsoft Office Word</Application>
  <DocSecurity>0</DocSecurity>
  <Lines>582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Bela</cp:lastModifiedBy>
  <cp:revision>11</cp:revision>
  <cp:lastPrinted>2023-07-12T07:55:00Z</cp:lastPrinted>
  <dcterms:created xsi:type="dcterms:W3CDTF">2023-07-10T11:21:00Z</dcterms:created>
  <dcterms:modified xsi:type="dcterms:W3CDTF">2023-07-24T07:17:00Z</dcterms:modified>
</cp:coreProperties>
</file>