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7F" w:rsidRPr="009D0359" w:rsidRDefault="007358EB" w:rsidP="009545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359">
        <w:rPr>
          <w:rFonts w:ascii="Times New Roman" w:hAnsi="Times New Roman" w:cs="Times New Roman"/>
          <w:b/>
          <w:sz w:val="28"/>
          <w:szCs w:val="28"/>
        </w:rPr>
        <w:t>Правовые основы противодействия коррупции в РФ</w:t>
      </w:r>
    </w:p>
    <w:p w:rsidR="0095457F" w:rsidRDefault="0095457F" w:rsidP="0095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57F" w:rsidRPr="0095457F" w:rsidRDefault="0095457F" w:rsidP="0095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В настоящее время среди огромного количества проблем глобального характера, особое место занимает проблема борьбы с коррупцией. Она настолько глубоко проникла в жизнь современного общества, что является его неотъемлемой частью. Коррупция в современном мире, явление достаточно нередкое, ее проявление можно наблюдать повсеместно. С ней можно столкнуться на этапе реализации общественных услуг, когда происходит прямое взаимодействие граждан с органами власти. </w:t>
      </w:r>
    </w:p>
    <w:p w:rsidR="0095457F" w:rsidRPr="0095457F" w:rsidRDefault="0095457F" w:rsidP="0095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Коррупция представляет собой любое действие органов, наделенных властью, вопреки действующему законодательству, с целью получения определенной выгоды. Особую опасность для государства представляет коррупция в системе государственной и муниципальной службы, поскольку оказывает пагубное влияние на благосостояние общества, влечет к росту недоверия граждан к государственным структурам, подрывает авторитет чиновников, а также создает угрозу национальной безопасности страны. </w:t>
      </w:r>
    </w:p>
    <w:p w:rsidR="0095457F" w:rsidRPr="0095457F" w:rsidRDefault="0095457F" w:rsidP="0095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В Российской Федерации правовую основу противодействия коррупции составляет конституция, федеральный закон № 273-ФЗ «О противодействии коррупции» и иные нормативно-правовые акты. Основными направлениями деятельности российского государства в области противодействия коррупции на сегодняшний день являются: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>− укрепление нормативно-правовой базы противодействия коррупции, т. е. разработка и принятие новых законодательных актов, стандартов, решений, которые будут направлены на противодействие коррупции в стране;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 − ужесточение наказания за совершение коррупционных правонарушений в отношении должностных лиц и рядовых граждан;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 − проведение единой государственной политики в области противодействия коррупции на всех уровнях власти, что подразумевает применение и использование одинаковых инструментов, методов и подходов в борьбе с коррупцией, как на федеральном уровне, так и на местном;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формирование в обществе нетерпимости к коррупционному поведению, путем организации образовательной, воспитательной и просветительской деятельности для широких слоев населения;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позиционирование государственных и муниципальных служащих как честных, добропорядочных и неподкупных, которые не способны на противоправные действия;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толкование законов, постановлений и нормативно-правовых актов в области противодействия коррупции доступным и понятным языком для четкого понимания большинством граждан;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создание механизма взаимодействия институтов гражданского общества с государственными органами в области противодействия коррупции;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формирование и развитие доверительных отношений населения страны к деятельности государственных органов;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пропаганда государственной антикоррупционной политики, путем эффективного использования средств массовой информации;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lastRenderedPageBreak/>
        <w:t xml:space="preserve">− постоянное совершенствование системы и структуры государственного аппарата, осуществление контроля их деятельности специальными службами. Сегодня к лицам, претендующим на замещение должности государственной службы, и к тем, кто уже является государственным или муниципальным служащим предъявляются довольно серьезные требования. И это вполне оправдано. Поскольку государственные и муниципальные служащие — это лица, которые выполняют государственные функции в рамках действующего законодательства за счет средств бюджета. В целях недопущения возникновения коррупционных правонарушений на государственной и муниципальной службе, законом определены запреты и ограничения, связанные с ее прохождением. </w:t>
      </w:r>
    </w:p>
    <w:p w:rsidR="0095457F" w:rsidRPr="0095457F" w:rsidRDefault="0095457F" w:rsidP="0095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К ним следует отнести: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государственным и муниципальным служащим запрещается иметь счета и вклады в банках иностранных государств, запрет распространяется на близких родственников;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ежегодно лица, замещающие государственные должности, должны предоставлять сведения о своих доходах и расходах, а также обо всем принадлежащим им имуществе;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государственным и муниципальным служащим запрещается принимать подарки в связи с исполнением своих должностных обязанностей; </w:t>
      </w:r>
    </w:p>
    <w:p w:rsidR="0095457F" w:rsidRP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 xml:space="preserve">− запрещается заниматься предпринимательской деятельностью, а также иной деятельностью, от которой может быть получен доход, исключением является научная педагогическая деятельность; − запрещается приобретать ценные бумаги, по которым может быть получен доход; </w:t>
      </w:r>
    </w:p>
    <w:p w:rsidR="0095457F" w:rsidRDefault="0095457F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57F">
        <w:rPr>
          <w:rFonts w:ascii="Times New Roman" w:hAnsi="Times New Roman" w:cs="Times New Roman"/>
          <w:sz w:val="28"/>
          <w:szCs w:val="28"/>
        </w:rPr>
        <w:t>− в течение двух лет после увольнения с государственной службы необходимо предоставлять информацию о своем месте работы. Кроме всего этого государственные и муниципальные служащие должны уведомить своего непосредственного руководителя о фактах обращения с целью склонения их к совершению коррупционных правонарушений и обо всех известных им фактах совершения коррупционных правонарушений другими лицами. Все это позволяет недопущению появления коррупционных правонарушений на государственной и муниципальной службе. Какими бы жесткими не казались ограничения и запреты на государственной и муниципальной службе, они обязаны такими быть.</w:t>
      </w:r>
    </w:p>
    <w:p w:rsidR="007358EB" w:rsidRDefault="007358EB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EB" w:rsidRDefault="007358EB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EB" w:rsidRDefault="007358EB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358EB" w:rsidRDefault="007358EB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</w:p>
    <w:p w:rsidR="007358EB" w:rsidRPr="0095457F" w:rsidRDefault="007358EB" w:rsidP="0095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95457F" w:rsidRPr="0095457F" w:rsidRDefault="0095457F" w:rsidP="009545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57F" w:rsidRPr="0095457F" w:rsidSect="003A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EC3"/>
    <w:rsid w:val="003A0C7A"/>
    <w:rsid w:val="00664EC3"/>
    <w:rsid w:val="00703FEB"/>
    <w:rsid w:val="007358EB"/>
    <w:rsid w:val="008A42DD"/>
    <w:rsid w:val="0095457F"/>
    <w:rsid w:val="009D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infoCentr</cp:lastModifiedBy>
  <cp:revision>6</cp:revision>
  <cp:lastPrinted>2022-06-20T08:43:00Z</cp:lastPrinted>
  <dcterms:created xsi:type="dcterms:W3CDTF">2022-05-23T07:45:00Z</dcterms:created>
  <dcterms:modified xsi:type="dcterms:W3CDTF">2022-06-20T11:29:00Z</dcterms:modified>
</cp:coreProperties>
</file>