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96" w:rsidRDefault="006B7B96" w:rsidP="006B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D78">
        <w:rPr>
          <w:rFonts w:ascii="Times New Roman" w:hAnsi="Times New Roman" w:cs="Times New Roman"/>
          <w:sz w:val="28"/>
          <w:szCs w:val="28"/>
        </w:rPr>
        <w:t>ПРОТОКОЛ</w:t>
      </w:r>
    </w:p>
    <w:p w:rsidR="006B7B96" w:rsidRDefault="006B7B96" w:rsidP="006B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урегулирования конфликта интересов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мая 2023 г.                                   № 1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96" w:rsidRPr="00A10503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>Присутствовали: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 – 1-й заместитель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помощник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противодействия коррупции;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начальник отдела кадровой работы и информационного обеспечения – секретарь комиссии;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управляющий делами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Тагиров А.Л. – начальник юридического отдела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председатель профкома профсоюза работников госучреждений и общественного обслуживания;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Бегов М.Ю. – председатель районного Совета ветеранов;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Число членов комиссии, принимающих участие в заседании Комиссии, составляет 7 человек. Кворум для проведения заседания Комиссии (2/3 от общего числа членов Комиссии) имеется.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96" w:rsidRPr="00A10503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 xml:space="preserve">Повестка: 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«Обсуждение результатов декларационной кампании 2022 года».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96" w:rsidRPr="00A10503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 xml:space="preserve">Слушали: 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01.01.2023 г. по 30.04.2023 г.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проходила декларационная кампания, в ходе которой муниципальные служащие представляли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В соответствии с Перечнем должностей муниципальной службы 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при назначении на которые граждане и при замещении которых муниципальные служащие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обязаны представлять </w:t>
      </w:r>
      <w:r>
        <w:rPr>
          <w:rFonts w:ascii="Times New Roman" w:hAnsi="Times New Roman" w:cs="Times New Roman"/>
          <w:sz w:val="28"/>
          <w:szCs w:val="28"/>
        </w:rPr>
        <w:t>вышеуказанные сведения о</w:t>
      </w:r>
      <w:r>
        <w:rPr>
          <w:rFonts w:ascii="Times New Roman" w:hAnsi="Times New Roman" w:cs="Times New Roman"/>
          <w:sz w:val="28"/>
          <w:szCs w:val="28"/>
        </w:rPr>
        <w:t xml:space="preserve">бщая численность служащих, подающих соответствующие сведения – 73. Служащим была оказана методическая помощь в заполнении справок с использованием специального программного обеспечения «Справки БК». Все служащие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представили свои сведения в установленный законом срок. Несущественные недостатки, неточности, выявленные при заполнении справок, были устранены.  Каких-либо серьезных нарушений, которые могли бы повлечь за собой привлечение служащих к дисциплинарной ответственности, увольнение со службы в связи с утратой доверия, при представлении сведений о доходах служащими не допущено.</w:t>
      </w:r>
    </w:p>
    <w:p w:rsidR="006B7B96" w:rsidRDefault="006B7B96" w:rsidP="006B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Г.А.: Общая численность служащих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– 73. </w:t>
      </w:r>
    </w:p>
    <w:p w:rsidR="006B7B96" w:rsidRDefault="006B7B96" w:rsidP="006B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2022 году было всего принято на службу в администрацию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15 граждан.</w:t>
      </w:r>
    </w:p>
    <w:p w:rsidR="006B7B96" w:rsidRDefault="006B7B96" w:rsidP="006B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граждан, претендующих на замещение должностей муниципальной службы, обязанных представлять соответствующие сведения о доходах – 11. </w:t>
      </w:r>
    </w:p>
    <w:p w:rsidR="006B7B96" w:rsidRDefault="006B7B96" w:rsidP="006B7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служащими сведения проанализированы в соответствии с 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Методическими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рекомендаци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ям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и по проведению анализа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, 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ержденными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Министерств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ом труда и социальной защиты РФ. </w:t>
      </w:r>
    </w:p>
    <w:p w:rsidR="006B7B96" w:rsidRDefault="006B7B96" w:rsidP="006B7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В результате проведенного анализа фактов представления служащими недостоверных или неполных сведений, несоблюдения установленных требований законодательства Российской Федерации о противодействии коррупции, а также возможного совершения служащими коррупционного правонарушения, не выявлено.</w:t>
      </w:r>
    </w:p>
    <w:p w:rsidR="006B7B96" w:rsidRDefault="006B7B96" w:rsidP="006B7B96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 обсудив доклады </w:t>
      </w:r>
      <w:proofErr w:type="spellStart"/>
      <w:r>
        <w:rPr>
          <w:color w:val="000000"/>
          <w:sz w:val="28"/>
          <w:szCs w:val="28"/>
        </w:rPr>
        <w:t>Буржалиева</w:t>
      </w:r>
      <w:proofErr w:type="spellEnd"/>
      <w:r>
        <w:rPr>
          <w:color w:val="000000"/>
          <w:sz w:val="28"/>
          <w:szCs w:val="28"/>
        </w:rPr>
        <w:t xml:space="preserve"> Л.Н.,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Комиссия </w:t>
      </w:r>
      <w:r>
        <w:rPr>
          <w:b/>
          <w:color w:val="000000"/>
          <w:sz w:val="28"/>
          <w:szCs w:val="28"/>
        </w:rPr>
        <w:t>решила</w:t>
      </w:r>
      <w:r w:rsidRPr="00F07B41">
        <w:rPr>
          <w:b/>
          <w:color w:val="000000"/>
          <w:sz w:val="28"/>
          <w:szCs w:val="28"/>
        </w:rPr>
        <w:t>:</w:t>
      </w:r>
    </w:p>
    <w:p w:rsidR="006B7B96" w:rsidRDefault="006B7B96" w:rsidP="006B7B9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sz w:val="28"/>
          <w:szCs w:val="28"/>
        </w:rPr>
        <w:t>начальника отдела кадровой работы и информационного обеспечения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Буржалиева</w:t>
      </w:r>
      <w:proofErr w:type="spellEnd"/>
      <w:r>
        <w:rPr>
          <w:sz w:val="28"/>
          <w:szCs w:val="28"/>
        </w:rPr>
        <w:t xml:space="preserve"> Л.Н.,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сведению.</w:t>
      </w:r>
    </w:p>
    <w:p w:rsidR="006B7B96" w:rsidRDefault="006B7B96" w:rsidP="006B7B9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Работу по </w:t>
      </w:r>
      <w:r>
        <w:rPr>
          <w:color w:val="333333"/>
          <w:sz w:val="28"/>
          <w:szCs w:val="28"/>
          <w:shd w:val="clear" w:color="auto" w:fill="FFFFFF"/>
        </w:rPr>
        <w:t>приему и анализу</w:t>
      </w:r>
      <w:r w:rsidRPr="00A10503">
        <w:rPr>
          <w:color w:val="333333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</w:t>
      </w:r>
      <w:r>
        <w:rPr>
          <w:color w:val="333333"/>
          <w:sz w:val="28"/>
          <w:szCs w:val="28"/>
          <w:shd w:val="clear" w:color="auto" w:fill="FFFFFF"/>
        </w:rPr>
        <w:t xml:space="preserve"> муниципальных служащих МР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Магарамкентский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район» </w:t>
      </w:r>
      <w:r>
        <w:rPr>
          <w:color w:val="000000"/>
          <w:sz w:val="28"/>
          <w:szCs w:val="28"/>
        </w:rPr>
        <w:t>признать удовлетворительной.</w:t>
      </w:r>
    </w:p>
    <w:p w:rsidR="006B7B96" w:rsidRDefault="006B7B96" w:rsidP="006B7B9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Рекомендовать МКУ «Информационный центр» разместить информацию о результатах декларационной кампании 2022 года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разделе «Противодействие коррупции» официального сайта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6B7B96" w:rsidRDefault="006B7B96" w:rsidP="006B7B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7B96" w:rsidRDefault="006B7B96" w:rsidP="006B7B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                    Ф.Э. </w:t>
      </w:r>
      <w:proofErr w:type="spellStart"/>
      <w:r>
        <w:rPr>
          <w:color w:val="000000"/>
          <w:sz w:val="28"/>
          <w:szCs w:val="28"/>
        </w:rPr>
        <w:t>Рагимханов</w:t>
      </w:r>
      <w:proofErr w:type="spellEnd"/>
    </w:p>
    <w:p w:rsidR="006B7B96" w:rsidRDefault="006B7B96" w:rsidP="006B7B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1CD2" w:rsidRDefault="006B7B96" w:rsidP="006B7B96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Л.Н. </w:t>
      </w:r>
      <w:proofErr w:type="spellStart"/>
      <w:r>
        <w:rPr>
          <w:color w:val="000000"/>
          <w:sz w:val="28"/>
          <w:szCs w:val="28"/>
        </w:rPr>
        <w:t>Буржалиев</w:t>
      </w:r>
      <w:bookmarkStart w:id="0" w:name="_GoBack"/>
      <w:bookmarkEnd w:id="0"/>
      <w:proofErr w:type="spellEnd"/>
    </w:p>
    <w:sectPr w:rsidR="0024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F3"/>
    <w:rsid w:val="001904F3"/>
    <w:rsid w:val="00241CD2"/>
    <w:rsid w:val="006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ED81"/>
  <w15:chartTrackingRefBased/>
  <w15:docId w15:val="{77054127-A669-4D25-9988-56DE24A7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B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2023-06-27T08:40:00Z</cp:lastPrinted>
  <dcterms:created xsi:type="dcterms:W3CDTF">2023-06-27T08:37:00Z</dcterms:created>
  <dcterms:modified xsi:type="dcterms:W3CDTF">2023-06-27T08:42:00Z</dcterms:modified>
</cp:coreProperties>
</file>