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13" w:rsidRDefault="00CF2B13" w:rsidP="00CF2B13">
      <w:pPr>
        <w:pStyle w:val="2"/>
        <w:rPr>
          <w:sz w:val="28"/>
          <w:szCs w:val="28"/>
        </w:rPr>
      </w:pPr>
      <w:r w:rsidRPr="00CF2B13">
        <w:rPr>
          <w:sz w:val="28"/>
          <w:szCs w:val="28"/>
        </w:rPr>
        <w:t>Новые правила в сфере обращения с твердыми коммунальными отходами на территории Российской Федерации</w:t>
      </w:r>
    </w:p>
    <w:p w:rsidR="006F26A9" w:rsidRPr="00CF2B13" w:rsidRDefault="006F26A9" w:rsidP="00CF2B13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25.02.2019</w:t>
      </w:r>
    </w:p>
    <w:p w:rsidR="00CF2B13" w:rsidRPr="00CF2B13" w:rsidRDefault="00CF2B13" w:rsidP="00CF2B13">
      <w:pPr>
        <w:pStyle w:val="2"/>
        <w:ind w:firstLine="708"/>
        <w:jc w:val="both"/>
        <w:rPr>
          <w:b w:val="0"/>
          <w:color w:val="414141"/>
          <w:sz w:val="28"/>
          <w:szCs w:val="28"/>
        </w:rPr>
      </w:pPr>
      <w:r w:rsidRPr="00CF2B13">
        <w:rPr>
          <w:b w:val="0"/>
          <w:color w:val="414141"/>
          <w:sz w:val="28"/>
          <w:szCs w:val="28"/>
        </w:rPr>
        <w:t xml:space="preserve">С 2019 года на территории Российской Федерации введен в действие новый порядок обращения с твердыми коммунальными отходами (далее – ТКО). </w:t>
      </w:r>
      <w:proofErr w:type="gramStart"/>
      <w:r w:rsidRPr="00CF2B13">
        <w:rPr>
          <w:b w:val="0"/>
          <w:color w:val="414141"/>
          <w:sz w:val="28"/>
          <w:szCs w:val="28"/>
        </w:rPr>
        <w:t>В реализации названного порядка пока не будут участвовать 3 города Федерального значения (Москва, Санкт-Петербург, Севастополь), которым законодателем предоставлен срок реализации требований закона до 2022 года, а также регионы, в которых не выбран региональный оператор, конкурсный отбор признан несостоявшимся и на территории которых отсутствуют государственные или муниципальные предприятия, имеющие соответствующую лицензию (для таких субъектов срок отсрочки составит 1 год).</w:t>
      </w:r>
      <w:proofErr w:type="gramEnd"/>
    </w:p>
    <w:p w:rsidR="00CF2B13" w:rsidRPr="00CF2B13" w:rsidRDefault="00CF2B13" w:rsidP="00CF2B13">
      <w:pPr>
        <w:pStyle w:val="2"/>
        <w:ind w:firstLine="708"/>
        <w:jc w:val="both"/>
        <w:rPr>
          <w:b w:val="0"/>
          <w:color w:val="414141"/>
          <w:sz w:val="28"/>
          <w:szCs w:val="28"/>
        </w:rPr>
      </w:pPr>
      <w:r w:rsidRPr="00CF2B13">
        <w:rPr>
          <w:b w:val="0"/>
          <w:color w:val="414141"/>
          <w:sz w:val="28"/>
          <w:szCs w:val="28"/>
        </w:rPr>
        <w:t>В остальных регионах за вывоз мусора будет отвечать региональный оператор по обращению с ТКО, на которого возложена обязанность по заключению договоров об услуге обращения с ТКО.</w:t>
      </w:r>
    </w:p>
    <w:p w:rsidR="00CF2B13" w:rsidRPr="00CF2B13" w:rsidRDefault="00CF2B13" w:rsidP="00CF2B13">
      <w:pPr>
        <w:pStyle w:val="2"/>
        <w:ind w:firstLine="708"/>
        <w:jc w:val="both"/>
        <w:rPr>
          <w:b w:val="0"/>
          <w:color w:val="414141"/>
          <w:sz w:val="28"/>
          <w:szCs w:val="28"/>
        </w:rPr>
      </w:pPr>
      <w:r w:rsidRPr="00CF2B13">
        <w:rPr>
          <w:b w:val="0"/>
          <w:color w:val="414141"/>
          <w:sz w:val="28"/>
          <w:szCs w:val="28"/>
        </w:rPr>
        <w:t xml:space="preserve">Изменения законодательства </w:t>
      </w:r>
      <w:proofErr w:type="gramStart"/>
      <w:r w:rsidRPr="00CF2B13">
        <w:rPr>
          <w:b w:val="0"/>
          <w:color w:val="414141"/>
          <w:sz w:val="28"/>
          <w:szCs w:val="28"/>
        </w:rPr>
        <w:t>коснулись</w:t>
      </w:r>
      <w:proofErr w:type="gramEnd"/>
      <w:r w:rsidRPr="00CF2B13">
        <w:rPr>
          <w:b w:val="0"/>
          <w:color w:val="414141"/>
          <w:sz w:val="28"/>
          <w:szCs w:val="28"/>
        </w:rPr>
        <w:t xml:space="preserve"> в том числе и собственников ТКО, которые теперь также будут обязаны заключить этот договор с региональным оператором, при этом плата за обращение с ТКО будет включаться в состав платы за коммунальные услуги.</w:t>
      </w:r>
    </w:p>
    <w:p w:rsidR="00CF2B13" w:rsidRDefault="00CF2B13" w:rsidP="00CF2B13">
      <w:pPr>
        <w:pStyle w:val="2"/>
        <w:ind w:firstLine="708"/>
        <w:jc w:val="both"/>
        <w:rPr>
          <w:b w:val="0"/>
          <w:color w:val="414141"/>
          <w:sz w:val="28"/>
          <w:szCs w:val="28"/>
        </w:rPr>
      </w:pPr>
      <w:r w:rsidRPr="00CF2B13">
        <w:rPr>
          <w:b w:val="0"/>
          <w:color w:val="414141"/>
          <w:sz w:val="28"/>
          <w:szCs w:val="28"/>
        </w:rPr>
        <w:t>Более того, согласно внесенным поправкам, управляющие организации больше не отвечают за уборку мест погрузки ТКО (контейнерных площадок и площадок с бункерами). Уборка таких ме</w:t>
      </w:r>
      <w:proofErr w:type="gramStart"/>
      <w:r w:rsidRPr="00CF2B13">
        <w:rPr>
          <w:b w:val="0"/>
          <w:color w:val="414141"/>
          <w:sz w:val="28"/>
          <w:szCs w:val="28"/>
        </w:rPr>
        <w:t>ст в св</w:t>
      </w:r>
      <w:proofErr w:type="gramEnd"/>
      <w:r w:rsidRPr="00CF2B13">
        <w:rPr>
          <w:b w:val="0"/>
          <w:color w:val="414141"/>
          <w:sz w:val="28"/>
          <w:szCs w:val="28"/>
        </w:rPr>
        <w:t>язи с вступившими изменениями теперь стала частью процесса погрузки ТКО в мусоровоз, которая, как и уборка мест погрузки твердых коммунальных отходов, в настоящее время возложена на регионального оператора.</w:t>
      </w:r>
    </w:p>
    <w:p w:rsidR="004933CA" w:rsidRDefault="004933CA" w:rsidP="004933C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4933CA" w:rsidRDefault="004933CA" w:rsidP="004933C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Помощник прокурора района</w:t>
      </w:r>
    </w:p>
    <w:p w:rsidR="004933CA" w:rsidRPr="00CF2B13" w:rsidRDefault="004933CA" w:rsidP="004933CA">
      <w:pPr>
        <w:pStyle w:val="2"/>
        <w:spacing w:line="240" w:lineRule="exact"/>
        <w:jc w:val="both"/>
        <w:rPr>
          <w:b w:val="0"/>
          <w:color w:val="414141"/>
          <w:sz w:val="28"/>
          <w:szCs w:val="28"/>
        </w:rPr>
      </w:pPr>
      <w:r w:rsidRPr="004071C3">
        <w:rPr>
          <w:b w:val="0"/>
          <w:color w:val="414141"/>
          <w:sz w:val="28"/>
          <w:szCs w:val="28"/>
        </w:rPr>
        <w:t xml:space="preserve">юрист 2 класса                                                                     </w:t>
      </w:r>
      <w:r>
        <w:rPr>
          <w:b w:val="0"/>
          <w:color w:val="414141"/>
          <w:sz w:val="28"/>
          <w:szCs w:val="28"/>
        </w:rPr>
        <w:t xml:space="preserve">           </w:t>
      </w:r>
      <w:r w:rsidRPr="004071C3">
        <w:rPr>
          <w:b w:val="0"/>
          <w:color w:val="414141"/>
          <w:sz w:val="28"/>
          <w:szCs w:val="28"/>
        </w:rPr>
        <w:t xml:space="preserve">Т.Ж. </w:t>
      </w:r>
      <w:proofErr w:type="spellStart"/>
      <w:r w:rsidRPr="004071C3">
        <w:rPr>
          <w:b w:val="0"/>
          <w:color w:val="414141"/>
          <w:sz w:val="28"/>
          <w:szCs w:val="28"/>
        </w:rPr>
        <w:t>Эмиралиев</w:t>
      </w:r>
      <w:proofErr w:type="spellEnd"/>
    </w:p>
    <w:p w:rsidR="006B6882" w:rsidRDefault="006B6882"/>
    <w:sectPr w:rsidR="006B6882" w:rsidSect="0027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B13"/>
    <w:rsid w:val="00277054"/>
    <w:rsid w:val="004933CA"/>
    <w:rsid w:val="006B6882"/>
    <w:rsid w:val="006F26A9"/>
    <w:rsid w:val="00CF2B13"/>
    <w:rsid w:val="00F3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54"/>
  </w:style>
  <w:style w:type="paragraph" w:styleId="2">
    <w:name w:val="heading 2"/>
    <w:basedOn w:val="a"/>
    <w:link w:val="20"/>
    <w:uiPriority w:val="9"/>
    <w:qFormat/>
    <w:rsid w:val="00CF2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B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F2B13"/>
    <w:rPr>
      <w:b/>
      <w:bCs/>
    </w:rPr>
  </w:style>
  <w:style w:type="paragraph" w:styleId="a4">
    <w:name w:val="Normal (Web)"/>
    <w:basedOn w:val="a"/>
    <w:uiPriority w:val="99"/>
    <w:semiHidden/>
    <w:unhideWhenUsed/>
    <w:rsid w:val="00CF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hgfd kjhgfd</cp:lastModifiedBy>
  <cp:revision>2</cp:revision>
  <dcterms:created xsi:type="dcterms:W3CDTF">2019-02-25T13:04:00Z</dcterms:created>
  <dcterms:modified xsi:type="dcterms:W3CDTF">2019-02-25T13:04:00Z</dcterms:modified>
</cp:coreProperties>
</file>