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F034FA" w:rsidRDefault="00F034FA" w:rsidP="00F034FA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F034FA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F034FA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F034FA">
        <w:rPr>
          <w:b/>
          <w:bCs/>
          <w:color w:val="000000"/>
          <w:kern w:val="36"/>
          <w:sz w:val="28"/>
          <w:szCs w:val="28"/>
        </w:rPr>
        <w:t xml:space="preserve"> района разъясняет какие </w:t>
      </w:r>
    </w:p>
    <w:p w:rsidR="00F034FA" w:rsidRDefault="00F034FA" w:rsidP="00F034FA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F034FA">
        <w:rPr>
          <w:b/>
          <w:bCs/>
          <w:color w:val="000000"/>
          <w:kern w:val="36"/>
          <w:sz w:val="28"/>
          <w:szCs w:val="28"/>
        </w:rPr>
        <w:t xml:space="preserve">изменения вступили в силу с 1 марта 2022 года в </w:t>
      </w:r>
    </w:p>
    <w:p w:rsidR="00F034FA" w:rsidRDefault="00F034FA" w:rsidP="00F034FA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F034FA">
        <w:rPr>
          <w:b/>
          <w:bCs/>
          <w:color w:val="000000"/>
          <w:kern w:val="36"/>
          <w:sz w:val="28"/>
          <w:szCs w:val="28"/>
        </w:rPr>
        <w:t>Трудовом кодексе Российской Федерации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Федеральным законом от 02.07.2021 № 311-ФЗ внесены изменения в Трудовой кодекс Российской Федерации, которые вводятся с 1 марта 2022 года.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 xml:space="preserve">Данные поправки касаются охраны труда. 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Так, Федеральным законом установлено следующее: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-в новой редакции изложены обязанности и права работодателя, а также обязанности и права работника в области охраны труда;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 xml:space="preserve">-регламентирован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F034FA">
        <w:rPr>
          <w:bCs/>
          <w:color w:val="000000"/>
          <w:kern w:val="36"/>
          <w:sz w:val="28"/>
          <w:szCs w:val="28"/>
        </w:rPr>
        <w:t>спецоценки</w:t>
      </w:r>
      <w:proofErr w:type="spellEnd"/>
      <w:r w:rsidRPr="00F034FA">
        <w:rPr>
          <w:bCs/>
          <w:color w:val="000000"/>
          <w:kern w:val="36"/>
          <w:sz w:val="28"/>
          <w:szCs w:val="28"/>
        </w:rPr>
        <w:t xml:space="preserve">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F034FA">
        <w:rPr>
          <w:bCs/>
          <w:color w:val="000000"/>
          <w:kern w:val="36"/>
          <w:sz w:val="28"/>
          <w:szCs w:val="28"/>
        </w:rPr>
        <w:t>спецоценки</w:t>
      </w:r>
      <w:proofErr w:type="spellEnd"/>
      <w:r w:rsidRPr="00F034FA">
        <w:rPr>
          <w:bCs/>
          <w:color w:val="000000"/>
          <w:kern w:val="36"/>
          <w:sz w:val="28"/>
          <w:szCs w:val="28"/>
        </w:rPr>
        <w:t>, которая подтвердит снижение уровня опасности;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Также изложены гарантии права работников на труд в условиях, соответствующих требованиям охраны труда;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 xml:space="preserve">-установлен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 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лечебно-профилактическим питанием;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-установлен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Кроме того, предусматривается, что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настоящего Федерального закона, но не позднее 31 декабря 2024 года.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Также, с 1 сентября 2022 года вступает в силу новый порядок обучения по охране труда и проверки знания требований охраны труда.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Постановлением Правительства Российской Федерации от 24.12.2021 № 2464 утвержден Порядок обучения по охране труда и проверки знания требований охраны труда, который предусматривает обязательные требования к прохождению обучения в сфере охраны труда.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Порядок устанавливает, что обучение осуществляется в ходе проведения: инструктажей по охране труда; стажировки на рабочем месте; обучения по оказанию первой помощи пострадавшим; обучения по использованию (применению) средств индивидуальной защиты;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F034FA" w:rsidRPr="00F034FA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Документы, подтверждающие проверку у работников знания требований охраны труда, выданные до введения в действие нового порядка, действительны до окончания срока их действия.</w:t>
      </w:r>
    </w:p>
    <w:p w:rsidR="003B2102" w:rsidRPr="003B2102" w:rsidRDefault="00F034FA" w:rsidP="00F034FA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034FA">
        <w:rPr>
          <w:bCs/>
          <w:color w:val="000000"/>
          <w:kern w:val="36"/>
          <w:sz w:val="28"/>
          <w:szCs w:val="28"/>
        </w:rPr>
        <w:t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установленным требованиям</w:t>
      </w:r>
      <w:r w:rsidR="00FD4C03" w:rsidRPr="00FD4C03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2022-06-28T12:05:00Z</cp:lastPrinted>
  <dcterms:created xsi:type="dcterms:W3CDTF">2022-06-28T12:06:00Z</dcterms:created>
  <dcterms:modified xsi:type="dcterms:W3CDTF">2022-06-28T12:06:00Z</dcterms:modified>
</cp:coreProperties>
</file>