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52333D" w:rsidRPr="0052333D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52333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52333D">
        <w:rPr>
          <w:rFonts w:ascii="Times New Roman" w:hAnsi="Times New Roman" w:cs="Times New Roman"/>
          <w:sz w:val="26"/>
          <w:szCs w:val="26"/>
        </w:rPr>
        <w:t xml:space="preserve"> района проведена проверка соблюдения законодательства в сфере противодействия экстремизму.</w:t>
      </w:r>
    </w:p>
    <w:p w:rsidR="0052333D" w:rsidRPr="0052333D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 xml:space="preserve">Проверка показала, что житель села Советское </w:t>
      </w:r>
      <w:proofErr w:type="spellStart"/>
      <w:r w:rsidRPr="0052333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52333D">
        <w:rPr>
          <w:rFonts w:ascii="Times New Roman" w:hAnsi="Times New Roman" w:cs="Times New Roman"/>
          <w:sz w:val="26"/>
          <w:szCs w:val="26"/>
        </w:rPr>
        <w:t xml:space="preserve"> района на  своей странице в одной из социальных сетей в сети Интернет разместил фотоматериал, на котором демонстрируется фотоизображение символики с надписью «А.У.Е.» («Арестантское уголовное единство»), деятельность которой решением Верховного суда Российской Федерации от 17.08.2020 года № АКПИ 20-514с, признана экстремистской и запрещена на территории Российской Федерации. </w:t>
      </w:r>
    </w:p>
    <w:p w:rsidR="0052333D" w:rsidRPr="0052333D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 xml:space="preserve"> Согласно ст. 13 Федерального закона от 25.07.2002 №114-ФЗ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52333D" w:rsidRPr="0052333D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>В этой связи, в отношении указанного лица прокуратурой района возбуждено административное производство по ч. 1 ст. 20.3 КоАП РФ (публичное демонстрирование атрибутики или символики экстремистской организации, деятельность которой запрещена на территории Российской Федерации).</w:t>
      </w:r>
    </w:p>
    <w:p w:rsidR="0052333D" w:rsidRPr="0052333D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 xml:space="preserve">Постановление о возбуждении производства об административном правонарушении (с прилагаемым материалом) в соответствии со ст. 23.1 КоАП РФ направлено в </w:t>
      </w:r>
      <w:proofErr w:type="spellStart"/>
      <w:r w:rsidRPr="0052333D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52333D">
        <w:rPr>
          <w:rFonts w:ascii="Times New Roman" w:hAnsi="Times New Roman" w:cs="Times New Roman"/>
          <w:sz w:val="26"/>
          <w:szCs w:val="26"/>
        </w:rPr>
        <w:t xml:space="preserve"> районный суд Республики Дагестан для рассмотрения по существу.</w:t>
      </w:r>
    </w:p>
    <w:p w:rsidR="00061BA9" w:rsidRPr="00061BA9" w:rsidRDefault="0052333D" w:rsidP="0052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33D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постановлением </w:t>
      </w:r>
      <w:proofErr w:type="spellStart"/>
      <w:r w:rsidRPr="0052333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52333D">
        <w:rPr>
          <w:rFonts w:ascii="Times New Roman" w:hAnsi="Times New Roman" w:cs="Times New Roman"/>
          <w:sz w:val="26"/>
          <w:szCs w:val="26"/>
        </w:rPr>
        <w:t xml:space="preserve"> районного суда виновное лицо привлечено к административной ответственности в виде штрафа в размере 1000 руб. с конфискацией предмета административного правонарушения (мобильного телефона)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A1" w:rsidRDefault="009971A1" w:rsidP="00D87F66">
      <w:pPr>
        <w:spacing w:after="0" w:line="240" w:lineRule="auto"/>
      </w:pPr>
      <w:r>
        <w:separator/>
      </w:r>
    </w:p>
  </w:endnote>
  <w:endnote w:type="continuationSeparator" w:id="0">
    <w:p w:rsidR="009971A1" w:rsidRDefault="009971A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A1" w:rsidRDefault="009971A1" w:rsidP="00D87F66">
      <w:pPr>
        <w:spacing w:after="0" w:line="240" w:lineRule="auto"/>
      </w:pPr>
      <w:r>
        <w:separator/>
      </w:r>
    </w:p>
  </w:footnote>
  <w:footnote w:type="continuationSeparator" w:id="0">
    <w:p w:rsidR="009971A1" w:rsidRDefault="009971A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971A1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2022-06-30T06:47:00Z</dcterms:created>
  <dcterms:modified xsi:type="dcterms:W3CDTF">2022-06-30T06:47:00Z</dcterms:modified>
</cp:coreProperties>
</file>