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62" w:rsidRPr="00C63061" w:rsidRDefault="00C54662" w:rsidP="00C54662">
      <w:pPr>
        <w:keepNext/>
        <w:shd w:val="clear" w:color="auto" w:fill="FFFFFF" w:themeFill="background1"/>
        <w:tabs>
          <w:tab w:val="center" w:pos="4677"/>
          <w:tab w:val="left" w:pos="8610"/>
        </w:tabs>
        <w:outlineLvl w:val="1"/>
        <w:rPr>
          <w:rStyle w:val="a3"/>
          <w:b/>
          <w:i w:val="0"/>
          <w:iCs w:val="0"/>
          <w:noProof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Pr="00C63061">
        <w:rPr>
          <w:sz w:val="32"/>
          <w:szCs w:val="32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6" o:title=""/>
          </v:shape>
          <o:OLEObject Type="Embed" ProgID="Word.Picture.8" ShapeID="_x0000_i1025" DrawAspect="Content" ObjectID="_1732349919" r:id="rId7"/>
        </w:object>
      </w:r>
      <w:r w:rsidRPr="00C63061">
        <w:rPr>
          <w:color w:val="000000"/>
          <w:sz w:val="32"/>
          <w:szCs w:val="32"/>
        </w:rPr>
        <w:t xml:space="preserve"> </w:t>
      </w:r>
      <w:r w:rsidR="00A70710">
        <w:rPr>
          <w:b/>
          <w:noProof/>
          <w:sz w:val="32"/>
          <w:szCs w:val="32"/>
        </w:rPr>
      </w:r>
      <w:r w:rsidR="00A70710" w:rsidRPr="00A70710">
        <w:rPr>
          <w:b/>
          <w:noProof/>
          <w:sz w:val="32"/>
          <w:szCs w:val="32"/>
        </w:rPr>
        <w:pict>
          <v:group id="_x0000_s1046" editas="canvas" style="width:74.45pt;height:80.15pt;mso-position-horizontal-relative:char;mso-position-vertical-relative:line" coordsize="1489,1603">
            <o:lock v:ext="edit" aspectratio="t"/>
            <v:shape id="_x0000_s1047" type="#_x0000_t75" style="position:absolute;width:1489;height:1603" o:preferrelative="f">
              <v:fill o:detectmouseclick="t"/>
              <v:path o:extrusionok="t" o:connecttype="none"/>
              <o:lock v:ext="edit" text="t"/>
            </v:shape>
            <v:rect id="_x0000_s1048" style="position:absolute;top:6;width:21;height:230;mso-wrap-style:none" filled="f" stroked="f">
              <v:textbox style="mso-fit-shape-to-text:t" inset="0,0,0,0">
                <w:txbxContent>
                  <w:p w:rsidR="00221387" w:rsidRDefault="00221387" w:rsidP="00C54662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9" style="position:absolute;left:55;top:6;width:1434;height:1170" filled="f" stroked="f"/>
            <v:rect id="_x0000_s1050" style="position:absolute;left:1428;top:1094;width:21;height:230;mso-wrap-style:none" filled="f" stroked="f">
              <v:textbox style="mso-fit-shape-to-text:t" inset="0,0,0,0">
                <w:txbxContent>
                  <w:p w:rsidR="00221387" w:rsidRDefault="00221387" w:rsidP="00C54662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C63061">
        <w:rPr>
          <w:b/>
          <w:noProof/>
          <w:sz w:val="32"/>
          <w:szCs w:val="32"/>
        </w:rPr>
        <w:t xml:space="preserve">                   </w:t>
      </w:r>
    </w:p>
    <w:p w:rsidR="009576E4" w:rsidRDefault="009576E4" w:rsidP="00C54662">
      <w:pPr>
        <w:keepNext/>
        <w:shd w:val="clear" w:color="auto" w:fill="FFFFFF" w:themeFill="background1"/>
        <w:contextualSpacing/>
        <w:jc w:val="center"/>
        <w:outlineLvl w:val="0"/>
        <w:rPr>
          <w:rStyle w:val="a3"/>
          <w:b/>
          <w:i w:val="0"/>
          <w:sz w:val="32"/>
          <w:szCs w:val="32"/>
        </w:rPr>
      </w:pPr>
    </w:p>
    <w:p w:rsidR="00C54662" w:rsidRPr="00B76AED" w:rsidRDefault="00C54662" w:rsidP="00C54662">
      <w:pPr>
        <w:keepNext/>
        <w:shd w:val="clear" w:color="auto" w:fill="FFFFFF" w:themeFill="background1"/>
        <w:contextualSpacing/>
        <w:jc w:val="center"/>
        <w:outlineLvl w:val="0"/>
        <w:rPr>
          <w:b/>
          <w:i/>
          <w:iCs/>
          <w:sz w:val="32"/>
          <w:szCs w:val="32"/>
        </w:rPr>
      </w:pPr>
      <w:r w:rsidRPr="00B76AED">
        <w:rPr>
          <w:rStyle w:val="a3"/>
          <w:b/>
          <w:i w:val="0"/>
          <w:sz w:val="32"/>
          <w:szCs w:val="32"/>
        </w:rPr>
        <w:t>РЕСПУБЛИКА ДАГЕСТАН</w:t>
      </w:r>
    </w:p>
    <w:p w:rsidR="00C54662" w:rsidRPr="00C63061" w:rsidRDefault="00F44F88" w:rsidP="00C54662">
      <w:pPr>
        <w:keepNext/>
        <w:shd w:val="clear" w:color="auto" w:fill="FFFFFF" w:themeFill="background1"/>
        <w:contextualSpacing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C54662" w:rsidRPr="00C63061">
        <w:rPr>
          <w:b/>
          <w:sz w:val="32"/>
          <w:szCs w:val="32"/>
        </w:rPr>
        <w:t xml:space="preserve">  МУНИЦИПАЛЬНОГО РАЙОНА</w:t>
      </w:r>
    </w:p>
    <w:p w:rsidR="00C54662" w:rsidRPr="00C63061" w:rsidRDefault="00C54662" w:rsidP="00C54662">
      <w:pPr>
        <w:keepNext/>
        <w:shd w:val="clear" w:color="auto" w:fill="FFFFFF" w:themeFill="background1"/>
        <w:contextualSpacing/>
        <w:jc w:val="center"/>
        <w:outlineLvl w:val="1"/>
        <w:rPr>
          <w:b/>
          <w:sz w:val="32"/>
          <w:szCs w:val="32"/>
        </w:rPr>
      </w:pPr>
      <w:r w:rsidRPr="00C63061">
        <w:rPr>
          <w:b/>
          <w:sz w:val="32"/>
          <w:szCs w:val="32"/>
        </w:rPr>
        <w:t>«</w:t>
      </w:r>
      <w:r w:rsidR="00F44F88">
        <w:rPr>
          <w:b/>
          <w:sz w:val="32"/>
          <w:szCs w:val="32"/>
        </w:rPr>
        <w:t>МАГАРАМКЕНТСКИЙ</w:t>
      </w:r>
      <w:r w:rsidRPr="00C63061">
        <w:rPr>
          <w:b/>
          <w:sz w:val="32"/>
          <w:szCs w:val="32"/>
        </w:rPr>
        <w:t xml:space="preserve"> РАЙОН»</w:t>
      </w:r>
    </w:p>
    <w:p w:rsidR="00C54662" w:rsidRPr="00C63061" w:rsidRDefault="00A70710" w:rsidP="00C54662">
      <w:pPr>
        <w:pStyle w:val="1"/>
        <w:shd w:val="clear" w:color="auto" w:fill="FFFFFF" w:themeFill="background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51" style="position:absolute;left:0;text-align:left;z-index:251657216" from="-22.9pt,6.7pt" to="481.45pt,6.7pt" strokeweight="4.5pt">
            <v:stroke linestyle="thinThick"/>
            <v:imagedata embosscolor="shadow add(51)"/>
            <o:extrusion v:ext="view" backdepth="9600pt" viewpoint="-34.72222mm,34.72222mm" viewpointorigin="-.5,.5" skewangle="45" lightposition="-50000" lightposition2="50000" type="perspective"/>
          </v:line>
        </w:pict>
      </w:r>
    </w:p>
    <w:p w:rsidR="00F44F88" w:rsidRDefault="00F44F88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C54662" w:rsidRDefault="00C54662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C63061">
        <w:rPr>
          <w:b/>
          <w:sz w:val="32"/>
          <w:szCs w:val="32"/>
        </w:rPr>
        <w:t>ПОСТАНОВЛЕНИЕ</w:t>
      </w:r>
    </w:p>
    <w:p w:rsidR="00C54662" w:rsidRPr="00C63061" w:rsidRDefault="00C54662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C54662" w:rsidRDefault="00C54662" w:rsidP="00F44F88">
      <w:pPr>
        <w:shd w:val="clear" w:color="auto" w:fill="FFFFFF" w:themeFill="background1"/>
        <w:jc w:val="both"/>
        <w:rPr>
          <w:sz w:val="32"/>
          <w:szCs w:val="32"/>
        </w:rPr>
      </w:pPr>
      <w:r w:rsidRPr="00C63061">
        <w:rPr>
          <w:sz w:val="32"/>
          <w:szCs w:val="32"/>
        </w:rPr>
        <w:t xml:space="preserve"> «_</w:t>
      </w:r>
      <w:r w:rsidR="008261FB">
        <w:rPr>
          <w:sz w:val="32"/>
          <w:szCs w:val="32"/>
        </w:rPr>
        <w:t>24» _</w:t>
      </w:r>
      <w:r w:rsidRPr="00C63061">
        <w:rPr>
          <w:sz w:val="32"/>
          <w:szCs w:val="32"/>
        </w:rPr>
        <w:t>_</w:t>
      </w:r>
      <w:r w:rsidR="008261FB">
        <w:rPr>
          <w:sz w:val="32"/>
          <w:szCs w:val="32"/>
        </w:rPr>
        <w:t>11</w:t>
      </w:r>
      <w:r w:rsidRPr="00C63061">
        <w:rPr>
          <w:sz w:val="32"/>
          <w:szCs w:val="32"/>
        </w:rPr>
        <w:t>____202</w:t>
      </w:r>
      <w:r w:rsidR="008261FB">
        <w:rPr>
          <w:sz w:val="32"/>
          <w:szCs w:val="32"/>
        </w:rPr>
        <w:t xml:space="preserve">2г.            </w:t>
      </w:r>
      <w:r w:rsidR="00F44F88">
        <w:rPr>
          <w:sz w:val="32"/>
          <w:szCs w:val="32"/>
        </w:rPr>
        <w:t xml:space="preserve"> с. </w:t>
      </w:r>
      <w:proofErr w:type="spellStart"/>
      <w:r w:rsidR="00F44F88">
        <w:rPr>
          <w:sz w:val="32"/>
          <w:szCs w:val="32"/>
        </w:rPr>
        <w:t>Магарамкент</w:t>
      </w:r>
      <w:proofErr w:type="spellEnd"/>
      <w:r w:rsidR="00F44F88">
        <w:rPr>
          <w:sz w:val="32"/>
          <w:szCs w:val="32"/>
        </w:rPr>
        <w:t xml:space="preserve">                    №</w:t>
      </w:r>
      <w:r w:rsidR="008261FB">
        <w:rPr>
          <w:sz w:val="32"/>
          <w:szCs w:val="32"/>
        </w:rPr>
        <w:t>505</w:t>
      </w:r>
    </w:p>
    <w:p w:rsidR="00F44F88" w:rsidRPr="00F44F88" w:rsidRDefault="00F44F88" w:rsidP="00F44F88">
      <w:pPr>
        <w:shd w:val="clear" w:color="auto" w:fill="FFFFFF" w:themeFill="background1"/>
        <w:jc w:val="both"/>
        <w:rPr>
          <w:sz w:val="32"/>
          <w:szCs w:val="32"/>
        </w:rPr>
      </w:pPr>
    </w:p>
    <w:p w:rsidR="00C54662" w:rsidRDefault="00C54662" w:rsidP="00C54662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63061">
        <w:rPr>
          <w:b/>
          <w:spacing w:val="2"/>
          <w:sz w:val="28"/>
          <w:szCs w:val="28"/>
        </w:rPr>
        <w:t>Об утверждении Порядка разработки и утверждения схем</w:t>
      </w:r>
      <w:r w:rsidR="002655FF">
        <w:rPr>
          <w:b/>
          <w:spacing w:val="2"/>
          <w:sz w:val="28"/>
          <w:szCs w:val="28"/>
        </w:rPr>
        <w:t>ы</w:t>
      </w:r>
      <w:r w:rsidRPr="00C63061">
        <w:rPr>
          <w:b/>
          <w:spacing w:val="2"/>
          <w:sz w:val="28"/>
          <w:szCs w:val="28"/>
        </w:rPr>
        <w:t xml:space="preserve"> размещения нестационарных торговых объектов на территории </w:t>
      </w:r>
    </w:p>
    <w:p w:rsidR="00C54662" w:rsidRPr="00C63061" w:rsidRDefault="00C54662" w:rsidP="00C54662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МР «</w:t>
      </w:r>
      <w:proofErr w:type="spellStart"/>
      <w:r w:rsidR="00F44F88">
        <w:rPr>
          <w:b/>
          <w:spacing w:val="2"/>
          <w:sz w:val="28"/>
          <w:szCs w:val="28"/>
        </w:rPr>
        <w:t>Магарамкентский</w:t>
      </w:r>
      <w:proofErr w:type="spellEnd"/>
      <w:r>
        <w:rPr>
          <w:b/>
          <w:spacing w:val="2"/>
          <w:sz w:val="28"/>
          <w:szCs w:val="28"/>
        </w:rPr>
        <w:t xml:space="preserve"> район»</w:t>
      </w:r>
    </w:p>
    <w:p w:rsidR="00C54662" w:rsidRDefault="00F44F88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3"/>
          <w:szCs w:val="23"/>
        </w:rPr>
      </w:pPr>
      <w:r>
        <w:rPr>
          <w:spacing w:val="2"/>
          <w:sz w:val="23"/>
          <w:szCs w:val="23"/>
        </w:rPr>
        <w:t>________________________________________________________________________</w:t>
      </w:r>
    </w:p>
    <w:p w:rsidR="00F44F88" w:rsidRDefault="00F44F88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4662" w:rsidRPr="00C63061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64DB5">
        <w:rPr>
          <w:spacing w:val="2"/>
          <w:sz w:val="28"/>
          <w:szCs w:val="28"/>
        </w:rPr>
        <w:t>В соответствии с </w:t>
      </w:r>
      <w:hyperlink r:id="rId8" w:history="1">
        <w:r w:rsidRPr="00164DB5">
          <w:rPr>
            <w:spacing w:val="2"/>
            <w:sz w:val="28"/>
            <w:szCs w:val="28"/>
          </w:rPr>
          <w:t>Федеральным з</w:t>
        </w:r>
        <w:r w:rsidR="001C231C">
          <w:rPr>
            <w:spacing w:val="2"/>
            <w:sz w:val="28"/>
            <w:szCs w:val="28"/>
          </w:rPr>
          <w:t xml:space="preserve">аконом от 28 декабря 2009 года  </w:t>
        </w:r>
        <w:r w:rsidR="001C231C">
          <w:rPr>
            <w:spacing w:val="2"/>
            <w:sz w:val="28"/>
            <w:szCs w:val="28"/>
          </w:rPr>
          <w:br/>
          <w:t>№</w:t>
        </w:r>
        <w:r w:rsidRPr="00164DB5">
          <w:rPr>
            <w:spacing w:val="2"/>
            <w:sz w:val="28"/>
            <w:szCs w:val="28"/>
          </w:rPr>
          <w:t xml:space="preserve"> 381-ФЗ </w:t>
        </w:r>
        <w:r w:rsidR="00DD1966">
          <w:rPr>
            <w:spacing w:val="2"/>
            <w:sz w:val="28"/>
            <w:szCs w:val="28"/>
          </w:rPr>
          <w:t>«</w:t>
        </w:r>
        <w:r w:rsidRPr="00164DB5">
          <w:rPr>
            <w:spacing w:val="2"/>
            <w:sz w:val="28"/>
            <w:szCs w:val="28"/>
          </w:rPr>
          <w:t>Об основах государственного регулирования торговой деятельности в Российской Федерации</w:t>
        </w:r>
        <w:r w:rsidR="00DD1966">
          <w:rPr>
            <w:spacing w:val="2"/>
            <w:sz w:val="28"/>
            <w:szCs w:val="28"/>
          </w:rPr>
          <w:t>»</w:t>
        </w:r>
      </w:hyperlink>
      <w:r w:rsidRPr="00164DB5">
        <w:rPr>
          <w:spacing w:val="2"/>
          <w:sz w:val="28"/>
          <w:szCs w:val="28"/>
        </w:rPr>
        <w:t>, </w:t>
      </w:r>
      <w:hyperlink r:id="rId9" w:history="1">
        <w:r w:rsidRPr="00164DB5">
          <w:rPr>
            <w:spacing w:val="2"/>
            <w:sz w:val="28"/>
            <w:szCs w:val="28"/>
          </w:rPr>
          <w:t>Законом Республики Да</w:t>
        </w:r>
        <w:r w:rsidR="001C231C">
          <w:rPr>
            <w:spacing w:val="2"/>
            <w:sz w:val="28"/>
            <w:szCs w:val="28"/>
          </w:rPr>
          <w:t xml:space="preserve">гестан </w:t>
        </w:r>
        <w:r w:rsidR="00444ADC">
          <w:rPr>
            <w:spacing w:val="2"/>
            <w:sz w:val="28"/>
            <w:szCs w:val="28"/>
          </w:rPr>
          <w:t xml:space="preserve">                     </w:t>
        </w:r>
        <w:r w:rsidR="001C231C">
          <w:rPr>
            <w:spacing w:val="2"/>
            <w:sz w:val="28"/>
            <w:szCs w:val="28"/>
          </w:rPr>
          <w:t xml:space="preserve">от 1 декабря 2011 года № </w:t>
        </w:r>
        <w:r w:rsidRPr="00164DB5">
          <w:rPr>
            <w:spacing w:val="2"/>
            <w:sz w:val="28"/>
            <w:szCs w:val="28"/>
          </w:rPr>
          <w:t>76 "О государственном регулировании торговой деятельности на территории Республики Дагестан</w:t>
        </w:r>
        <w:r w:rsidR="00DD1966">
          <w:rPr>
            <w:spacing w:val="2"/>
            <w:sz w:val="28"/>
            <w:szCs w:val="28"/>
          </w:rPr>
          <w:t>»</w:t>
        </w:r>
      </w:hyperlink>
      <w:r w:rsidR="00091B65">
        <w:rPr>
          <w:sz w:val="28"/>
          <w:szCs w:val="28"/>
        </w:rPr>
        <w:t>,</w:t>
      </w:r>
      <w:r w:rsidR="00091B65" w:rsidRPr="00091B65">
        <w:rPr>
          <w:b/>
          <w:sz w:val="28"/>
          <w:szCs w:val="28"/>
        </w:rPr>
        <w:t xml:space="preserve"> </w:t>
      </w:r>
      <w:proofErr w:type="spellStart"/>
      <w:proofErr w:type="gramStart"/>
      <w:r w:rsidR="00091B65" w:rsidRPr="00091B65">
        <w:rPr>
          <w:b/>
          <w:sz w:val="28"/>
          <w:szCs w:val="28"/>
        </w:rPr>
        <w:t>п</w:t>
      </w:r>
      <w:proofErr w:type="spellEnd"/>
      <w:proofErr w:type="gramEnd"/>
      <w:r w:rsidR="00091B65" w:rsidRPr="00091B65">
        <w:rPr>
          <w:b/>
          <w:sz w:val="28"/>
          <w:szCs w:val="28"/>
        </w:rPr>
        <w:t xml:space="preserve"> о с т а </w:t>
      </w:r>
      <w:proofErr w:type="spellStart"/>
      <w:r w:rsidR="00091B65" w:rsidRPr="00091B65">
        <w:rPr>
          <w:b/>
          <w:sz w:val="28"/>
          <w:szCs w:val="28"/>
        </w:rPr>
        <w:t>н</w:t>
      </w:r>
      <w:proofErr w:type="spellEnd"/>
      <w:r w:rsidR="00091B65" w:rsidRPr="00091B65">
        <w:rPr>
          <w:b/>
          <w:sz w:val="28"/>
          <w:szCs w:val="28"/>
        </w:rPr>
        <w:t xml:space="preserve"> о в л я ю</w:t>
      </w:r>
      <w:hyperlink r:id="rId10" w:history="1"/>
      <w:r w:rsidRPr="00091B65">
        <w:rPr>
          <w:b/>
          <w:spacing w:val="2"/>
          <w:sz w:val="28"/>
          <w:szCs w:val="28"/>
        </w:rPr>
        <w:t>:</w:t>
      </w:r>
    </w:p>
    <w:p w:rsidR="00C54662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4662" w:rsidRPr="00D66C44" w:rsidRDefault="00C54662" w:rsidP="00D66C44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line="352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D66C44">
        <w:rPr>
          <w:spacing w:val="2"/>
          <w:sz w:val="28"/>
          <w:szCs w:val="28"/>
        </w:rPr>
        <w:t>Утвердить прилагаемый Порядок разработки и утверждения схем</w:t>
      </w:r>
      <w:r w:rsidR="00896C0F">
        <w:rPr>
          <w:spacing w:val="2"/>
          <w:sz w:val="28"/>
          <w:szCs w:val="28"/>
        </w:rPr>
        <w:t>ы</w:t>
      </w:r>
      <w:r w:rsidRPr="00D66C44">
        <w:rPr>
          <w:spacing w:val="2"/>
          <w:sz w:val="28"/>
          <w:szCs w:val="28"/>
        </w:rPr>
        <w:t xml:space="preserve"> размещения нестационарных торговых объектов на территории </w:t>
      </w:r>
      <w:r w:rsidR="00022AD5">
        <w:rPr>
          <w:spacing w:val="2"/>
          <w:sz w:val="28"/>
          <w:szCs w:val="28"/>
        </w:rPr>
        <w:t xml:space="preserve">                            </w:t>
      </w:r>
      <w:r w:rsidRPr="00D66C44">
        <w:rPr>
          <w:spacing w:val="2"/>
          <w:sz w:val="28"/>
          <w:szCs w:val="28"/>
        </w:rPr>
        <w:t>МР «</w:t>
      </w:r>
      <w:proofErr w:type="spellStart"/>
      <w:r w:rsidR="00F44F88">
        <w:rPr>
          <w:spacing w:val="2"/>
          <w:sz w:val="28"/>
          <w:szCs w:val="28"/>
        </w:rPr>
        <w:t>Магарамкентский</w:t>
      </w:r>
      <w:proofErr w:type="spellEnd"/>
      <w:r w:rsidR="00F44F88">
        <w:rPr>
          <w:spacing w:val="2"/>
          <w:sz w:val="28"/>
          <w:szCs w:val="28"/>
        </w:rPr>
        <w:t xml:space="preserve"> </w:t>
      </w:r>
      <w:r w:rsidRPr="00D66C44">
        <w:rPr>
          <w:spacing w:val="2"/>
          <w:sz w:val="28"/>
          <w:szCs w:val="28"/>
        </w:rPr>
        <w:t xml:space="preserve"> район» </w:t>
      </w:r>
      <w:r w:rsidR="00C40538">
        <w:rPr>
          <w:spacing w:val="2"/>
          <w:sz w:val="28"/>
          <w:szCs w:val="28"/>
        </w:rPr>
        <w:t>(далее - Порядок).</w:t>
      </w:r>
    </w:p>
    <w:p w:rsidR="003A6A6F" w:rsidRPr="003A6A6F" w:rsidRDefault="003A6A6F" w:rsidP="003A6A6F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line="352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A6A6F">
        <w:rPr>
          <w:sz w:val="28"/>
          <w:szCs w:val="28"/>
        </w:rPr>
        <w:t>МКУ МР «</w:t>
      </w:r>
      <w:proofErr w:type="spellStart"/>
      <w:r w:rsidRPr="003A6A6F">
        <w:rPr>
          <w:sz w:val="28"/>
          <w:szCs w:val="28"/>
        </w:rPr>
        <w:t>Магарамкентский</w:t>
      </w:r>
      <w:proofErr w:type="spellEnd"/>
      <w:r w:rsidRPr="003A6A6F">
        <w:rPr>
          <w:sz w:val="28"/>
          <w:szCs w:val="28"/>
        </w:rPr>
        <w:t xml:space="preserve"> район» «Информационный центр»  обеспечить размещение настоящего постановления на официальном сайте администрации МР «</w:t>
      </w:r>
      <w:proofErr w:type="spellStart"/>
      <w:r w:rsidRPr="003A6A6F">
        <w:rPr>
          <w:sz w:val="28"/>
          <w:szCs w:val="28"/>
        </w:rPr>
        <w:t>Магарамкентский</w:t>
      </w:r>
      <w:proofErr w:type="spellEnd"/>
      <w:r w:rsidRPr="003A6A6F">
        <w:rPr>
          <w:sz w:val="28"/>
          <w:szCs w:val="28"/>
        </w:rPr>
        <w:t xml:space="preserve"> район» в сети Интернет.</w:t>
      </w:r>
    </w:p>
    <w:p w:rsidR="00C40538" w:rsidRPr="002655FF" w:rsidRDefault="000362B6" w:rsidP="002655FF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line="352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40538">
        <w:rPr>
          <w:spacing w:val="2"/>
          <w:sz w:val="28"/>
          <w:szCs w:val="28"/>
        </w:rPr>
        <w:t>Контроль за</w:t>
      </w:r>
      <w:proofErr w:type="gramEnd"/>
      <w:r w:rsidRPr="00C40538">
        <w:rPr>
          <w:spacing w:val="2"/>
          <w:sz w:val="28"/>
          <w:szCs w:val="28"/>
        </w:rPr>
        <w:t xml:space="preserve"> исполнением настоящего постановления </w:t>
      </w:r>
      <w:r w:rsidR="00485EDE" w:rsidRPr="00C40538">
        <w:rPr>
          <w:spacing w:val="2"/>
          <w:sz w:val="28"/>
          <w:szCs w:val="28"/>
        </w:rPr>
        <w:t>возложить               на</w:t>
      </w:r>
      <w:r w:rsidR="00485EDE" w:rsidRPr="00C40538">
        <w:rPr>
          <w:sz w:val="28"/>
          <w:szCs w:val="28"/>
        </w:rPr>
        <w:t xml:space="preserve"> заместителя главы  </w:t>
      </w:r>
      <w:r w:rsidR="00F44F88">
        <w:rPr>
          <w:spacing w:val="2"/>
          <w:sz w:val="28"/>
          <w:szCs w:val="28"/>
        </w:rPr>
        <w:t>МР «</w:t>
      </w:r>
      <w:proofErr w:type="spellStart"/>
      <w:r w:rsidR="00F44F88">
        <w:rPr>
          <w:spacing w:val="2"/>
          <w:sz w:val="28"/>
          <w:szCs w:val="28"/>
        </w:rPr>
        <w:t>Магарамкентский</w:t>
      </w:r>
      <w:proofErr w:type="spellEnd"/>
      <w:r w:rsidR="00F44F88">
        <w:rPr>
          <w:spacing w:val="2"/>
          <w:sz w:val="28"/>
          <w:szCs w:val="28"/>
        </w:rPr>
        <w:t xml:space="preserve">  район» </w:t>
      </w:r>
      <w:proofErr w:type="spellStart"/>
      <w:r w:rsidR="00F44F88">
        <w:rPr>
          <w:spacing w:val="2"/>
          <w:sz w:val="28"/>
          <w:szCs w:val="28"/>
        </w:rPr>
        <w:t>Техмезова</w:t>
      </w:r>
      <w:proofErr w:type="spellEnd"/>
      <w:r w:rsidR="00F44F88">
        <w:rPr>
          <w:spacing w:val="2"/>
          <w:sz w:val="28"/>
          <w:szCs w:val="28"/>
        </w:rPr>
        <w:t xml:space="preserve"> Т.Л.</w:t>
      </w:r>
      <w:r w:rsidR="00C40538" w:rsidRPr="00C40538">
        <w:rPr>
          <w:spacing w:val="2"/>
          <w:sz w:val="28"/>
          <w:szCs w:val="28"/>
        </w:rPr>
        <w:t xml:space="preserve"> </w:t>
      </w:r>
    </w:p>
    <w:p w:rsidR="00C40538" w:rsidRDefault="00C40538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655FF" w:rsidRDefault="002655FF" w:rsidP="00C54662">
      <w:pPr>
        <w:shd w:val="clear" w:color="auto" w:fill="FFFFFF"/>
        <w:spacing w:line="352" w:lineRule="atLeast"/>
        <w:jc w:val="both"/>
        <w:textAlignment w:val="baseline"/>
        <w:rPr>
          <w:spacing w:val="2"/>
          <w:sz w:val="28"/>
          <w:szCs w:val="28"/>
        </w:rPr>
      </w:pPr>
    </w:p>
    <w:p w:rsidR="009576E4" w:rsidRDefault="009576E4" w:rsidP="00C54662">
      <w:pPr>
        <w:shd w:val="clear" w:color="auto" w:fill="FFFFFF"/>
        <w:spacing w:line="352" w:lineRule="atLeast"/>
        <w:jc w:val="both"/>
        <w:textAlignment w:val="baseline"/>
        <w:rPr>
          <w:spacing w:val="2"/>
          <w:sz w:val="28"/>
          <w:szCs w:val="28"/>
        </w:rPr>
      </w:pPr>
    </w:p>
    <w:p w:rsidR="00C54662" w:rsidRPr="00AB3D31" w:rsidRDefault="00C54662" w:rsidP="00C54662">
      <w:pPr>
        <w:shd w:val="clear" w:color="auto" w:fill="FFFFFF"/>
        <w:spacing w:line="352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Глав</w:t>
      </w:r>
      <w:r w:rsidR="001C231C">
        <w:rPr>
          <w:b/>
          <w:spacing w:val="2"/>
          <w:sz w:val="28"/>
          <w:szCs w:val="28"/>
        </w:rPr>
        <w:t>а</w:t>
      </w:r>
      <w:r w:rsidRPr="00AB3D31">
        <w:rPr>
          <w:b/>
          <w:spacing w:val="2"/>
          <w:sz w:val="28"/>
          <w:szCs w:val="28"/>
        </w:rPr>
        <w:t xml:space="preserve"> МР «</w:t>
      </w:r>
      <w:proofErr w:type="spellStart"/>
      <w:r w:rsidR="003A6A6F">
        <w:rPr>
          <w:b/>
          <w:spacing w:val="2"/>
          <w:sz w:val="28"/>
          <w:szCs w:val="28"/>
        </w:rPr>
        <w:t>Магарамкентский</w:t>
      </w:r>
      <w:proofErr w:type="spellEnd"/>
      <w:r w:rsidRPr="00AB3D31">
        <w:rPr>
          <w:b/>
          <w:spacing w:val="2"/>
          <w:sz w:val="28"/>
          <w:szCs w:val="28"/>
        </w:rPr>
        <w:t xml:space="preserve"> район»</w:t>
      </w:r>
      <w:r w:rsidR="00180840">
        <w:rPr>
          <w:b/>
          <w:spacing w:val="2"/>
          <w:sz w:val="28"/>
          <w:szCs w:val="28"/>
        </w:rPr>
        <w:t xml:space="preserve">                    </w:t>
      </w:r>
      <w:r w:rsidR="00C40538">
        <w:rPr>
          <w:b/>
          <w:spacing w:val="2"/>
          <w:sz w:val="28"/>
          <w:szCs w:val="28"/>
        </w:rPr>
        <w:t xml:space="preserve"> </w:t>
      </w:r>
      <w:r w:rsidR="003A6A6F">
        <w:rPr>
          <w:b/>
          <w:spacing w:val="2"/>
          <w:sz w:val="28"/>
          <w:szCs w:val="28"/>
        </w:rPr>
        <w:t xml:space="preserve">               Ф.З.Ахмедов</w:t>
      </w:r>
      <w:r>
        <w:rPr>
          <w:b/>
          <w:spacing w:val="2"/>
          <w:sz w:val="28"/>
          <w:szCs w:val="28"/>
        </w:rPr>
        <w:t xml:space="preserve">                              </w:t>
      </w:r>
    </w:p>
    <w:p w:rsidR="00C54662" w:rsidRPr="00C63061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D79BB" w:rsidRDefault="004D79BB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D45362" w:rsidRDefault="00D45362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9576E4" w:rsidRDefault="009576E4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9576E4" w:rsidRDefault="009576E4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9576E4" w:rsidRDefault="009576E4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9576E4" w:rsidRDefault="009576E4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9576E4" w:rsidRDefault="009576E4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9576E4" w:rsidRDefault="009576E4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:rsidR="00A822A8" w:rsidRDefault="00B2177C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Утвержден</w:t>
      </w:r>
      <w:r w:rsidR="00091B65" w:rsidRPr="00A822A8">
        <w:rPr>
          <w:spacing w:val="2"/>
          <w:sz w:val="24"/>
          <w:szCs w:val="24"/>
        </w:rPr>
        <w:t xml:space="preserve"> </w:t>
      </w:r>
    </w:p>
    <w:p w:rsidR="00091B65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="00091B65" w:rsidRPr="00A822A8">
        <w:rPr>
          <w:spacing w:val="2"/>
          <w:sz w:val="24"/>
          <w:szCs w:val="24"/>
        </w:rPr>
        <w:t>остановлением</w:t>
      </w:r>
      <w:r>
        <w:rPr>
          <w:spacing w:val="2"/>
          <w:sz w:val="24"/>
          <w:szCs w:val="24"/>
        </w:rPr>
        <w:t xml:space="preserve"> </w:t>
      </w:r>
      <w:r w:rsidR="00091B65" w:rsidRPr="00A822A8">
        <w:rPr>
          <w:spacing w:val="2"/>
          <w:sz w:val="24"/>
          <w:szCs w:val="24"/>
        </w:rPr>
        <w:t>администрации</w:t>
      </w:r>
      <w:r w:rsidR="00B2177C" w:rsidRPr="00A822A8">
        <w:rPr>
          <w:spacing w:val="2"/>
          <w:sz w:val="24"/>
          <w:szCs w:val="24"/>
        </w:rPr>
        <w:t xml:space="preserve"> </w:t>
      </w:r>
    </w:p>
    <w:p w:rsidR="00C54662" w:rsidRPr="00A822A8" w:rsidRDefault="00B2177C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МР «</w:t>
      </w:r>
      <w:proofErr w:type="spellStart"/>
      <w:r w:rsidR="00091B65" w:rsidRPr="00A822A8">
        <w:rPr>
          <w:spacing w:val="2"/>
          <w:sz w:val="24"/>
          <w:szCs w:val="24"/>
        </w:rPr>
        <w:t>Магарамкентский</w:t>
      </w:r>
      <w:proofErr w:type="spellEnd"/>
      <w:r w:rsidRPr="00A822A8">
        <w:rPr>
          <w:spacing w:val="2"/>
          <w:sz w:val="24"/>
          <w:szCs w:val="24"/>
        </w:rPr>
        <w:t xml:space="preserve"> район» </w:t>
      </w:r>
      <w:r w:rsidRPr="00A822A8">
        <w:rPr>
          <w:spacing w:val="2"/>
          <w:sz w:val="24"/>
          <w:szCs w:val="24"/>
        </w:rPr>
        <w:br/>
      </w:r>
      <w:r w:rsidRPr="00A822A8">
        <w:rPr>
          <w:spacing w:val="2"/>
          <w:sz w:val="24"/>
          <w:szCs w:val="24"/>
        </w:rPr>
        <w:br/>
        <w:t xml:space="preserve">от </w:t>
      </w:r>
      <w:r w:rsidR="008261FB">
        <w:rPr>
          <w:spacing w:val="2"/>
          <w:sz w:val="24"/>
          <w:szCs w:val="24"/>
        </w:rPr>
        <w:t>24.11.</w:t>
      </w:r>
      <w:r w:rsidRPr="00A822A8">
        <w:rPr>
          <w:spacing w:val="2"/>
          <w:sz w:val="24"/>
          <w:szCs w:val="24"/>
        </w:rPr>
        <w:t>202</w:t>
      </w:r>
      <w:r w:rsidR="00091B65" w:rsidRPr="00A822A8">
        <w:rPr>
          <w:spacing w:val="2"/>
          <w:sz w:val="24"/>
          <w:szCs w:val="24"/>
        </w:rPr>
        <w:t>2</w:t>
      </w:r>
      <w:r w:rsidRPr="00A822A8">
        <w:rPr>
          <w:spacing w:val="2"/>
          <w:sz w:val="24"/>
          <w:szCs w:val="24"/>
        </w:rPr>
        <w:t xml:space="preserve"> г. № </w:t>
      </w:r>
      <w:r w:rsidR="008261FB">
        <w:rPr>
          <w:spacing w:val="2"/>
          <w:sz w:val="24"/>
          <w:szCs w:val="24"/>
        </w:rPr>
        <w:t>505</w:t>
      </w:r>
    </w:p>
    <w:p w:rsidR="00A6494A" w:rsidRDefault="00A6494A" w:rsidP="00B2177C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A822A8" w:rsidRDefault="00A822A8" w:rsidP="00B2177C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A6494A" w:rsidRDefault="00C54662" w:rsidP="00B2177C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C63061">
        <w:rPr>
          <w:b/>
          <w:spacing w:val="2"/>
          <w:sz w:val="28"/>
          <w:szCs w:val="28"/>
        </w:rPr>
        <w:t xml:space="preserve">Порядок </w:t>
      </w:r>
    </w:p>
    <w:p w:rsidR="00091B65" w:rsidRPr="00091B65" w:rsidRDefault="00C54662" w:rsidP="00091B65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C63061">
        <w:rPr>
          <w:b/>
          <w:spacing w:val="2"/>
          <w:sz w:val="28"/>
          <w:szCs w:val="28"/>
        </w:rPr>
        <w:t xml:space="preserve">разработки </w:t>
      </w:r>
      <w:r w:rsidR="00810A78">
        <w:rPr>
          <w:b/>
          <w:spacing w:val="2"/>
          <w:sz w:val="28"/>
          <w:szCs w:val="28"/>
        </w:rPr>
        <w:t xml:space="preserve">и утверждения </w:t>
      </w:r>
      <w:r w:rsidRPr="00C63061">
        <w:rPr>
          <w:b/>
          <w:spacing w:val="2"/>
          <w:sz w:val="28"/>
          <w:szCs w:val="28"/>
        </w:rPr>
        <w:t>схем</w:t>
      </w:r>
      <w:r w:rsidR="00A6494A">
        <w:rPr>
          <w:b/>
          <w:spacing w:val="2"/>
          <w:sz w:val="28"/>
          <w:szCs w:val="28"/>
        </w:rPr>
        <w:t>ы</w:t>
      </w:r>
      <w:r w:rsidRPr="00C63061">
        <w:rPr>
          <w:b/>
          <w:spacing w:val="2"/>
          <w:sz w:val="28"/>
          <w:szCs w:val="28"/>
        </w:rPr>
        <w:t xml:space="preserve"> размещения нестационарных торговых объектов на территории </w:t>
      </w:r>
      <w:r w:rsidR="00091B65" w:rsidRPr="00091B65">
        <w:rPr>
          <w:b/>
          <w:spacing w:val="2"/>
          <w:sz w:val="28"/>
          <w:szCs w:val="28"/>
        </w:rPr>
        <w:t>МР «</w:t>
      </w:r>
      <w:proofErr w:type="spellStart"/>
      <w:r w:rsidR="00091B65" w:rsidRPr="00091B65">
        <w:rPr>
          <w:b/>
          <w:spacing w:val="2"/>
          <w:sz w:val="28"/>
          <w:szCs w:val="28"/>
        </w:rPr>
        <w:t>Магарамкентский</w:t>
      </w:r>
      <w:proofErr w:type="spellEnd"/>
      <w:r w:rsidR="00091B65" w:rsidRPr="00091B65">
        <w:rPr>
          <w:b/>
          <w:spacing w:val="2"/>
          <w:sz w:val="28"/>
          <w:szCs w:val="28"/>
        </w:rPr>
        <w:t xml:space="preserve">  район» </w:t>
      </w:r>
    </w:p>
    <w:p w:rsidR="00091B65" w:rsidRDefault="00091B65" w:rsidP="00091B6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C54662" w:rsidRPr="002655FF" w:rsidRDefault="00C54662" w:rsidP="00091B65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2655FF">
        <w:rPr>
          <w:b/>
          <w:spacing w:val="2"/>
          <w:sz w:val="28"/>
          <w:szCs w:val="28"/>
        </w:rPr>
        <w:t>1. Общие положения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655FF">
        <w:rPr>
          <w:spacing w:val="2"/>
          <w:sz w:val="28"/>
          <w:szCs w:val="28"/>
        </w:rPr>
        <w:t>Порядок разработки и утверждения схем</w:t>
      </w:r>
      <w:r w:rsidR="00275452">
        <w:rPr>
          <w:spacing w:val="2"/>
          <w:sz w:val="28"/>
          <w:szCs w:val="28"/>
        </w:rPr>
        <w:t>ы</w:t>
      </w:r>
      <w:r w:rsidRPr="002655FF">
        <w:rPr>
          <w:spacing w:val="2"/>
          <w:sz w:val="28"/>
          <w:szCs w:val="28"/>
        </w:rPr>
        <w:t xml:space="preserve"> размещения нестационарных торговых объектов на территории МР «</w:t>
      </w:r>
      <w:proofErr w:type="spellStart"/>
      <w:r w:rsidR="00091B65">
        <w:rPr>
          <w:spacing w:val="2"/>
          <w:sz w:val="28"/>
          <w:szCs w:val="28"/>
        </w:rPr>
        <w:t>Магарамкентский</w:t>
      </w:r>
      <w:proofErr w:type="spellEnd"/>
      <w:r w:rsidRPr="002655FF">
        <w:rPr>
          <w:spacing w:val="2"/>
          <w:sz w:val="28"/>
          <w:szCs w:val="28"/>
        </w:rPr>
        <w:t xml:space="preserve"> район» (далее - Порядок) разработан в соответствии </w:t>
      </w:r>
      <w:hyperlink r:id="rId11" w:history="1">
        <w:r w:rsidRPr="002655FF">
          <w:rPr>
            <w:spacing w:val="2"/>
            <w:sz w:val="28"/>
            <w:szCs w:val="28"/>
          </w:rPr>
          <w:t>Федеральным законом от 28 декабря 2009 года</w:t>
        </w:r>
        <w:r w:rsidR="00A6494A">
          <w:rPr>
            <w:spacing w:val="2"/>
            <w:sz w:val="28"/>
            <w:szCs w:val="28"/>
          </w:rPr>
          <w:t xml:space="preserve"> </w:t>
        </w:r>
        <w:r w:rsidRPr="002655FF">
          <w:rPr>
            <w:spacing w:val="2"/>
            <w:sz w:val="28"/>
            <w:szCs w:val="28"/>
          </w:rPr>
          <w:t xml:space="preserve"> </w:t>
        </w:r>
        <w:r w:rsidR="00D21A0C" w:rsidRPr="002655FF">
          <w:rPr>
            <w:spacing w:val="2"/>
            <w:sz w:val="28"/>
            <w:szCs w:val="28"/>
          </w:rPr>
          <w:t>№</w:t>
        </w:r>
        <w:r w:rsidRPr="002655FF">
          <w:rPr>
            <w:spacing w:val="2"/>
            <w:sz w:val="28"/>
            <w:szCs w:val="28"/>
          </w:rPr>
          <w:t xml:space="preserve"> 381-ФЗ "Об основах государственного регулирования торговой деятельности в Российской Федерации"</w:t>
        </w:r>
      </w:hyperlink>
      <w:r w:rsidRPr="002655FF">
        <w:rPr>
          <w:spacing w:val="2"/>
          <w:sz w:val="28"/>
          <w:szCs w:val="28"/>
        </w:rPr>
        <w:t> и </w:t>
      </w:r>
      <w:hyperlink r:id="rId12" w:history="1">
        <w:r w:rsidRPr="002655FF">
          <w:rPr>
            <w:spacing w:val="2"/>
            <w:sz w:val="28"/>
            <w:szCs w:val="28"/>
          </w:rPr>
          <w:t xml:space="preserve">Законом Республики Дагестан от 1 декабря 2011 года </w:t>
        </w:r>
        <w:r w:rsidR="00D21A0C" w:rsidRPr="002655FF">
          <w:rPr>
            <w:spacing w:val="2"/>
            <w:sz w:val="28"/>
            <w:szCs w:val="28"/>
          </w:rPr>
          <w:t>№</w:t>
        </w:r>
        <w:r w:rsidRPr="002655FF">
          <w:rPr>
            <w:spacing w:val="2"/>
            <w:sz w:val="28"/>
            <w:szCs w:val="28"/>
          </w:rPr>
          <w:t xml:space="preserve"> 76 "О государственном регулировании торговой деятельности на территории Республики Дагестан"</w:t>
        </w:r>
      </w:hyperlink>
      <w:r w:rsidRPr="002655FF">
        <w:rPr>
          <w:spacing w:val="2"/>
          <w:sz w:val="28"/>
          <w:szCs w:val="28"/>
        </w:rPr>
        <w:t> и устанавливает процедуру разработки и</w:t>
      </w:r>
      <w:proofErr w:type="gramEnd"/>
      <w:r w:rsidRPr="002655FF">
        <w:rPr>
          <w:spacing w:val="2"/>
          <w:sz w:val="28"/>
          <w:szCs w:val="28"/>
        </w:rPr>
        <w:t xml:space="preserve"> утверждения схем</w:t>
      </w:r>
      <w:r w:rsidR="00275452">
        <w:rPr>
          <w:spacing w:val="2"/>
          <w:sz w:val="28"/>
          <w:szCs w:val="28"/>
        </w:rPr>
        <w:t>ы</w:t>
      </w:r>
      <w:r w:rsidRPr="002655FF">
        <w:rPr>
          <w:spacing w:val="2"/>
          <w:sz w:val="28"/>
          <w:szCs w:val="28"/>
        </w:rPr>
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МР «</w:t>
      </w:r>
      <w:proofErr w:type="spellStart"/>
      <w:r w:rsidR="00091B65">
        <w:rPr>
          <w:spacing w:val="2"/>
          <w:sz w:val="28"/>
          <w:szCs w:val="28"/>
        </w:rPr>
        <w:t>Магарамкентский</w:t>
      </w:r>
      <w:proofErr w:type="spellEnd"/>
      <w:r w:rsidRPr="002655FF">
        <w:rPr>
          <w:spacing w:val="2"/>
          <w:sz w:val="28"/>
          <w:szCs w:val="28"/>
        </w:rPr>
        <w:t xml:space="preserve"> район» (далее - Схема).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1.1. При разработке Порядка используются следующие понятия:</w:t>
      </w:r>
      <w:r w:rsidRPr="002655FF">
        <w:rPr>
          <w:spacing w:val="2"/>
          <w:sz w:val="28"/>
          <w:szCs w:val="28"/>
        </w:rPr>
        <w:br/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br/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br/>
        <w:t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продажи натуральных хвойных деревьев и веток хвойных деревьев;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br/>
      </w:r>
      <w:proofErr w:type="gramStart"/>
      <w:r w:rsidRPr="002655FF">
        <w:rPr>
          <w:spacing w:val="2"/>
          <w:sz w:val="28"/>
          <w:szCs w:val="28"/>
        </w:rPr>
        <w:t>Схема - документ, состоящий из двух частей, графической и текстовой, содержащий сведения о размещении нестационарной торговой сети на территории муниципального образования Республики Дагестан.</w:t>
      </w:r>
      <w:proofErr w:type="gramEnd"/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1.2. Включение объектов в Схему размещения осуществляется в следующих целях:</w:t>
      </w:r>
    </w:p>
    <w:p w:rsidR="00C54662" w:rsidRPr="002655FF" w:rsidRDefault="00C54662" w:rsidP="00C54662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lastRenderedPageBreak/>
        <w:t>обеспечение единого порядка размещения нестационарных торговых объектов на территории муниципального района;</w:t>
      </w:r>
    </w:p>
    <w:p w:rsidR="00C54662" w:rsidRPr="002655FF" w:rsidRDefault="00C54662" w:rsidP="00C5466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необходимость обеспечения устойчивого развития территорий;</w:t>
      </w:r>
    </w:p>
    <w:p w:rsidR="00C54662" w:rsidRPr="002655FF" w:rsidRDefault="00C54662" w:rsidP="00C5466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достижение нормативов минимальной обеспеченности населения площадью торговых объектов на территории муниципального района;</w:t>
      </w:r>
    </w:p>
    <w:p w:rsidR="00C54662" w:rsidRPr="002655FF" w:rsidRDefault="00C54662" w:rsidP="00C5466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создание условий для обеспечения жителей муниципального района качественными и безопасными товарами и услугами;</w:t>
      </w:r>
    </w:p>
    <w:p w:rsidR="00C54662" w:rsidRPr="002655FF" w:rsidRDefault="00C54662" w:rsidP="00C54662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обеспечение равных возможностей для реализации прав хозяйствующих субъектов на осуществление торговой деятельности на территории муниципального района.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1.3. Порядок применяется в отношении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655FF">
        <w:rPr>
          <w:spacing w:val="2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соответствии с </w:t>
      </w:r>
      <w:hyperlink r:id="rId13" w:history="1">
        <w:r w:rsidRPr="002655FF">
          <w:rPr>
            <w:spacing w:val="2"/>
            <w:sz w:val="28"/>
            <w:szCs w:val="28"/>
          </w:rPr>
          <w:t>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  </w:r>
      </w:hyperlink>
      <w:r w:rsidRPr="002655FF">
        <w:rPr>
          <w:spacing w:val="2"/>
          <w:sz w:val="28"/>
          <w:szCs w:val="28"/>
        </w:rPr>
        <w:t xml:space="preserve"> утвержденными </w:t>
      </w:r>
      <w:hyperlink r:id="rId14" w:history="1">
        <w:r w:rsidRPr="002655FF">
          <w:rPr>
            <w:spacing w:val="2"/>
            <w:sz w:val="28"/>
            <w:szCs w:val="28"/>
          </w:rPr>
          <w:t>постановлением Правительства Российской Федерации от 29 сентября 2010 года N 772</w:t>
        </w:r>
      </w:hyperlink>
      <w:r w:rsidRPr="002655FF">
        <w:rPr>
          <w:spacing w:val="2"/>
          <w:sz w:val="28"/>
          <w:szCs w:val="28"/>
        </w:rPr>
        <w:t>.</w:t>
      </w:r>
      <w:proofErr w:type="gramEnd"/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 xml:space="preserve">1.4. Требования, установленные Порядком, не распространяются на отношения, связанные </w:t>
      </w:r>
      <w:proofErr w:type="gramStart"/>
      <w:r w:rsidRPr="002655FF">
        <w:rPr>
          <w:spacing w:val="2"/>
          <w:sz w:val="28"/>
          <w:szCs w:val="28"/>
        </w:rPr>
        <w:t>с</w:t>
      </w:r>
      <w:proofErr w:type="gramEnd"/>
      <w:r w:rsidRPr="002655FF">
        <w:rPr>
          <w:spacing w:val="2"/>
          <w:sz w:val="28"/>
          <w:szCs w:val="28"/>
        </w:rPr>
        <w:t>: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C54662" w:rsidRPr="002655FF" w:rsidRDefault="00C54662" w:rsidP="00C54662">
      <w:pPr>
        <w:shd w:val="clear" w:color="auto" w:fill="FFFFFF"/>
        <w:spacing w:before="419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2655FF">
        <w:rPr>
          <w:b/>
          <w:spacing w:val="2"/>
          <w:sz w:val="28"/>
          <w:szCs w:val="28"/>
        </w:rPr>
        <w:t>2. Требования, предъявляемые к разработке Схемы и нестационарному торговому объекту</w:t>
      </w:r>
    </w:p>
    <w:p w:rsidR="00C54662" w:rsidRPr="002655FF" w:rsidRDefault="00C54662" w:rsidP="00C54662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 xml:space="preserve">2.1. Размещение нестационарных торговых объектов на территории муниципального района </w:t>
      </w:r>
      <w:r w:rsidR="00091B65" w:rsidRPr="003A6A6F">
        <w:rPr>
          <w:sz w:val="28"/>
          <w:szCs w:val="28"/>
        </w:rPr>
        <w:t>«</w:t>
      </w:r>
      <w:proofErr w:type="spellStart"/>
      <w:r w:rsidR="00091B65" w:rsidRPr="003A6A6F">
        <w:rPr>
          <w:sz w:val="28"/>
          <w:szCs w:val="28"/>
        </w:rPr>
        <w:t>Магарамкентский</w:t>
      </w:r>
      <w:proofErr w:type="spellEnd"/>
      <w:r w:rsidR="00091B65" w:rsidRPr="003A6A6F">
        <w:rPr>
          <w:sz w:val="28"/>
          <w:szCs w:val="28"/>
        </w:rPr>
        <w:t xml:space="preserve"> район</w:t>
      </w:r>
      <w:r w:rsidR="00091B65">
        <w:rPr>
          <w:sz w:val="28"/>
          <w:szCs w:val="28"/>
        </w:rPr>
        <w:t xml:space="preserve">» </w:t>
      </w:r>
      <w:r w:rsidRPr="002655FF">
        <w:rPr>
          <w:spacing w:val="2"/>
          <w:sz w:val="28"/>
          <w:szCs w:val="28"/>
        </w:rPr>
        <w:t>должно соответствовать градостроительным, строительным, архитектурным, пожарным, санитарным, экологическим требованиям законодательства Российской Федерации.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2.2. При разработке Схемы органы местного самоуправления руководствуются следующими принципами: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 xml:space="preserve">особенности развития торговой деятельности МР </w:t>
      </w:r>
      <w:r w:rsidR="00091B65" w:rsidRPr="003A6A6F">
        <w:rPr>
          <w:sz w:val="28"/>
          <w:szCs w:val="28"/>
        </w:rPr>
        <w:t>«</w:t>
      </w:r>
      <w:proofErr w:type="spellStart"/>
      <w:r w:rsidR="00091B65" w:rsidRPr="003A6A6F">
        <w:rPr>
          <w:sz w:val="28"/>
          <w:szCs w:val="28"/>
        </w:rPr>
        <w:t>Магарамкентский</w:t>
      </w:r>
      <w:proofErr w:type="spellEnd"/>
      <w:r w:rsidR="00091B65" w:rsidRPr="003A6A6F">
        <w:rPr>
          <w:sz w:val="28"/>
          <w:szCs w:val="28"/>
        </w:rPr>
        <w:t xml:space="preserve"> район</w:t>
      </w:r>
      <w:r w:rsidR="00091B65">
        <w:rPr>
          <w:sz w:val="28"/>
          <w:szCs w:val="28"/>
        </w:rPr>
        <w:t>»</w:t>
      </w:r>
      <w:r w:rsidRPr="002655FF">
        <w:rPr>
          <w:spacing w:val="2"/>
          <w:sz w:val="28"/>
          <w:szCs w:val="28"/>
        </w:rPr>
        <w:t>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lastRenderedPageBreak/>
        <w:t>необходимость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обеспечение беспрепятственного развития улично-дорожной сети;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обеспечение беспрепятственного движения транспорта и пешеходов;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обеспечение комфортных и безопасных условий проживания граждан;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специализация нестационарного торгового объекта;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обеспечение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законодательства по защите прав потребителей, требованиям безопасности для жизни и здоровья людей, соблюдения ограничений, установленных законодательством, регулирующим оборот табачных изделий, алкогольной продукции;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 xml:space="preserve">результат мониторинга текущего состояния торговой деятельности и </w:t>
      </w:r>
      <w:proofErr w:type="spellStart"/>
      <w:r w:rsidRPr="002655FF">
        <w:rPr>
          <w:spacing w:val="2"/>
          <w:sz w:val="28"/>
          <w:szCs w:val="28"/>
        </w:rPr>
        <w:t>востребованности</w:t>
      </w:r>
      <w:proofErr w:type="spellEnd"/>
      <w:r w:rsidRPr="002655FF">
        <w:rPr>
          <w:spacing w:val="2"/>
          <w:sz w:val="28"/>
          <w:szCs w:val="28"/>
        </w:rPr>
        <w:t xml:space="preserve"> нестационарных торговых объектов хозяйствующими субъектами и потребителями.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2.3. При разработке Схемы органы местного самоуправления используют следующие критерии: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 xml:space="preserve">2.3.1. Обеспечение свободного движения пешеходов и доступа потребителей к торговым объектам, в том числе </w:t>
      </w:r>
      <w:proofErr w:type="spellStart"/>
      <w:r w:rsidRPr="002655FF">
        <w:rPr>
          <w:spacing w:val="2"/>
          <w:sz w:val="28"/>
          <w:szCs w:val="28"/>
        </w:rPr>
        <w:t>безбарьерную</w:t>
      </w:r>
      <w:proofErr w:type="spellEnd"/>
      <w:r w:rsidRPr="002655FF">
        <w:rPr>
          <w:spacing w:val="2"/>
          <w:sz w:val="28"/>
          <w:szCs w:val="28"/>
        </w:rPr>
        <w:t xml:space="preserve"> среду жизнедеятельности для инвалидов и иных </w:t>
      </w:r>
      <w:proofErr w:type="spellStart"/>
      <w:r w:rsidRPr="002655FF">
        <w:rPr>
          <w:spacing w:val="2"/>
          <w:sz w:val="28"/>
          <w:szCs w:val="28"/>
        </w:rPr>
        <w:t>маломобильных</w:t>
      </w:r>
      <w:proofErr w:type="spellEnd"/>
      <w:r w:rsidRPr="002655FF">
        <w:rPr>
          <w:spacing w:val="2"/>
          <w:sz w:val="28"/>
          <w:szCs w:val="28"/>
        </w:rPr>
        <w:t xml:space="preserve"> групп населения, беспрепятственный подъезд спецтранспорта при чрезвычайных ситуациях.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2.3.2. Соответствие внешнего вида нестационарных торговых объектов архитектурному облику сложившейся застройки муниципального образования.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2.3.3. Благоустройство площадок для размещения нестационарных торговых объектов и прилегающей территории в соответствии с правилами благоустройства территории муниципального образования.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2.3.4. Нестационарные торговые объекты, составляющие инфраструктуру дорожного сервиса, включаются уполномоченным органом местного самоуправления в Схему в соответствии с Порядком.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2.3.5. Осуществление хранения бахчевых культур, хвойных деревьев непосредственно на бахчевом развале или елочном базаре соответственно.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2.3.6. Размещение торгового оборудования (столы, стулья, прилавки и другие подобные объекты) в пределах нестационарного торгового объекта.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2.3.7. Размещение нестационарных торговых объектов в соответствии с региональными и местными нормативами градостроительного проектирования с учетом их размещения: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вне посадочных площадок остановок общественного транспорта;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 xml:space="preserve">вне полос отвода автомобильных дорог; 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655FF">
        <w:rPr>
          <w:spacing w:val="2"/>
          <w:sz w:val="28"/>
          <w:szCs w:val="28"/>
        </w:rPr>
        <w:t>вне арок зданий, газонов, цветников, клумб, площадок (детских, для отдыха, спортивных), дворовых территорий жилых зданий, мест, не оборудованных подъездами для разгрузки товара;</w:t>
      </w:r>
      <w:proofErr w:type="gramEnd"/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не ближе 5 метров от окон жилых и общественных зданий и витрин стационарных торговых объектов;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lastRenderedPageBreak/>
        <w:t>вне железнодорожных путепроводов и автомобильных эстакад, мостов;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вне надземных и подземных переходов, а также в 5-метровой охранной зоне от входов (выходов) в подземные переходы;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не ближе 25 метров от мест сбора мусора и пищевых отходов, дворовых уборных, выгребных ям;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обеспечивающего подъезд пожарной, аварийно-спасательной техники или доступ к объектам инженерной инфраструктуры (объекты энергоснабжения и освещения, колодцы, краны, гидранты и другие).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2.3.8. Размещение нестационарных торговых объектов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 собственниками (владельцами, эксплуатирующими организациями) сетей и коммуникаций.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br/>
        <w:t>2.4. Схема носит бессрочный характер.</w:t>
      </w:r>
    </w:p>
    <w:p w:rsidR="00A02F23" w:rsidRPr="002655FF" w:rsidRDefault="00A02F23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2.6.Эксплуатация не</w:t>
      </w:r>
      <w:r w:rsidR="006B5651" w:rsidRPr="002655FF">
        <w:rPr>
          <w:spacing w:val="2"/>
          <w:sz w:val="28"/>
          <w:szCs w:val="28"/>
        </w:rPr>
        <w:t xml:space="preserve">стационарного торгового объекта должна осуществляться в строгом соответствии </w:t>
      </w:r>
      <w:r w:rsidR="00FB5882" w:rsidRPr="002655FF">
        <w:rPr>
          <w:spacing w:val="2"/>
          <w:sz w:val="28"/>
          <w:szCs w:val="28"/>
        </w:rPr>
        <w:t>с нормами налогового, трудового законодательства и законодательства Российской Федерации «О защите прав потребителей».</w:t>
      </w:r>
    </w:p>
    <w:p w:rsidR="00C54662" w:rsidRPr="002655FF" w:rsidRDefault="00C54662" w:rsidP="00C54662">
      <w:pPr>
        <w:shd w:val="clear" w:color="auto" w:fill="FFFFFF"/>
        <w:spacing w:before="419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2655FF">
        <w:rPr>
          <w:b/>
          <w:spacing w:val="2"/>
          <w:sz w:val="28"/>
          <w:szCs w:val="28"/>
        </w:rPr>
        <w:t>3. Порядок разработки и утверждения Схемы, внесение в нее изменений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br/>
        <w:t xml:space="preserve">3.1. </w:t>
      </w:r>
      <w:proofErr w:type="gramStart"/>
      <w:r w:rsidRPr="002655FF">
        <w:rPr>
          <w:spacing w:val="2"/>
          <w:sz w:val="28"/>
          <w:szCs w:val="28"/>
        </w:rPr>
        <w:t xml:space="preserve">Схема разрабатывается и утверждается </w:t>
      </w:r>
      <w:r w:rsidR="009576E4">
        <w:rPr>
          <w:spacing w:val="2"/>
          <w:sz w:val="28"/>
          <w:szCs w:val="28"/>
        </w:rPr>
        <w:t>администраци</w:t>
      </w:r>
      <w:r w:rsidR="00B275CE">
        <w:rPr>
          <w:spacing w:val="2"/>
          <w:sz w:val="28"/>
          <w:szCs w:val="28"/>
        </w:rPr>
        <w:t>ей</w:t>
      </w:r>
      <w:r w:rsidR="0035681F" w:rsidRPr="002655FF">
        <w:rPr>
          <w:spacing w:val="2"/>
          <w:sz w:val="28"/>
          <w:szCs w:val="28"/>
        </w:rPr>
        <w:t xml:space="preserve"> муниципального района</w:t>
      </w:r>
      <w:r w:rsidRPr="002655FF">
        <w:rPr>
          <w:spacing w:val="2"/>
          <w:sz w:val="28"/>
          <w:szCs w:val="28"/>
        </w:rPr>
        <w:t>,</w:t>
      </w:r>
      <w:r w:rsidR="0035681F" w:rsidRPr="002655FF">
        <w:rPr>
          <w:spacing w:val="2"/>
          <w:sz w:val="28"/>
          <w:szCs w:val="28"/>
        </w:rPr>
        <w:t xml:space="preserve"> определенным в соответствии с уставом муниципального образования </w:t>
      </w:r>
      <w:r w:rsidRPr="002655FF">
        <w:rPr>
          <w:spacing w:val="2"/>
          <w:sz w:val="28"/>
          <w:szCs w:val="28"/>
        </w:rPr>
        <w:t xml:space="preserve"> (далее - уполномоченный орган местного самоуправления),</w:t>
      </w:r>
      <w:r w:rsidR="002B27FB" w:rsidRPr="002655FF">
        <w:rPr>
          <w:spacing w:val="2"/>
          <w:sz w:val="28"/>
          <w:szCs w:val="28"/>
        </w:rPr>
        <w:t xml:space="preserve"> с учетом предложений </w:t>
      </w:r>
      <w:r w:rsidR="009576E4">
        <w:rPr>
          <w:spacing w:val="2"/>
          <w:sz w:val="28"/>
          <w:szCs w:val="28"/>
        </w:rPr>
        <w:t>администраций</w:t>
      </w:r>
      <w:r w:rsidR="002B27FB" w:rsidRPr="002655FF">
        <w:rPr>
          <w:spacing w:val="2"/>
          <w:sz w:val="28"/>
          <w:szCs w:val="28"/>
        </w:rPr>
        <w:t xml:space="preserve"> сельских поселений,</w:t>
      </w:r>
      <w:r w:rsidRPr="002655FF">
        <w:rPr>
          <w:spacing w:val="2"/>
          <w:sz w:val="28"/>
          <w:szCs w:val="28"/>
        </w:rPr>
        <w:t xml:space="preserve"> входящих в состав муниципального района</w:t>
      </w:r>
      <w:r w:rsidR="00BA5799" w:rsidRPr="002655FF">
        <w:rPr>
          <w:spacing w:val="2"/>
          <w:sz w:val="28"/>
          <w:szCs w:val="28"/>
        </w:rPr>
        <w:t>, а также предложений, поступивших от населения и хозяйствующих субъектов, осуществляющих торговую деятельность.</w:t>
      </w:r>
      <w:proofErr w:type="gramEnd"/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 xml:space="preserve">Схема разрабатывается </w:t>
      </w:r>
      <w:r w:rsidR="001163BF" w:rsidRPr="002655FF">
        <w:rPr>
          <w:spacing w:val="2"/>
          <w:sz w:val="28"/>
          <w:szCs w:val="28"/>
        </w:rPr>
        <w:t xml:space="preserve">органом местного самоуправления по каждому </w:t>
      </w:r>
      <w:r w:rsidRPr="002655FF">
        <w:rPr>
          <w:spacing w:val="2"/>
          <w:sz w:val="28"/>
          <w:szCs w:val="28"/>
        </w:rPr>
        <w:t>сельскому поселению, входящему в его состав, в срок до 1 октября года, предшествующего году начала срока действия Схемы.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br/>
        <w:t>3.2. Схема состоит из двух частей: графической части с условными обозначениями и приложения, содержащего описательную (текстовую) часть.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br/>
        <w:t>Графическая часть - графическое изображение на административной карте муниципального образования сведений о размещении нестационарных торговых объектов с указанием порядкового номера нестационарного торгового объекта и условного обозначения в зависимости от типа нестационарного торгового объекта и ассортимента реализуемой продукции (вида оказываемых услуг).</w:t>
      </w:r>
    </w:p>
    <w:p w:rsidR="00C54662" w:rsidRPr="002655FF" w:rsidRDefault="00C54662" w:rsidP="00C5466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lastRenderedPageBreak/>
        <w:br/>
        <w:t>Приложение - текстовая часть (в виде таблицы), разработанная по форме согласно приложению к настоящему Порядку, с указанием:</w:t>
      </w:r>
    </w:p>
    <w:p w:rsidR="00C54662" w:rsidRPr="002655FF" w:rsidRDefault="00C54662" w:rsidP="00C54662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851" w:hanging="425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сведений об общем количестве мест торговли;</w:t>
      </w:r>
    </w:p>
    <w:p w:rsidR="00C54662" w:rsidRPr="002655FF" w:rsidRDefault="00C54662" w:rsidP="00C54662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851" w:hanging="425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порядковой нумерации каждого места;</w:t>
      </w:r>
    </w:p>
    <w:p w:rsidR="00C54662" w:rsidRPr="002655FF" w:rsidRDefault="00C54662" w:rsidP="00C54662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851" w:hanging="425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сведений об использовании нестационарного торгового объекта субъектами малого и среднего предпринимательства;</w:t>
      </w:r>
    </w:p>
    <w:p w:rsidR="00C54662" w:rsidRPr="002655FF" w:rsidRDefault="00C54662" w:rsidP="00C54662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851" w:hanging="425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адресных ориентиров, типа нестационарного торгового объекта, срока его функционирования, ассортимента реализуемой продукции (вида оказываемых услуг);</w:t>
      </w:r>
    </w:p>
    <w:p w:rsidR="00C54662" w:rsidRPr="002655FF" w:rsidRDefault="00C54662" w:rsidP="00C54662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851" w:hanging="425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площади земельного участка, выделенного для осуществления торговой деятельности;</w:t>
      </w:r>
    </w:p>
    <w:p w:rsidR="00C54662" w:rsidRPr="002655FF" w:rsidRDefault="00C54662" w:rsidP="00C54662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851" w:hanging="425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площади нестационарного торгового объекта, количества рабочих мест.</w:t>
      </w:r>
    </w:p>
    <w:p w:rsidR="00C54662" w:rsidRPr="002655FF" w:rsidRDefault="00C54662" w:rsidP="00C5466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br/>
        <w:t xml:space="preserve">3.3. После разработки проекта Схемы </w:t>
      </w:r>
      <w:r w:rsidR="00881FC6" w:rsidRPr="002655FF">
        <w:rPr>
          <w:spacing w:val="2"/>
          <w:sz w:val="28"/>
          <w:szCs w:val="28"/>
        </w:rPr>
        <w:t>орган местного самоуправления</w:t>
      </w:r>
      <w:r w:rsidRPr="002655FF">
        <w:rPr>
          <w:spacing w:val="2"/>
          <w:sz w:val="28"/>
          <w:szCs w:val="28"/>
        </w:rPr>
        <w:t xml:space="preserve"> направляет указанный проект на согласование </w:t>
      </w:r>
      <w:proofErr w:type="gramStart"/>
      <w:r w:rsidRPr="002655FF">
        <w:rPr>
          <w:spacing w:val="2"/>
          <w:sz w:val="28"/>
          <w:szCs w:val="28"/>
        </w:rPr>
        <w:t>в</w:t>
      </w:r>
      <w:proofErr w:type="gramEnd"/>
      <w:r w:rsidRPr="002655FF">
        <w:rPr>
          <w:spacing w:val="2"/>
          <w:sz w:val="28"/>
          <w:szCs w:val="28"/>
        </w:rPr>
        <w:t xml:space="preserve">  (</w:t>
      </w:r>
      <w:proofErr w:type="gramStart"/>
      <w:r w:rsidRPr="002655FF">
        <w:rPr>
          <w:spacing w:val="2"/>
          <w:sz w:val="28"/>
          <w:szCs w:val="28"/>
        </w:rPr>
        <w:t>при</w:t>
      </w:r>
      <w:proofErr w:type="gramEnd"/>
      <w:r w:rsidRPr="002655FF">
        <w:rPr>
          <w:spacing w:val="2"/>
          <w:sz w:val="28"/>
          <w:szCs w:val="28"/>
        </w:rPr>
        <w:t xml:space="preserve"> наличии таких органов), уполномоченные:</w:t>
      </w:r>
    </w:p>
    <w:p w:rsidR="00881FC6" w:rsidRPr="002655FF" w:rsidRDefault="00881FC6" w:rsidP="00C546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54662" w:rsidRPr="002655FF" w:rsidRDefault="00190F22" w:rsidP="00C546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в</w:t>
      </w:r>
      <w:r w:rsidR="00881FC6" w:rsidRPr="002655FF">
        <w:rPr>
          <w:spacing w:val="2"/>
          <w:sz w:val="28"/>
          <w:szCs w:val="28"/>
        </w:rPr>
        <w:t xml:space="preserve"> области градостроительной деятельности;</w:t>
      </w:r>
      <w:r w:rsidR="00C54662" w:rsidRPr="002655FF">
        <w:rPr>
          <w:spacing w:val="2"/>
          <w:sz w:val="28"/>
          <w:szCs w:val="28"/>
        </w:rPr>
        <w:br/>
        <w:t>в области использования и распоряжения земель;</w:t>
      </w:r>
      <w:r w:rsidR="00C54662" w:rsidRPr="002655FF">
        <w:rPr>
          <w:spacing w:val="2"/>
          <w:sz w:val="28"/>
          <w:szCs w:val="28"/>
        </w:rPr>
        <w:br/>
        <w:t>в области организации благоустройства на территории муниципального района;</w:t>
      </w:r>
      <w:r w:rsidR="00C54662" w:rsidRPr="002655FF">
        <w:rPr>
          <w:spacing w:val="2"/>
          <w:sz w:val="28"/>
          <w:szCs w:val="28"/>
        </w:rPr>
        <w:br/>
        <w:t>в области обеспечения благоприятной окружающей среды;</w:t>
      </w:r>
      <w:r w:rsidR="00C54662" w:rsidRPr="002655FF">
        <w:rPr>
          <w:spacing w:val="2"/>
          <w:sz w:val="28"/>
          <w:szCs w:val="28"/>
        </w:rPr>
        <w:br/>
        <w:t>в области организации дорожной деятельности и обеспечения оказания транспортных услуг населению;</w:t>
      </w:r>
      <w:r w:rsidR="00C54662" w:rsidRPr="002655FF">
        <w:rPr>
          <w:spacing w:val="2"/>
          <w:sz w:val="28"/>
          <w:szCs w:val="28"/>
        </w:rPr>
        <w:br/>
        <w:t>в области создания условий для обеспечения жителей муниципального района услугами торговли;</w:t>
      </w:r>
    </w:p>
    <w:p w:rsidR="00C54662" w:rsidRPr="002655FF" w:rsidRDefault="00C54662" w:rsidP="00C54662">
      <w:pPr>
        <w:shd w:val="clear" w:color="auto" w:fill="FFFFFF"/>
        <w:textAlignment w:val="baseline"/>
        <w:rPr>
          <w:spacing w:val="2"/>
          <w:sz w:val="28"/>
          <w:szCs w:val="28"/>
        </w:rPr>
      </w:pPr>
      <w:proofErr w:type="gramStart"/>
      <w:r w:rsidRPr="002655FF">
        <w:rPr>
          <w:spacing w:val="2"/>
          <w:sz w:val="28"/>
          <w:szCs w:val="28"/>
        </w:rPr>
        <w:t>в области охраны объектов к</w:t>
      </w:r>
      <w:r w:rsidR="00A822A8">
        <w:rPr>
          <w:spacing w:val="2"/>
          <w:sz w:val="28"/>
          <w:szCs w:val="28"/>
        </w:rPr>
        <w:t xml:space="preserve">ультурного наследия (если Схема </w:t>
      </w:r>
      <w:r w:rsidRPr="002655FF">
        <w:rPr>
          <w:spacing w:val="2"/>
          <w:sz w:val="28"/>
          <w:szCs w:val="28"/>
        </w:rPr>
        <w:t>предусматривает размещение нестационарных торговых объектов на территориях объектов культурного наследия и зон их охраны (при наличии таковых).</w:t>
      </w:r>
      <w:proofErr w:type="gramEnd"/>
    </w:p>
    <w:p w:rsidR="00C54662" w:rsidRPr="002655FF" w:rsidRDefault="00C54662" w:rsidP="00C546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54662" w:rsidRPr="002655FF" w:rsidRDefault="00C54662" w:rsidP="00C546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3.4. Органы, указанные в пункте 3.3 настоящего Порядка, рассматривают в течение 14 календарных дней представленный им на согласование проект Схемы, по итогам рассмотрения принимают решение о согласовании или отказе в согласовании проекта Схемы.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Решение об отказе в согласовании проекта Схемы принимается при ее несоответствии требованиям законодательства Российской Федерации, регламентирующим сферу деятельности органов местного самоуправления, указанных в пункте 3.3 настоящего Порядка.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Согласование, отказ в согласовании, замечания (предложения) оформляются письменно.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lastRenderedPageBreak/>
        <w:t>3.5. Замечания (предложения) к проекту Схемы, поступившие от органов, указанных в пункте 3.3 настоящего Порядка, рассматриваются уполномоченным органом местного самоуправления, который по результатам рассмотрения принимает одно из следующих решений:</w:t>
      </w:r>
    </w:p>
    <w:p w:rsidR="00C54662" w:rsidRPr="002655FF" w:rsidRDefault="00C54662" w:rsidP="00C54662">
      <w:pPr>
        <w:pStyle w:val="a4"/>
        <w:numPr>
          <w:ilvl w:val="0"/>
          <w:numId w:val="4"/>
        </w:numPr>
        <w:shd w:val="clear" w:color="auto" w:fill="FFFFFF"/>
        <w:spacing w:line="352" w:lineRule="atLeast"/>
        <w:ind w:left="993" w:hanging="284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внести изменения и (или) дополнения в проект Схемы;</w:t>
      </w:r>
    </w:p>
    <w:p w:rsidR="00C54662" w:rsidRPr="002655FF" w:rsidRDefault="00C54662" w:rsidP="00C54662">
      <w:pPr>
        <w:pStyle w:val="a4"/>
        <w:numPr>
          <w:ilvl w:val="0"/>
          <w:numId w:val="4"/>
        </w:numPr>
        <w:shd w:val="clear" w:color="auto" w:fill="FFFFFF"/>
        <w:spacing w:line="352" w:lineRule="atLeast"/>
        <w:ind w:left="993" w:hanging="284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не учитывать замечания при доработке Схемы (предложений) с направлением письменного мотивированного ответа в адрес органа (органов), направившего (направивших) соответствующие замечания (предложения).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3.6. Измененный, с учетом поступивших замечаний (предложений), проект Схемы подлежит в течение 14 календарных дней повторному согласованию с органами, представившими замечания (предложения).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3.7. Схема утверждается муниципальным правовым актом, который подлежит обязательному опубликованию в порядке, установленном для официального опубликования муниципального правового акта, а также размещается на официальном сайте местной администрации в информационно-телекоммуникационной сети "Интернет" в течение 10 календарных дней после утверждения.</w:t>
      </w:r>
    </w:p>
    <w:p w:rsidR="00C54662" w:rsidRPr="002655FF" w:rsidRDefault="0095307E" w:rsidP="0095307E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3.8.</w:t>
      </w:r>
      <w:r w:rsidR="00C54662" w:rsidRPr="002655FF">
        <w:rPr>
          <w:spacing w:val="2"/>
          <w:sz w:val="28"/>
          <w:szCs w:val="28"/>
        </w:rPr>
        <w:t xml:space="preserve"> В Схему могут быть внесены изменения в порядке, установленном для ее разработки и утверждения, предусматривающие: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</w:t>
      </w:r>
      <w:r w:rsidR="0095307E" w:rsidRPr="002655FF">
        <w:rPr>
          <w:spacing w:val="2"/>
          <w:sz w:val="28"/>
          <w:szCs w:val="28"/>
        </w:rPr>
        <w:t>8</w:t>
      </w:r>
      <w:r w:rsidRPr="002655FF">
        <w:rPr>
          <w:spacing w:val="2"/>
          <w:sz w:val="28"/>
          <w:szCs w:val="28"/>
        </w:rPr>
        <w:t>.1. Увеличение количества нестационарных торговых объектов (кроме объектов, осуществляющих деятельность в определенный сезон (время года)) по мере необходимости, но не чаще одного раза в квартал.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При этом количество нестационарных торговых объектов, уже включенных в Схему и функционирующих на законных основаниях, не сокращается.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</w:t>
      </w:r>
      <w:r w:rsidR="0095307E" w:rsidRPr="002655FF">
        <w:rPr>
          <w:spacing w:val="2"/>
          <w:sz w:val="28"/>
          <w:szCs w:val="28"/>
        </w:rPr>
        <w:t>8</w:t>
      </w:r>
      <w:r w:rsidRPr="002655FF">
        <w:rPr>
          <w:spacing w:val="2"/>
          <w:sz w:val="28"/>
          <w:szCs w:val="28"/>
        </w:rPr>
        <w:t>.2. Размещение нестационарных торговых объектов, осуществляющих деятельность в определенный сезон (время года), не чаще одного раза в год.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</w:t>
      </w:r>
      <w:r w:rsidR="0095307E" w:rsidRPr="002655FF">
        <w:rPr>
          <w:spacing w:val="2"/>
          <w:sz w:val="28"/>
          <w:szCs w:val="28"/>
        </w:rPr>
        <w:t>8</w:t>
      </w:r>
      <w:r w:rsidRPr="002655FF">
        <w:rPr>
          <w:spacing w:val="2"/>
          <w:sz w:val="28"/>
          <w:szCs w:val="28"/>
        </w:rPr>
        <w:t>.3. Изменение места нахождения нестационарного торгового объекта, ранее включенного в Схему, или его исключение из Схемы, которое возможно с обязательным предоставлением компенсационного места размещения такого нестационарного торгового объекта не чаще одного раза в год.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</w:t>
      </w:r>
      <w:r w:rsidR="00FA1E90" w:rsidRPr="002655FF">
        <w:rPr>
          <w:spacing w:val="2"/>
          <w:sz w:val="28"/>
          <w:szCs w:val="28"/>
        </w:rPr>
        <w:t>9</w:t>
      </w:r>
      <w:r w:rsidRPr="002655FF">
        <w:rPr>
          <w:spacing w:val="2"/>
          <w:sz w:val="28"/>
          <w:szCs w:val="28"/>
        </w:rPr>
        <w:t>. Основаниями для внесения изменений в Схему являются:</w:t>
      </w:r>
      <w:r w:rsidRPr="002655FF">
        <w:rPr>
          <w:spacing w:val="2"/>
          <w:sz w:val="28"/>
          <w:szCs w:val="28"/>
        </w:rPr>
        <w:br/>
        <w:t>новая застройка районов, микрорайонов, иных территорий населенных пунктов муниципальных образований, иных элементов, повлекшая изменение нормативов минимальной обеспеченности населения площадью торговых объектов;</w:t>
      </w:r>
    </w:p>
    <w:p w:rsidR="00C54662" w:rsidRPr="002655FF" w:rsidRDefault="00C54662" w:rsidP="00FA1E90">
      <w:pPr>
        <w:pStyle w:val="a4"/>
        <w:numPr>
          <w:ilvl w:val="0"/>
          <w:numId w:val="8"/>
        </w:numPr>
        <w:shd w:val="clear" w:color="auto" w:fill="FFFFFF"/>
        <w:spacing w:line="352" w:lineRule="atLeast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размещение на территориях муниципальных образований новых стационарных торговых объектов, повлекшее превышение норматива минимальной обеспеченности населения площадью торговых объектов;</w:t>
      </w:r>
    </w:p>
    <w:p w:rsidR="00C54662" w:rsidRPr="002655FF" w:rsidRDefault="00C54662" w:rsidP="00FA1E90">
      <w:pPr>
        <w:pStyle w:val="a4"/>
        <w:numPr>
          <w:ilvl w:val="0"/>
          <w:numId w:val="8"/>
        </w:numPr>
        <w:shd w:val="clear" w:color="auto" w:fill="FFFFFF"/>
        <w:spacing w:line="352" w:lineRule="atLeast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lastRenderedPageBreak/>
        <w:t>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C54662" w:rsidRPr="002655FF" w:rsidRDefault="00C54662" w:rsidP="00FA1E90">
      <w:pPr>
        <w:pStyle w:val="a4"/>
        <w:numPr>
          <w:ilvl w:val="0"/>
          <w:numId w:val="8"/>
        </w:numPr>
        <w:shd w:val="clear" w:color="auto" w:fill="FFFFFF"/>
        <w:spacing w:line="352" w:lineRule="atLeast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поступление мотивированных предложений от обращений юридических лиц и индивидуальных предпринимателей, а также от некоммерческих организаций, представляющих интересы субъектов малого и среднего предпринимательства;</w:t>
      </w:r>
    </w:p>
    <w:p w:rsidR="00C54662" w:rsidRPr="002655FF" w:rsidRDefault="00C54662" w:rsidP="00FA1E90">
      <w:pPr>
        <w:pStyle w:val="a4"/>
        <w:numPr>
          <w:ilvl w:val="0"/>
          <w:numId w:val="8"/>
        </w:numPr>
        <w:shd w:val="clear" w:color="auto" w:fill="FFFFFF"/>
        <w:spacing w:line="352" w:lineRule="atLeast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изъятие земельных участков для государственных или муниципальных нужд;</w:t>
      </w:r>
    </w:p>
    <w:p w:rsidR="00C54662" w:rsidRPr="002655FF" w:rsidRDefault="00C54662" w:rsidP="00FA1E90">
      <w:pPr>
        <w:pStyle w:val="a4"/>
        <w:numPr>
          <w:ilvl w:val="0"/>
          <w:numId w:val="8"/>
        </w:numPr>
        <w:shd w:val="clear" w:color="auto" w:fill="FFFFFF"/>
        <w:spacing w:line="352" w:lineRule="atLeast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ремонт и реконструкция автомобильных дорог.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3.1</w:t>
      </w:r>
      <w:r w:rsidR="00FA1E90" w:rsidRPr="002655FF">
        <w:rPr>
          <w:spacing w:val="2"/>
          <w:sz w:val="28"/>
          <w:szCs w:val="28"/>
        </w:rPr>
        <w:t>0</w:t>
      </w:r>
      <w:r w:rsidRPr="002655FF">
        <w:rPr>
          <w:spacing w:val="2"/>
          <w:sz w:val="28"/>
          <w:szCs w:val="28"/>
        </w:rPr>
        <w:t>. Предложения и обращения, указанные в пункте 3.</w:t>
      </w:r>
      <w:r w:rsidR="00A757BA" w:rsidRPr="002655FF">
        <w:rPr>
          <w:spacing w:val="2"/>
          <w:sz w:val="28"/>
          <w:szCs w:val="28"/>
        </w:rPr>
        <w:t>9</w:t>
      </w:r>
      <w:r w:rsidRPr="002655FF">
        <w:rPr>
          <w:spacing w:val="2"/>
          <w:sz w:val="28"/>
          <w:szCs w:val="28"/>
        </w:rPr>
        <w:t xml:space="preserve"> настоящего Порядка, направляются в </w:t>
      </w:r>
      <w:r w:rsidR="00A757BA" w:rsidRPr="002655FF">
        <w:rPr>
          <w:spacing w:val="2"/>
          <w:sz w:val="28"/>
          <w:szCs w:val="28"/>
        </w:rPr>
        <w:t xml:space="preserve">уполномоченный орган местного </w:t>
      </w:r>
      <w:proofErr w:type="spellStart"/>
      <w:r w:rsidR="00A757BA" w:rsidRPr="002655FF">
        <w:rPr>
          <w:spacing w:val="2"/>
          <w:sz w:val="28"/>
          <w:szCs w:val="28"/>
        </w:rPr>
        <w:t>самоупраления</w:t>
      </w:r>
      <w:proofErr w:type="spellEnd"/>
      <w:r w:rsidRPr="002655FF">
        <w:rPr>
          <w:spacing w:val="2"/>
          <w:sz w:val="28"/>
          <w:szCs w:val="28"/>
        </w:rPr>
        <w:t>, который в течение 30 дней со дня поступления рассматривает их и принимает мотивированное решение о внесении либо невнесении изменений в Схему.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3.1</w:t>
      </w:r>
      <w:r w:rsidR="00FA1E90" w:rsidRPr="002655FF">
        <w:rPr>
          <w:spacing w:val="2"/>
          <w:sz w:val="28"/>
          <w:szCs w:val="28"/>
        </w:rPr>
        <w:t>1</w:t>
      </w:r>
      <w:r w:rsidRPr="002655FF">
        <w:rPr>
          <w:spacing w:val="2"/>
          <w:sz w:val="28"/>
          <w:szCs w:val="28"/>
        </w:rPr>
        <w:t>. Изменения, внесенные в Схему, утверждаются муниципальным правовым актом, который подлежит официальному опубликованию в порядке, установленном для официального опубликования муниципальных правовых актов, и размещаются на официальном сайте органа местного самоуправления, утвердившего Схему, в информационно-телекоммуникационной сети "Интернет" в течение 10 календарных дней после его принятия.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3.1</w:t>
      </w:r>
      <w:r w:rsidR="00FA1E90" w:rsidRPr="002655FF">
        <w:rPr>
          <w:spacing w:val="2"/>
          <w:sz w:val="28"/>
          <w:szCs w:val="28"/>
        </w:rPr>
        <w:t>2</w:t>
      </w:r>
      <w:r w:rsidRPr="002655FF">
        <w:rPr>
          <w:spacing w:val="2"/>
          <w:sz w:val="28"/>
          <w:szCs w:val="28"/>
        </w:rPr>
        <w:t xml:space="preserve">. В течение 5 рабочих дней после официального опубликования муниципальный правовой акт, которым утверждены внесенные в Схему изменения, а также копия официального печатного издания, в котором опубликован такой муниципальный правовой акт, представляются в </w:t>
      </w:r>
      <w:r w:rsidR="00B75921" w:rsidRPr="002655FF">
        <w:rPr>
          <w:spacing w:val="2"/>
          <w:sz w:val="28"/>
          <w:szCs w:val="28"/>
        </w:rPr>
        <w:t>Министерство промышленности и торговли Республики Дагестан (далее</w:t>
      </w:r>
      <w:r w:rsidR="00F54E73" w:rsidRPr="002655FF">
        <w:rPr>
          <w:spacing w:val="2"/>
          <w:sz w:val="28"/>
          <w:szCs w:val="28"/>
        </w:rPr>
        <w:t xml:space="preserve"> </w:t>
      </w:r>
      <w:r w:rsidR="00B75921" w:rsidRPr="002655FF">
        <w:rPr>
          <w:spacing w:val="2"/>
          <w:sz w:val="28"/>
          <w:szCs w:val="28"/>
        </w:rPr>
        <w:t>-</w:t>
      </w:r>
      <w:r w:rsidR="00F54E73" w:rsidRPr="002655FF">
        <w:rPr>
          <w:spacing w:val="2"/>
          <w:sz w:val="28"/>
          <w:szCs w:val="28"/>
        </w:rPr>
        <w:t xml:space="preserve"> </w:t>
      </w:r>
      <w:r w:rsidR="00B75921" w:rsidRPr="002655FF">
        <w:rPr>
          <w:spacing w:val="2"/>
          <w:sz w:val="28"/>
          <w:szCs w:val="28"/>
        </w:rPr>
        <w:t>Министерство).</w:t>
      </w:r>
    </w:p>
    <w:p w:rsidR="00C54662" w:rsidRPr="002655FF" w:rsidRDefault="00C54662" w:rsidP="00C54662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655FF">
        <w:rPr>
          <w:spacing w:val="2"/>
          <w:sz w:val="28"/>
          <w:szCs w:val="28"/>
        </w:rPr>
        <w:t>3.1</w:t>
      </w:r>
      <w:r w:rsidR="00FA1E90" w:rsidRPr="002655FF">
        <w:rPr>
          <w:spacing w:val="2"/>
          <w:sz w:val="28"/>
          <w:szCs w:val="28"/>
        </w:rPr>
        <w:t>3</w:t>
      </w:r>
      <w:r w:rsidRPr="002655FF">
        <w:rPr>
          <w:spacing w:val="2"/>
          <w:sz w:val="28"/>
          <w:szCs w:val="28"/>
        </w:rPr>
        <w:t>. Утверждение Схемы, а также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3B1E30" w:rsidRPr="002655FF" w:rsidRDefault="00C54662" w:rsidP="00352294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  <w:sectPr w:rsidR="003B1E30" w:rsidRPr="002655FF" w:rsidSect="00A822A8">
          <w:pgSz w:w="11906" w:h="16838" w:code="9"/>
          <w:pgMar w:top="567" w:right="851" w:bottom="567" w:left="1701" w:header="709" w:footer="709" w:gutter="0"/>
          <w:cols w:space="708"/>
          <w:docGrid w:linePitch="381"/>
        </w:sectPr>
      </w:pPr>
      <w:r w:rsidRPr="002655FF">
        <w:rPr>
          <w:spacing w:val="2"/>
          <w:sz w:val="28"/>
          <w:szCs w:val="28"/>
        </w:rPr>
        <w:t>3.1</w:t>
      </w:r>
      <w:r w:rsidR="00FA1E90" w:rsidRPr="002655FF">
        <w:rPr>
          <w:spacing w:val="2"/>
          <w:sz w:val="28"/>
          <w:szCs w:val="28"/>
        </w:rPr>
        <w:t>4</w:t>
      </w:r>
      <w:r w:rsidRPr="002655FF">
        <w:rPr>
          <w:spacing w:val="2"/>
          <w:sz w:val="28"/>
          <w:szCs w:val="28"/>
        </w:rPr>
        <w:t xml:space="preserve">. Схема размещения, а также изменения и дополнения Схемы подлежат публичному обсуждению органами местного самоуправления муниципальных районов и городских округов с участием жителей </w:t>
      </w:r>
      <w:r w:rsidR="00A822A8">
        <w:rPr>
          <w:spacing w:val="2"/>
          <w:sz w:val="28"/>
          <w:szCs w:val="28"/>
        </w:rPr>
        <w:t>и предпринимательского сообщест</w:t>
      </w:r>
      <w:r w:rsidR="009E271B">
        <w:rPr>
          <w:spacing w:val="2"/>
          <w:sz w:val="28"/>
          <w:szCs w:val="28"/>
        </w:rPr>
        <w:t>ва</w:t>
      </w:r>
    </w:p>
    <w:p w:rsidR="001A51A0" w:rsidRPr="001A51A0" w:rsidRDefault="001A51A0" w:rsidP="001A51A0">
      <w:pPr>
        <w:shd w:val="clear" w:color="auto" w:fill="FFFFFF"/>
        <w:spacing w:line="352" w:lineRule="atLeast"/>
        <w:ind w:left="10632"/>
        <w:jc w:val="center"/>
        <w:textAlignment w:val="baseline"/>
        <w:rPr>
          <w:b/>
          <w:spacing w:val="2"/>
          <w:sz w:val="24"/>
          <w:szCs w:val="24"/>
        </w:rPr>
      </w:pPr>
    </w:p>
    <w:p w:rsidR="00A822A8" w:rsidRPr="00C63061" w:rsidRDefault="00A822A8" w:rsidP="00A822A8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Утвержден</w:t>
      </w:r>
      <w:r>
        <w:rPr>
          <w:spacing w:val="2"/>
          <w:sz w:val="24"/>
          <w:szCs w:val="24"/>
        </w:rPr>
        <w:t>а</w:t>
      </w:r>
      <w:r w:rsidRPr="00A822A8">
        <w:rPr>
          <w:spacing w:val="2"/>
          <w:sz w:val="24"/>
          <w:szCs w:val="24"/>
        </w:rPr>
        <w:t xml:space="preserve"> </w:t>
      </w:r>
    </w:p>
    <w:p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Pr="00A822A8">
        <w:rPr>
          <w:spacing w:val="2"/>
          <w:sz w:val="24"/>
          <w:szCs w:val="24"/>
        </w:rPr>
        <w:t>остановлением</w:t>
      </w:r>
      <w:r>
        <w:rPr>
          <w:spacing w:val="2"/>
          <w:sz w:val="24"/>
          <w:szCs w:val="24"/>
        </w:rPr>
        <w:t xml:space="preserve"> </w:t>
      </w:r>
      <w:r w:rsidRPr="00A822A8">
        <w:rPr>
          <w:spacing w:val="2"/>
          <w:sz w:val="24"/>
          <w:szCs w:val="24"/>
        </w:rPr>
        <w:t xml:space="preserve">администрации </w:t>
      </w:r>
    </w:p>
    <w:p w:rsidR="009E271B" w:rsidRDefault="009E271B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МР «</w:t>
      </w:r>
      <w:proofErr w:type="spellStart"/>
      <w:r>
        <w:rPr>
          <w:spacing w:val="2"/>
          <w:sz w:val="24"/>
          <w:szCs w:val="24"/>
        </w:rPr>
        <w:t>Магарамкентский</w:t>
      </w:r>
      <w:proofErr w:type="spellEnd"/>
      <w:r>
        <w:rPr>
          <w:spacing w:val="2"/>
          <w:sz w:val="24"/>
          <w:szCs w:val="24"/>
        </w:rPr>
        <w:t xml:space="preserve"> район» </w:t>
      </w:r>
      <w:r w:rsidR="00A822A8" w:rsidRPr="00A822A8">
        <w:rPr>
          <w:spacing w:val="2"/>
          <w:sz w:val="24"/>
          <w:szCs w:val="24"/>
        </w:rPr>
        <w:br/>
      </w:r>
    </w:p>
    <w:p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от _____________2022 г. № _____</w:t>
      </w:r>
    </w:p>
    <w:p w:rsidR="00A822A8" w:rsidRPr="00A822A8" w:rsidRDefault="002655FF" w:rsidP="00B20119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E67AC">
        <w:rPr>
          <w:spacing w:val="2"/>
          <w:sz w:val="28"/>
          <w:szCs w:val="28"/>
        </w:rPr>
        <w:t xml:space="preserve">                                              </w:t>
      </w:r>
      <w:r>
        <w:rPr>
          <w:spacing w:val="2"/>
          <w:sz w:val="28"/>
          <w:szCs w:val="28"/>
        </w:rPr>
        <w:t xml:space="preserve">                      </w:t>
      </w:r>
      <w:r w:rsidR="009E271B"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 xml:space="preserve">          </w:t>
      </w:r>
    </w:p>
    <w:p w:rsidR="002655FF" w:rsidRPr="00A822A8" w:rsidRDefault="002655FF" w:rsidP="00A822A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СХЕМА</w:t>
      </w:r>
    </w:p>
    <w:p w:rsidR="00A822A8" w:rsidRDefault="002655FF" w:rsidP="00A822A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 xml:space="preserve">(текстовая часть) размещения нестационарных торговых объектов </w:t>
      </w:r>
    </w:p>
    <w:p w:rsidR="00B20119" w:rsidRPr="009E271B" w:rsidRDefault="002655FF" w:rsidP="009E271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на территории</w:t>
      </w:r>
      <w:r w:rsidR="00A822A8">
        <w:rPr>
          <w:spacing w:val="2"/>
          <w:sz w:val="28"/>
          <w:szCs w:val="28"/>
        </w:rPr>
        <w:t xml:space="preserve"> </w:t>
      </w:r>
      <w:r w:rsidR="004235BE" w:rsidRPr="00A822A8">
        <w:rPr>
          <w:spacing w:val="2"/>
          <w:sz w:val="28"/>
          <w:szCs w:val="28"/>
        </w:rPr>
        <w:t>МР «</w:t>
      </w:r>
      <w:proofErr w:type="spellStart"/>
      <w:r w:rsidR="00A822A8" w:rsidRPr="00A822A8">
        <w:rPr>
          <w:spacing w:val="2"/>
          <w:sz w:val="28"/>
          <w:szCs w:val="28"/>
        </w:rPr>
        <w:t>Магарамкентский</w:t>
      </w:r>
      <w:proofErr w:type="spellEnd"/>
      <w:r w:rsidR="004235BE" w:rsidRPr="00A822A8">
        <w:rPr>
          <w:spacing w:val="2"/>
          <w:sz w:val="28"/>
          <w:szCs w:val="28"/>
        </w:rPr>
        <w:t xml:space="preserve"> район»</w:t>
      </w:r>
      <w:r w:rsidR="00A822A8">
        <w:rPr>
          <w:spacing w:val="2"/>
          <w:sz w:val="28"/>
          <w:szCs w:val="28"/>
        </w:rPr>
        <w:br/>
      </w:r>
      <w:r w:rsidR="00A822A8" w:rsidRPr="00A822A8">
        <w:rPr>
          <w:spacing w:val="2"/>
          <w:sz w:val="28"/>
          <w:szCs w:val="28"/>
        </w:rPr>
        <w:t>по состоянию на  01 ноября 2022 года</w:t>
      </w:r>
    </w:p>
    <w:tbl>
      <w:tblPr>
        <w:tblpPr w:leftFromText="180" w:rightFromText="180" w:vertAnchor="text" w:horzAnchor="margin" w:tblpY="426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1559"/>
        <w:gridCol w:w="1134"/>
        <w:gridCol w:w="1134"/>
        <w:gridCol w:w="2693"/>
        <w:gridCol w:w="2694"/>
        <w:gridCol w:w="2061"/>
      </w:tblGrid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 w:rsidP="00686FA8">
            <w:pPr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2"/>
                <w:sz w:val="28"/>
                <w:szCs w:val="28"/>
              </w:rPr>
              <w:t>/</w:t>
            </w:r>
            <w:proofErr w:type="spellStart"/>
            <w:r>
              <w:rPr>
                <w:spacing w:val="2"/>
                <w:sz w:val="28"/>
                <w:szCs w:val="28"/>
              </w:rPr>
              <w:t>п</w:t>
            </w:r>
            <w:proofErr w:type="spellEnd"/>
          </w:p>
          <w:p w:rsidR="009E271B" w:rsidRPr="00686FA8" w:rsidRDefault="009E271B" w:rsidP="00686FA8">
            <w:pPr>
              <w:textAlignment w:val="baseline"/>
              <w:rPr>
                <w:spacing w:val="2"/>
                <w:sz w:val="28"/>
                <w:szCs w:val="28"/>
              </w:rPr>
            </w:pPr>
          </w:p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участка,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нестацио-нарного</w:t>
            </w:r>
            <w:proofErr w:type="spellEnd"/>
            <w:r>
              <w:rPr>
                <w:sz w:val="28"/>
                <w:szCs w:val="28"/>
              </w:rPr>
              <w:t xml:space="preserve"> торгового объекта,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нестационарного торгового объекта (постоянно или сезонно</w:t>
            </w:r>
            <w:proofErr w:type="gramEnd"/>
          </w:p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 по _____)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Магарамкент</w:t>
            </w:r>
            <w:proofErr w:type="spellEnd"/>
            <w:r>
              <w:rPr>
                <w:sz w:val="28"/>
                <w:szCs w:val="28"/>
              </w:rPr>
              <w:br/>
              <w:t xml:space="preserve">в районе  пересечения улиц Ленина и </w:t>
            </w:r>
            <w:proofErr w:type="gramStart"/>
            <w:r>
              <w:rPr>
                <w:sz w:val="28"/>
                <w:szCs w:val="28"/>
              </w:rPr>
              <w:t>Октябрьской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rPr>
          <w:trHeight w:val="10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Магарамкент</w:t>
            </w:r>
            <w:proofErr w:type="spellEnd"/>
            <w:r>
              <w:rPr>
                <w:sz w:val="28"/>
                <w:szCs w:val="28"/>
              </w:rPr>
              <w:t>, по ул. Ленина, в районе типографии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Магарамкент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рядом со зданием УФПС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Кирка</w:t>
            </w:r>
            <w:proofErr w:type="gramEnd"/>
            <w:r>
              <w:rPr>
                <w:sz w:val="28"/>
                <w:szCs w:val="28"/>
              </w:rPr>
              <w:t>, по ул. Центральной,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Хорель</w:t>
            </w:r>
            <w:proofErr w:type="spellEnd"/>
            <w:r>
              <w:rPr>
                <w:sz w:val="28"/>
                <w:szCs w:val="28"/>
              </w:rPr>
              <w:t>, рядом с мостом через КОР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Куйсун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рядом с кафе «Родник» по центральной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rPr>
          <w:trHeight w:val="10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Яраг-Казмаляр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со зданием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палатка, 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елегюн</w:t>
            </w:r>
            <w:proofErr w:type="spellEnd"/>
            <w:r>
              <w:rPr>
                <w:sz w:val="28"/>
                <w:szCs w:val="28"/>
              </w:rPr>
              <w:t>, на въезде в 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Картас-Казмаляр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Бут-Казмаляр</w:t>
            </w:r>
            <w:proofErr w:type="spellEnd"/>
            <w:r>
              <w:rPr>
                <w:sz w:val="28"/>
                <w:szCs w:val="28"/>
              </w:rPr>
              <w:t xml:space="preserve">,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рюгского</w:t>
            </w:r>
            <w:proofErr w:type="spellEnd"/>
            <w:r>
              <w:rPr>
                <w:sz w:val="28"/>
                <w:szCs w:val="28"/>
              </w:rPr>
              <w:t xml:space="preserve"> 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Оружба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Азадоглы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Филя</w:t>
            </w:r>
            <w:proofErr w:type="gramEnd"/>
            <w:r>
              <w:rPr>
                <w:sz w:val="28"/>
                <w:szCs w:val="28"/>
              </w:rPr>
              <w:t xml:space="preserve">, по ул. Хаджи </w:t>
            </w:r>
            <w:proofErr w:type="spellStart"/>
            <w:r>
              <w:rPr>
                <w:sz w:val="28"/>
                <w:szCs w:val="28"/>
              </w:rPr>
              <w:t>Давуда</w:t>
            </w:r>
            <w:proofErr w:type="spellEnd"/>
            <w:r>
              <w:rPr>
                <w:sz w:val="28"/>
                <w:szCs w:val="28"/>
              </w:rPr>
              <w:t xml:space="preserve"> , 29, рядом со зданием  администрации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Палатка, 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Филя, по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Хаджи </w:t>
            </w:r>
            <w:proofErr w:type="spellStart"/>
            <w:r>
              <w:rPr>
                <w:sz w:val="28"/>
                <w:szCs w:val="28"/>
              </w:rPr>
              <w:t>Давуда</w:t>
            </w:r>
            <w:proofErr w:type="spellEnd"/>
            <w:r>
              <w:rPr>
                <w:sz w:val="28"/>
                <w:szCs w:val="28"/>
              </w:rPr>
              <w:t>, 33,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 </w:t>
            </w:r>
            <w:proofErr w:type="spellStart"/>
            <w:r>
              <w:rPr>
                <w:sz w:val="28"/>
                <w:szCs w:val="28"/>
              </w:rPr>
              <w:t>Капир-Казмаляр</w:t>
            </w:r>
            <w:proofErr w:type="spellEnd"/>
            <w:r>
              <w:rPr>
                <w:sz w:val="28"/>
                <w:szCs w:val="28"/>
              </w:rPr>
              <w:t xml:space="preserve">, рядом со зданием администрации сельского поселения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Чахчах-Казмаляр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Тагиркент-Казмаляр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Бильбиль-Казмаляр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Приморск,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Мугерган</w:t>
            </w:r>
            <w:proofErr w:type="spellEnd"/>
            <w:r>
              <w:rPr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Гильяр</w:t>
            </w:r>
            <w:proofErr w:type="spellEnd"/>
            <w:r>
              <w:rPr>
                <w:sz w:val="28"/>
                <w:szCs w:val="28"/>
              </w:rPr>
              <w:t>, рядом со зданием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Гапцах</w:t>
            </w:r>
            <w:proofErr w:type="spellEnd"/>
            <w:r>
              <w:rPr>
                <w:sz w:val="28"/>
                <w:szCs w:val="28"/>
              </w:rPr>
              <w:t>, напротив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Гарах</w:t>
            </w:r>
            <w:proofErr w:type="spellEnd"/>
            <w:r>
              <w:rPr>
                <w:sz w:val="28"/>
                <w:szCs w:val="28"/>
              </w:rPr>
              <w:t>, 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Новый Аул, </w:t>
            </w:r>
            <w:r>
              <w:rPr>
                <w:sz w:val="28"/>
                <w:szCs w:val="28"/>
              </w:rPr>
              <w:br/>
              <w:t xml:space="preserve">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Ходжа-Казмаляр</w:t>
            </w:r>
            <w:proofErr w:type="spellEnd"/>
            <w:r>
              <w:rPr>
                <w:sz w:val="28"/>
                <w:szCs w:val="28"/>
              </w:rPr>
              <w:t xml:space="preserve">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  <w:tr w:rsidR="00686FA8" w:rsidTr="00B201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Самур,  </w:t>
            </w:r>
            <w:proofErr w:type="gramStart"/>
            <w:r>
              <w:rPr>
                <w:sz w:val="28"/>
                <w:szCs w:val="28"/>
              </w:rPr>
              <w:t>возле ж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</w:tr>
    </w:tbl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621566" w:rsidRDefault="00621566" w:rsidP="002655FF">
      <w:pPr>
        <w:shd w:val="clear" w:color="auto" w:fill="FFFFFF"/>
        <w:jc w:val="center"/>
        <w:textAlignment w:val="baseline"/>
      </w:pPr>
    </w:p>
    <w:p w:rsidR="001A51A0" w:rsidRDefault="00621566" w:rsidP="001A51A0">
      <w:pPr>
        <w:shd w:val="clear" w:color="auto" w:fill="FFFFFF"/>
        <w:spacing w:line="352" w:lineRule="atLeast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Default="004D79BB" w:rsidP="001A51A0">
      <w:pPr>
        <w:shd w:val="clear" w:color="auto" w:fill="FFFFFF"/>
        <w:spacing w:line="352" w:lineRule="atLeast"/>
        <w:textAlignment w:val="baseline"/>
      </w:pPr>
    </w:p>
    <w:p w:rsidR="004D79BB" w:rsidRPr="001A51A0" w:rsidRDefault="004D79BB" w:rsidP="001A51A0">
      <w:pPr>
        <w:shd w:val="clear" w:color="auto" w:fill="FFFFFF"/>
        <w:spacing w:line="352" w:lineRule="atLeast"/>
        <w:textAlignment w:val="baseline"/>
        <w:rPr>
          <w:b/>
          <w:spacing w:val="2"/>
          <w:sz w:val="24"/>
          <w:szCs w:val="24"/>
        </w:rPr>
      </w:pPr>
    </w:p>
    <w:p w:rsid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Утвержден</w:t>
      </w:r>
      <w:r>
        <w:rPr>
          <w:spacing w:val="2"/>
          <w:sz w:val="24"/>
          <w:szCs w:val="24"/>
        </w:rPr>
        <w:t>а</w:t>
      </w:r>
      <w:r w:rsidRPr="00A822A8">
        <w:rPr>
          <w:spacing w:val="2"/>
          <w:sz w:val="24"/>
          <w:szCs w:val="24"/>
        </w:rPr>
        <w:t xml:space="preserve"> </w:t>
      </w:r>
    </w:p>
    <w:p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Pr="00A822A8">
        <w:rPr>
          <w:spacing w:val="2"/>
          <w:sz w:val="24"/>
          <w:szCs w:val="24"/>
        </w:rPr>
        <w:t>остановлением</w:t>
      </w:r>
      <w:r>
        <w:rPr>
          <w:spacing w:val="2"/>
          <w:sz w:val="24"/>
          <w:szCs w:val="24"/>
        </w:rPr>
        <w:t xml:space="preserve"> </w:t>
      </w:r>
      <w:r w:rsidRPr="00A822A8">
        <w:rPr>
          <w:spacing w:val="2"/>
          <w:sz w:val="24"/>
          <w:szCs w:val="24"/>
        </w:rPr>
        <w:t xml:space="preserve">администрации </w:t>
      </w:r>
    </w:p>
    <w:p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МР «</w:t>
      </w:r>
      <w:proofErr w:type="spellStart"/>
      <w:r w:rsidRPr="00A822A8">
        <w:rPr>
          <w:spacing w:val="2"/>
          <w:sz w:val="24"/>
          <w:szCs w:val="24"/>
        </w:rPr>
        <w:t>Магарамкентский</w:t>
      </w:r>
      <w:proofErr w:type="spellEnd"/>
      <w:r w:rsidRPr="00A822A8">
        <w:rPr>
          <w:spacing w:val="2"/>
          <w:sz w:val="24"/>
          <w:szCs w:val="24"/>
        </w:rPr>
        <w:t xml:space="preserve"> район» </w:t>
      </w:r>
      <w:r w:rsidRPr="00A822A8">
        <w:rPr>
          <w:spacing w:val="2"/>
          <w:sz w:val="24"/>
          <w:szCs w:val="24"/>
        </w:rPr>
        <w:br/>
      </w:r>
      <w:r w:rsidRPr="00A822A8">
        <w:rPr>
          <w:spacing w:val="2"/>
          <w:sz w:val="24"/>
          <w:szCs w:val="24"/>
        </w:rPr>
        <w:br/>
        <w:t>от</w:t>
      </w:r>
      <w:r w:rsidR="001500BF">
        <w:rPr>
          <w:spacing w:val="2"/>
          <w:sz w:val="24"/>
          <w:szCs w:val="24"/>
        </w:rPr>
        <w:t xml:space="preserve"> </w:t>
      </w:r>
      <w:r w:rsidRPr="00A822A8">
        <w:rPr>
          <w:spacing w:val="2"/>
          <w:sz w:val="24"/>
          <w:szCs w:val="24"/>
        </w:rPr>
        <w:t xml:space="preserve"> ____</w:t>
      </w:r>
      <w:r w:rsidR="001500BF">
        <w:rPr>
          <w:spacing w:val="2"/>
          <w:sz w:val="24"/>
          <w:szCs w:val="24"/>
        </w:rPr>
        <w:t xml:space="preserve">  </w:t>
      </w:r>
      <w:r w:rsidRPr="00A822A8">
        <w:rPr>
          <w:spacing w:val="2"/>
          <w:sz w:val="24"/>
          <w:szCs w:val="24"/>
        </w:rPr>
        <w:t>_________2022 г. № _____</w:t>
      </w:r>
    </w:p>
    <w:p w:rsidR="00FE4678" w:rsidRPr="00A822A8" w:rsidRDefault="00A822A8" w:rsidP="00A822A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E67AC">
        <w:rPr>
          <w:spacing w:val="2"/>
          <w:sz w:val="28"/>
          <w:szCs w:val="28"/>
        </w:rPr>
        <w:t xml:space="preserve">                                              </w:t>
      </w:r>
      <w:r>
        <w:rPr>
          <w:spacing w:val="2"/>
          <w:sz w:val="28"/>
          <w:szCs w:val="28"/>
        </w:rPr>
        <w:t xml:space="preserve">                      </w:t>
      </w:r>
      <w:r w:rsidRPr="007E67AC">
        <w:rPr>
          <w:spacing w:val="2"/>
          <w:sz w:val="28"/>
          <w:szCs w:val="28"/>
        </w:rPr>
        <w:t xml:space="preserve">           </w:t>
      </w:r>
      <w:r>
        <w:rPr>
          <w:spacing w:val="2"/>
          <w:sz w:val="28"/>
          <w:szCs w:val="28"/>
        </w:rPr>
        <w:t xml:space="preserve">            </w:t>
      </w:r>
    </w:p>
    <w:p w:rsidR="00621566" w:rsidRPr="00A822A8" w:rsidRDefault="00621566" w:rsidP="0062156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СХЕМА</w:t>
      </w:r>
    </w:p>
    <w:p w:rsidR="00A822A8" w:rsidRDefault="00621566" w:rsidP="0062156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 xml:space="preserve">                   </w:t>
      </w:r>
      <w:r w:rsidR="00A822A8">
        <w:rPr>
          <w:spacing w:val="2"/>
          <w:sz w:val="28"/>
          <w:szCs w:val="28"/>
        </w:rPr>
        <w:t xml:space="preserve">                     </w:t>
      </w:r>
      <w:r w:rsidRPr="00A822A8">
        <w:rPr>
          <w:spacing w:val="2"/>
          <w:sz w:val="28"/>
          <w:szCs w:val="28"/>
        </w:rPr>
        <w:t xml:space="preserve">  (графическая часть) размещения нестационарных торговых объектов </w:t>
      </w:r>
    </w:p>
    <w:p w:rsidR="00621566" w:rsidRPr="00A822A8" w:rsidRDefault="00A822A8" w:rsidP="00621566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       </w:t>
      </w:r>
      <w:r w:rsidR="00621566" w:rsidRPr="00A822A8">
        <w:rPr>
          <w:spacing w:val="2"/>
          <w:sz w:val="28"/>
          <w:szCs w:val="28"/>
        </w:rPr>
        <w:t xml:space="preserve">на территории </w:t>
      </w:r>
      <w:r w:rsidR="00B93E54" w:rsidRPr="00A822A8">
        <w:rPr>
          <w:spacing w:val="2"/>
          <w:sz w:val="28"/>
          <w:szCs w:val="28"/>
        </w:rPr>
        <w:t>МР «</w:t>
      </w:r>
      <w:proofErr w:type="spellStart"/>
      <w:r w:rsidRPr="00A822A8">
        <w:rPr>
          <w:spacing w:val="2"/>
          <w:sz w:val="28"/>
          <w:szCs w:val="28"/>
        </w:rPr>
        <w:t>Магарамкентский</w:t>
      </w:r>
      <w:proofErr w:type="spellEnd"/>
      <w:r w:rsidRPr="00A822A8">
        <w:rPr>
          <w:spacing w:val="2"/>
          <w:sz w:val="28"/>
          <w:szCs w:val="28"/>
        </w:rPr>
        <w:t xml:space="preserve"> </w:t>
      </w:r>
      <w:r w:rsidR="00B93E54" w:rsidRPr="00A822A8">
        <w:rPr>
          <w:spacing w:val="2"/>
          <w:sz w:val="28"/>
          <w:szCs w:val="28"/>
        </w:rPr>
        <w:t>район</w:t>
      </w:r>
      <w:r w:rsidR="00621566" w:rsidRPr="00A822A8">
        <w:rPr>
          <w:spacing w:val="2"/>
          <w:sz w:val="28"/>
          <w:szCs w:val="28"/>
        </w:rPr>
        <w:t xml:space="preserve">» </w:t>
      </w:r>
      <w:r w:rsidR="00621566" w:rsidRPr="00A822A8">
        <w:rPr>
          <w:spacing w:val="2"/>
          <w:sz w:val="28"/>
          <w:szCs w:val="28"/>
        </w:rPr>
        <w:br/>
        <w:t xml:space="preserve">                                                          </w:t>
      </w:r>
      <w:r>
        <w:rPr>
          <w:spacing w:val="2"/>
          <w:sz w:val="28"/>
          <w:szCs w:val="28"/>
        </w:rPr>
        <w:t xml:space="preserve">            </w:t>
      </w:r>
      <w:r w:rsidR="00621566" w:rsidRPr="00A822A8">
        <w:rPr>
          <w:spacing w:val="2"/>
          <w:sz w:val="28"/>
          <w:szCs w:val="28"/>
        </w:rPr>
        <w:t xml:space="preserve">по состоянию на  </w:t>
      </w:r>
      <w:r w:rsidR="00D16AAB" w:rsidRPr="00A822A8">
        <w:rPr>
          <w:spacing w:val="2"/>
          <w:sz w:val="28"/>
          <w:szCs w:val="28"/>
        </w:rPr>
        <w:t xml:space="preserve">01 ноября </w:t>
      </w:r>
      <w:r w:rsidR="00621566" w:rsidRPr="00A822A8">
        <w:rPr>
          <w:spacing w:val="2"/>
          <w:sz w:val="28"/>
          <w:szCs w:val="28"/>
        </w:rPr>
        <w:t>202</w:t>
      </w:r>
      <w:r w:rsidRPr="00A822A8">
        <w:rPr>
          <w:spacing w:val="2"/>
          <w:sz w:val="28"/>
          <w:szCs w:val="28"/>
        </w:rPr>
        <w:t>2</w:t>
      </w:r>
      <w:r w:rsidR="00621566" w:rsidRPr="00A822A8">
        <w:rPr>
          <w:spacing w:val="2"/>
          <w:sz w:val="28"/>
          <w:szCs w:val="28"/>
        </w:rPr>
        <w:t xml:space="preserve"> года</w:t>
      </w:r>
    </w:p>
    <w:p w:rsidR="00621566" w:rsidRPr="00A822A8" w:rsidRDefault="00621566" w:rsidP="002655FF">
      <w:pPr>
        <w:shd w:val="clear" w:color="auto" w:fill="FFFFFF"/>
        <w:jc w:val="center"/>
        <w:textAlignment w:val="baseline"/>
      </w:pPr>
    </w:p>
    <w:p w:rsidR="00EE0A32" w:rsidRDefault="00EE0A32" w:rsidP="002655FF">
      <w:pPr>
        <w:shd w:val="clear" w:color="auto" w:fill="FFFFFF"/>
        <w:jc w:val="center"/>
        <w:textAlignment w:val="baseline"/>
      </w:pPr>
      <w:r w:rsidRPr="00EE0A32">
        <w:rPr>
          <w:noProof/>
        </w:rPr>
        <w:drawing>
          <wp:inline distT="0" distB="0" distL="0" distR="0">
            <wp:extent cx="5931535" cy="441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32" w:rsidRDefault="00EE0A32" w:rsidP="002655FF">
      <w:pPr>
        <w:shd w:val="clear" w:color="auto" w:fill="FFFFFF"/>
        <w:jc w:val="center"/>
        <w:textAlignment w:val="baseline"/>
      </w:pPr>
    </w:p>
    <w:tbl>
      <w:tblPr>
        <w:tblpPr w:leftFromText="180" w:rightFromText="180" w:vertAnchor="text" w:horzAnchor="margin" w:tblpXSpec="right" w:tblpY="67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C2D69B" w:themeFill="accent3" w:themeFillTint="99"/>
        <w:tblLook w:val="0000"/>
      </w:tblPr>
      <w:tblGrid>
        <w:gridCol w:w="14460"/>
      </w:tblGrid>
      <w:tr w:rsidR="00EE0A32" w:rsidRPr="00B92F15" w:rsidTr="00EE0A32">
        <w:trPr>
          <w:trHeight w:val="5201"/>
        </w:trPr>
        <w:tc>
          <w:tcPr>
            <w:tcW w:w="14460" w:type="dxa"/>
            <w:shd w:val="clear" w:color="auto" w:fill="C2D69B" w:themeFill="accent3" w:themeFillTint="99"/>
          </w:tcPr>
          <w:p w:rsidR="005D0CB3" w:rsidRDefault="005D0CB3" w:rsidP="00221387">
            <w:pPr>
              <w:jc w:val="center"/>
              <w:rPr>
                <w:b/>
                <w:sz w:val="28"/>
                <w:szCs w:val="28"/>
              </w:rPr>
            </w:pPr>
          </w:p>
          <w:p w:rsidR="00EE0A32" w:rsidRPr="00B92F15" w:rsidRDefault="00EE0A32" w:rsidP="002213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92F15">
              <w:rPr>
                <w:b/>
                <w:sz w:val="28"/>
                <w:szCs w:val="28"/>
              </w:rPr>
              <w:t>с</w:t>
            </w:r>
            <w:proofErr w:type="gramStart"/>
            <w:r w:rsidRPr="00B92F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>агарамкент</w:t>
            </w:r>
            <w:proofErr w:type="spellEnd"/>
          </w:p>
          <w:p w:rsidR="00221387" w:rsidRPr="00D16AAB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E0A32" w:rsidRPr="00D16AAB">
              <w:rPr>
                <w:sz w:val="26"/>
                <w:szCs w:val="26"/>
              </w:rPr>
              <w:t>Ул</w:t>
            </w:r>
            <w:proofErr w:type="gramStart"/>
            <w:r w:rsidR="00EE0A32" w:rsidRPr="00D16AAB">
              <w:rPr>
                <w:sz w:val="26"/>
                <w:szCs w:val="26"/>
              </w:rPr>
              <w:t>.</w:t>
            </w:r>
            <w:r w:rsidR="00EE0A32">
              <w:rPr>
                <w:sz w:val="26"/>
                <w:szCs w:val="26"/>
              </w:rPr>
              <w:t>Л</w:t>
            </w:r>
            <w:proofErr w:type="gramEnd"/>
            <w:r w:rsidR="00EE0A32">
              <w:rPr>
                <w:sz w:val="26"/>
                <w:szCs w:val="26"/>
              </w:rPr>
              <w:t>енина и ул.Октябрьская (пересечение)</w:t>
            </w:r>
            <w:r w:rsidR="00EE0A32" w:rsidRPr="00D16AAB">
              <w:rPr>
                <w:sz w:val="26"/>
                <w:szCs w:val="26"/>
              </w:rPr>
              <w:t xml:space="preserve"> - </w:t>
            </w:r>
            <w:r w:rsidR="00EE0A32">
              <w:rPr>
                <w:sz w:val="26"/>
                <w:szCs w:val="26"/>
              </w:rPr>
              <w:t>автолавка</w:t>
            </w:r>
            <w:r w:rsidR="00EE0A32" w:rsidRPr="00D16AAB">
              <w:rPr>
                <w:sz w:val="26"/>
                <w:szCs w:val="26"/>
              </w:rPr>
              <w:t xml:space="preserve"> </w:t>
            </w:r>
          </w:p>
          <w:p w:rsidR="00EE0A32" w:rsidRPr="00D16AAB" w:rsidRDefault="00EE0A32" w:rsidP="00221387">
            <w:pPr>
              <w:rPr>
                <w:sz w:val="26"/>
                <w:szCs w:val="26"/>
              </w:rPr>
            </w:pPr>
            <w:r w:rsidRPr="00D16AAB">
              <w:rPr>
                <w:sz w:val="26"/>
                <w:szCs w:val="26"/>
              </w:rPr>
              <w:t xml:space="preserve"> </w:t>
            </w:r>
            <w:r w:rsidR="00221387">
              <w:rPr>
                <w:sz w:val="26"/>
                <w:szCs w:val="26"/>
              </w:rPr>
              <w:t>2.</w:t>
            </w:r>
            <w:r w:rsidRPr="00D16AAB">
              <w:rPr>
                <w:sz w:val="26"/>
                <w:szCs w:val="26"/>
              </w:rPr>
              <w:t>Ул</w:t>
            </w:r>
            <w:proofErr w:type="gramStart"/>
            <w:r w:rsidRPr="00D16A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енина (в районе типографии)</w:t>
            </w:r>
            <w:r w:rsidRPr="00D16AA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павильон</w:t>
            </w:r>
            <w:r w:rsidRPr="00D16AAB">
              <w:rPr>
                <w:sz w:val="26"/>
                <w:szCs w:val="26"/>
              </w:rPr>
              <w:t xml:space="preserve"> </w:t>
            </w:r>
          </w:p>
          <w:p w:rsidR="00EE0A32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EE0A32">
              <w:rPr>
                <w:sz w:val="26"/>
                <w:szCs w:val="26"/>
              </w:rPr>
              <w:t>Ул</w:t>
            </w:r>
            <w:proofErr w:type="gramStart"/>
            <w:r w:rsidR="00EE0A32">
              <w:rPr>
                <w:sz w:val="26"/>
                <w:szCs w:val="26"/>
              </w:rPr>
              <w:t>.Л</w:t>
            </w:r>
            <w:proofErr w:type="gramEnd"/>
            <w:r w:rsidR="00EE0A32">
              <w:rPr>
                <w:sz w:val="26"/>
                <w:szCs w:val="26"/>
              </w:rPr>
              <w:t>енина</w:t>
            </w:r>
            <w:r w:rsidR="00EE0A32" w:rsidRPr="00D16AAB">
              <w:rPr>
                <w:sz w:val="26"/>
                <w:szCs w:val="26"/>
              </w:rPr>
              <w:t>,</w:t>
            </w:r>
            <w:r w:rsidR="00EE0A32">
              <w:rPr>
                <w:sz w:val="26"/>
                <w:szCs w:val="26"/>
              </w:rPr>
              <w:t xml:space="preserve"> рядом со </w:t>
            </w:r>
            <w:r w:rsidR="00EE0A32" w:rsidRPr="00D16AAB">
              <w:rPr>
                <w:sz w:val="26"/>
                <w:szCs w:val="26"/>
              </w:rPr>
              <w:t xml:space="preserve"> здани</w:t>
            </w:r>
            <w:r w:rsidR="00EE0A32">
              <w:rPr>
                <w:sz w:val="26"/>
                <w:szCs w:val="26"/>
              </w:rPr>
              <w:t>ем УФПС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–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к</w:t>
            </w:r>
            <w:r w:rsidR="00EE0A32" w:rsidRPr="00D16AAB">
              <w:rPr>
                <w:sz w:val="26"/>
                <w:szCs w:val="26"/>
              </w:rPr>
              <w:t>иоск</w:t>
            </w:r>
          </w:p>
          <w:p w:rsidR="00EE0A32" w:rsidRPr="00EE0A32" w:rsidRDefault="00EE0A32" w:rsidP="00EE0A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r w:rsidRPr="00EE0A32">
              <w:rPr>
                <w:b/>
                <w:sz w:val="26"/>
                <w:szCs w:val="26"/>
              </w:rPr>
              <w:t>К</w:t>
            </w:r>
            <w:proofErr w:type="gramEnd"/>
            <w:r w:rsidRPr="00EE0A32">
              <w:rPr>
                <w:b/>
                <w:sz w:val="26"/>
                <w:szCs w:val="26"/>
              </w:rPr>
              <w:t>ирка</w:t>
            </w:r>
          </w:p>
          <w:p w:rsidR="00EE0A32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EE0A32" w:rsidRPr="00D16AAB">
              <w:rPr>
                <w:sz w:val="26"/>
                <w:szCs w:val="26"/>
              </w:rPr>
              <w:t>Ул</w:t>
            </w:r>
            <w:proofErr w:type="gramStart"/>
            <w:r w:rsidR="00EE0A32" w:rsidRPr="00D16AAB">
              <w:rPr>
                <w:sz w:val="26"/>
                <w:szCs w:val="26"/>
              </w:rPr>
              <w:t>.</w:t>
            </w:r>
            <w:r w:rsidR="00EE0A32">
              <w:rPr>
                <w:sz w:val="26"/>
                <w:szCs w:val="26"/>
              </w:rPr>
              <w:t>Ц</w:t>
            </w:r>
            <w:proofErr w:type="gramEnd"/>
            <w:r w:rsidR="00EE0A32">
              <w:rPr>
                <w:sz w:val="26"/>
                <w:szCs w:val="26"/>
              </w:rPr>
              <w:t xml:space="preserve">ентральная </w:t>
            </w:r>
            <w:r w:rsidR="00B7301A">
              <w:rPr>
                <w:sz w:val="26"/>
                <w:szCs w:val="26"/>
              </w:rPr>
              <w:t xml:space="preserve">рядом </w:t>
            </w:r>
            <w:r w:rsidR="00EE0A32">
              <w:rPr>
                <w:sz w:val="26"/>
                <w:szCs w:val="26"/>
              </w:rPr>
              <w:t>с Домом культуры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–</w:t>
            </w:r>
            <w:r w:rsidR="00EE0A32" w:rsidRPr="00D16AAB">
              <w:rPr>
                <w:sz w:val="26"/>
                <w:szCs w:val="26"/>
              </w:rPr>
              <w:t xml:space="preserve"> </w:t>
            </w:r>
            <w:r w:rsidR="00EE0A32">
              <w:rPr>
                <w:sz w:val="26"/>
                <w:szCs w:val="26"/>
              </w:rPr>
              <w:t>палатка</w:t>
            </w:r>
          </w:p>
          <w:p w:rsidR="00EE0A32" w:rsidRPr="00EE0A32" w:rsidRDefault="00EE0A32" w:rsidP="00EE0A3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E0A32">
              <w:rPr>
                <w:b/>
                <w:sz w:val="26"/>
                <w:szCs w:val="26"/>
              </w:rPr>
              <w:t>Хорель</w:t>
            </w:r>
            <w:proofErr w:type="spellEnd"/>
          </w:p>
          <w:p w:rsidR="00EE0A32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B7301A">
              <w:rPr>
                <w:sz w:val="26"/>
                <w:szCs w:val="26"/>
              </w:rPr>
              <w:t xml:space="preserve">Рядом с мостом через КОР </w:t>
            </w:r>
            <w:r w:rsidR="00EE0A32" w:rsidRPr="00D16AAB">
              <w:rPr>
                <w:sz w:val="26"/>
                <w:szCs w:val="26"/>
              </w:rPr>
              <w:t xml:space="preserve"> - </w:t>
            </w:r>
            <w:r w:rsidR="00B7301A">
              <w:rPr>
                <w:sz w:val="26"/>
                <w:szCs w:val="26"/>
              </w:rPr>
              <w:t>палатка</w:t>
            </w: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уйсун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B7301A" w:rsidRPr="00D16AAB">
              <w:rPr>
                <w:sz w:val="26"/>
                <w:szCs w:val="26"/>
              </w:rPr>
              <w:t>Ул</w:t>
            </w:r>
            <w:proofErr w:type="gramStart"/>
            <w:r w:rsidR="00B7301A" w:rsidRPr="00D16AAB">
              <w:rPr>
                <w:sz w:val="26"/>
                <w:szCs w:val="26"/>
              </w:rPr>
              <w:t>.</w:t>
            </w:r>
            <w:r w:rsidR="00B7301A">
              <w:rPr>
                <w:sz w:val="26"/>
                <w:szCs w:val="26"/>
              </w:rPr>
              <w:t>Ц</w:t>
            </w:r>
            <w:proofErr w:type="gramEnd"/>
            <w:r w:rsidR="00B7301A">
              <w:rPr>
                <w:sz w:val="26"/>
                <w:szCs w:val="26"/>
              </w:rPr>
              <w:t>ентральная рядом с кафе «Родник»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автолавка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.Я</w:t>
            </w:r>
            <w:proofErr w:type="gramEnd"/>
            <w:r>
              <w:rPr>
                <w:b/>
                <w:sz w:val="26"/>
                <w:szCs w:val="26"/>
              </w:rPr>
              <w:t>раг-Казмаляр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детского сада–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proofErr w:type="gramStart"/>
            <w:r w:rsidR="00B7301A">
              <w:rPr>
                <w:sz w:val="26"/>
                <w:szCs w:val="26"/>
              </w:rPr>
              <w:t>па</w:t>
            </w:r>
            <w:proofErr w:type="gramEnd"/>
            <w:r w:rsidR="00B7301A">
              <w:rPr>
                <w:sz w:val="26"/>
                <w:szCs w:val="26"/>
              </w:rPr>
              <w:t>латка, автолавка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.Ц</w:t>
            </w:r>
            <w:proofErr w:type="gramEnd"/>
            <w:r>
              <w:rPr>
                <w:b/>
                <w:sz w:val="26"/>
                <w:szCs w:val="26"/>
              </w:rPr>
              <w:t>елегюн</w:t>
            </w:r>
            <w:proofErr w:type="spellEnd"/>
          </w:p>
          <w:p w:rsidR="00B7301A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5D0CB3">
              <w:rPr>
                <w:sz w:val="26"/>
                <w:szCs w:val="26"/>
              </w:rPr>
              <w:t>Н</w:t>
            </w:r>
            <w:r w:rsidR="00B7301A">
              <w:rPr>
                <w:sz w:val="26"/>
                <w:szCs w:val="26"/>
              </w:rPr>
              <w:t>а въезде в село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палатка, автолавка</w:t>
            </w:r>
            <w:r w:rsidR="00B7301A" w:rsidRPr="00D16AAB">
              <w:rPr>
                <w:sz w:val="26"/>
                <w:szCs w:val="26"/>
              </w:rPr>
              <w:t xml:space="preserve"> 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артас-Казмаляр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proofErr w:type="gramStart"/>
            <w:r w:rsidR="00B7301A">
              <w:rPr>
                <w:sz w:val="26"/>
                <w:szCs w:val="26"/>
              </w:rPr>
              <w:t>па</w:t>
            </w:r>
            <w:proofErr w:type="gramEnd"/>
            <w:r w:rsidR="00B7301A">
              <w:rPr>
                <w:sz w:val="26"/>
                <w:szCs w:val="26"/>
              </w:rPr>
              <w:t>латка, автолавка</w:t>
            </w:r>
          </w:p>
          <w:p w:rsidR="00B7301A" w:rsidRDefault="00B7301A" w:rsidP="00B7301A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.Б</w:t>
            </w:r>
            <w:proofErr w:type="gramEnd"/>
            <w:r>
              <w:rPr>
                <w:b/>
                <w:sz w:val="26"/>
                <w:szCs w:val="26"/>
              </w:rPr>
              <w:t>ут-Казмаляр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B7301A" w:rsidRPr="00D16AAB">
              <w:rPr>
                <w:sz w:val="26"/>
                <w:szCs w:val="26"/>
              </w:rPr>
              <w:t>Ул</w:t>
            </w:r>
            <w:proofErr w:type="gramStart"/>
            <w:r w:rsidR="00B7301A" w:rsidRPr="00D16AAB">
              <w:rPr>
                <w:sz w:val="26"/>
                <w:szCs w:val="26"/>
              </w:rPr>
              <w:t>.</w:t>
            </w:r>
            <w:r w:rsidR="00B7301A">
              <w:rPr>
                <w:sz w:val="26"/>
                <w:szCs w:val="26"/>
              </w:rPr>
              <w:t>Х</w:t>
            </w:r>
            <w:proofErr w:type="gramEnd"/>
            <w:r w:rsidR="00B7301A">
              <w:rPr>
                <w:sz w:val="26"/>
                <w:szCs w:val="26"/>
              </w:rPr>
              <w:t>рюгского, рядом с Домом культуры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</w:t>
            </w:r>
          </w:p>
          <w:p w:rsidR="00B7301A" w:rsidRDefault="00B7301A" w:rsidP="00B7301A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.О</w:t>
            </w:r>
            <w:proofErr w:type="gramEnd"/>
            <w:r>
              <w:rPr>
                <w:b/>
                <w:sz w:val="26"/>
                <w:szCs w:val="26"/>
              </w:rPr>
              <w:t>ружба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 xml:space="preserve"> </w:t>
            </w:r>
            <w:proofErr w:type="gramStart"/>
            <w:r w:rsidR="00B7301A">
              <w:rPr>
                <w:sz w:val="26"/>
                <w:szCs w:val="26"/>
              </w:rPr>
              <w:t>ав</w:t>
            </w:r>
            <w:proofErr w:type="gramEnd"/>
            <w:r w:rsidR="00B7301A">
              <w:rPr>
                <w:sz w:val="26"/>
                <w:szCs w:val="26"/>
              </w:rPr>
              <w:t>толавка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.А</w:t>
            </w:r>
            <w:proofErr w:type="gramEnd"/>
            <w:r>
              <w:rPr>
                <w:b/>
                <w:sz w:val="26"/>
                <w:szCs w:val="26"/>
              </w:rPr>
              <w:t>задоглы</w:t>
            </w:r>
            <w:proofErr w:type="spellEnd"/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proofErr w:type="gramStart"/>
            <w:r w:rsidR="00B7301A">
              <w:rPr>
                <w:sz w:val="26"/>
                <w:szCs w:val="26"/>
              </w:rPr>
              <w:t>па</w:t>
            </w:r>
            <w:proofErr w:type="gramEnd"/>
            <w:r w:rsidR="00B7301A">
              <w:rPr>
                <w:sz w:val="26"/>
                <w:szCs w:val="26"/>
              </w:rPr>
              <w:t>латка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.Ф</w:t>
            </w:r>
            <w:proofErr w:type="gramEnd"/>
            <w:r>
              <w:rPr>
                <w:b/>
                <w:sz w:val="26"/>
                <w:szCs w:val="26"/>
              </w:rPr>
              <w:t>иля</w:t>
            </w:r>
          </w:p>
          <w:p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 w:rsidR="00B7301A">
              <w:rPr>
                <w:sz w:val="26"/>
                <w:szCs w:val="26"/>
              </w:rPr>
              <w:t>Ул</w:t>
            </w:r>
            <w:proofErr w:type="gramStart"/>
            <w:r w:rsidR="00B7301A">
              <w:rPr>
                <w:sz w:val="26"/>
                <w:szCs w:val="26"/>
              </w:rPr>
              <w:t>.Х</w:t>
            </w:r>
            <w:proofErr w:type="gramEnd"/>
            <w:r w:rsidR="00B7301A">
              <w:rPr>
                <w:sz w:val="26"/>
                <w:szCs w:val="26"/>
              </w:rPr>
              <w:t xml:space="preserve">аджи </w:t>
            </w:r>
            <w:proofErr w:type="spellStart"/>
            <w:r w:rsidR="00B7301A">
              <w:rPr>
                <w:sz w:val="26"/>
                <w:szCs w:val="26"/>
              </w:rPr>
              <w:t>Давуда</w:t>
            </w:r>
            <w:proofErr w:type="spellEnd"/>
            <w:r>
              <w:rPr>
                <w:sz w:val="26"/>
                <w:szCs w:val="26"/>
              </w:rPr>
              <w:t xml:space="preserve">, 29, </w:t>
            </w:r>
            <w:r w:rsidR="00B7301A">
              <w:rPr>
                <w:sz w:val="26"/>
                <w:szCs w:val="26"/>
              </w:rPr>
              <w:t>рядом со зданием администрации СП</w:t>
            </w:r>
            <w:r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–</w:t>
            </w:r>
            <w:r w:rsidR="00B7301A" w:rsidRPr="00D16AAB">
              <w:rPr>
                <w:sz w:val="26"/>
                <w:szCs w:val="26"/>
              </w:rPr>
              <w:t xml:space="preserve"> </w:t>
            </w:r>
            <w:r w:rsidR="00B7301A">
              <w:rPr>
                <w:sz w:val="26"/>
                <w:szCs w:val="26"/>
              </w:rPr>
              <w:t>палатка, автолавка</w:t>
            </w:r>
          </w:p>
          <w:p w:rsidR="00B7301A" w:rsidRDefault="00B7301A" w:rsidP="00221387">
            <w:pPr>
              <w:rPr>
                <w:sz w:val="26"/>
                <w:szCs w:val="26"/>
              </w:rPr>
            </w:pPr>
          </w:p>
          <w:p w:rsidR="005D0CB3" w:rsidRDefault="005D0CB3" w:rsidP="00221387">
            <w:pPr>
              <w:jc w:val="center"/>
              <w:rPr>
                <w:b/>
                <w:sz w:val="26"/>
                <w:szCs w:val="26"/>
              </w:rPr>
            </w:pPr>
          </w:p>
          <w:p w:rsidR="005D0CB3" w:rsidRPr="005D0CB3" w:rsidRDefault="00221387" w:rsidP="005D0C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</w:t>
            </w:r>
            <w:proofErr w:type="gramStart"/>
            <w:r>
              <w:rPr>
                <w:b/>
                <w:sz w:val="26"/>
                <w:szCs w:val="26"/>
              </w:rPr>
              <w:t>.Ф</w:t>
            </w:r>
            <w:proofErr w:type="gramEnd"/>
            <w:r>
              <w:rPr>
                <w:b/>
                <w:sz w:val="26"/>
                <w:szCs w:val="26"/>
              </w:rPr>
              <w:t>иля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14.Ул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 xml:space="preserve">аджи </w:t>
            </w:r>
            <w:proofErr w:type="spellStart"/>
            <w:r>
              <w:rPr>
                <w:sz w:val="26"/>
                <w:szCs w:val="26"/>
              </w:rPr>
              <w:t>Давуда</w:t>
            </w:r>
            <w:proofErr w:type="spellEnd"/>
            <w:r>
              <w:rPr>
                <w:sz w:val="26"/>
                <w:szCs w:val="26"/>
              </w:rPr>
              <w:t>, 33, рядом со зданием администрации СП 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апир-Казмаляр</w:t>
            </w:r>
            <w:proofErr w:type="spellEnd"/>
          </w:p>
          <w:p w:rsidR="005D0CB3" w:rsidRDefault="005D0CB3" w:rsidP="00221387">
            <w:pPr>
              <w:rPr>
                <w:sz w:val="26"/>
                <w:szCs w:val="26"/>
              </w:rPr>
            </w:pP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.Ч</w:t>
            </w:r>
            <w:proofErr w:type="gramEnd"/>
            <w:r>
              <w:rPr>
                <w:b/>
                <w:sz w:val="26"/>
                <w:szCs w:val="26"/>
              </w:rPr>
              <w:t>ахчах-Казмаляр</w:t>
            </w:r>
            <w:proofErr w:type="spellEnd"/>
          </w:p>
          <w:p w:rsidR="005D0CB3" w:rsidRDefault="005D0CB3" w:rsidP="00221387">
            <w:pPr>
              <w:rPr>
                <w:sz w:val="26"/>
                <w:szCs w:val="26"/>
              </w:rPr>
            </w:pP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.Т</w:t>
            </w:r>
            <w:proofErr w:type="gramEnd"/>
            <w:r>
              <w:rPr>
                <w:b/>
                <w:sz w:val="26"/>
                <w:szCs w:val="26"/>
              </w:rPr>
              <w:t>агиркент-Казмаляр</w:t>
            </w:r>
            <w:proofErr w:type="spellEnd"/>
          </w:p>
          <w:p w:rsidR="005D0CB3" w:rsidRDefault="005D0CB3" w:rsidP="00221387">
            <w:pPr>
              <w:rPr>
                <w:sz w:val="26"/>
                <w:szCs w:val="26"/>
              </w:rPr>
            </w:pP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.Б</w:t>
            </w:r>
            <w:proofErr w:type="gramEnd"/>
            <w:r>
              <w:rPr>
                <w:b/>
                <w:sz w:val="26"/>
                <w:szCs w:val="26"/>
              </w:rPr>
              <w:t>ильбиль-Казмаляр</w:t>
            </w:r>
            <w:proofErr w:type="spellEnd"/>
          </w:p>
          <w:p w:rsidR="005D0CB3" w:rsidRDefault="005D0CB3" w:rsidP="00221387">
            <w:pPr>
              <w:rPr>
                <w:sz w:val="26"/>
                <w:szCs w:val="26"/>
              </w:rPr>
            </w:pP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.П</w:t>
            </w:r>
            <w:proofErr w:type="gramEnd"/>
            <w:r>
              <w:rPr>
                <w:b/>
                <w:sz w:val="26"/>
                <w:szCs w:val="26"/>
              </w:rPr>
              <w:t>риморский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 Домом культуры 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.М</w:t>
            </w:r>
            <w:proofErr w:type="gramEnd"/>
            <w:r>
              <w:rPr>
                <w:b/>
                <w:sz w:val="26"/>
                <w:szCs w:val="26"/>
              </w:rPr>
              <w:t>угерган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.Г</w:t>
            </w:r>
            <w:proofErr w:type="gramEnd"/>
            <w:r>
              <w:rPr>
                <w:b/>
                <w:sz w:val="26"/>
                <w:szCs w:val="26"/>
              </w:rPr>
              <w:t>ильяр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ядом со зданием школы - 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.Г</w:t>
            </w:r>
            <w:proofErr w:type="gramEnd"/>
            <w:r>
              <w:rPr>
                <w:b/>
                <w:sz w:val="26"/>
                <w:szCs w:val="26"/>
              </w:rPr>
              <w:t>апцах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  <w:r w:rsidR="005D0CB3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апротив Дома культуры 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палатка, автолавка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.Г</w:t>
            </w:r>
            <w:proofErr w:type="gramEnd"/>
            <w:r>
              <w:rPr>
                <w:b/>
                <w:sz w:val="26"/>
                <w:szCs w:val="26"/>
              </w:rPr>
              <w:t>арах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 –</w:t>
            </w:r>
            <w:r w:rsidRPr="00D1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палатка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.Н</w:t>
            </w:r>
            <w:proofErr w:type="gramEnd"/>
            <w:r>
              <w:rPr>
                <w:b/>
                <w:sz w:val="26"/>
                <w:szCs w:val="26"/>
              </w:rPr>
              <w:t>овый Аул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221387" w:rsidRDefault="00221387" w:rsidP="00221387">
            <w:pPr>
              <w:jc w:val="center"/>
              <w:rPr>
                <w:b/>
                <w:sz w:val="26"/>
                <w:szCs w:val="26"/>
              </w:rPr>
            </w:pP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.Х</w:t>
            </w:r>
            <w:proofErr w:type="gramEnd"/>
            <w:r>
              <w:rPr>
                <w:b/>
                <w:sz w:val="26"/>
                <w:szCs w:val="26"/>
              </w:rPr>
              <w:t>оджа-Казмаляр</w:t>
            </w:r>
            <w:proofErr w:type="spellEnd"/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</w:t>
            </w:r>
          </w:p>
          <w:p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.С</w:t>
            </w:r>
            <w:proofErr w:type="gramEnd"/>
            <w:r>
              <w:rPr>
                <w:b/>
                <w:sz w:val="26"/>
                <w:szCs w:val="26"/>
              </w:rPr>
              <w:t>амур</w:t>
            </w:r>
          </w:p>
          <w:p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="005D0CB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озле ж/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 xml:space="preserve"> вокзала–</w:t>
            </w:r>
            <w:r w:rsidRPr="00D16AA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па</w:t>
            </w:r>
            <w:proofErr w:type="gramEnd"/>
            <w:r>
              <w:rPr>
                <w:sz w:val="26"/>
                <w:szCs w:val="26"/>
              </w:rPr>
              <w:t>латка, автолавка</w:t>
            </w:r>
          </w:p>
          <w:p w:rsidR="00EE0A32" w:rsidRDefault="00EE0A32" w:rsidP="00221387"/>
          <w:p w:rsidR="00EE0A32" w:rsidRPr="00B92F15" w:rsidRDefault="00EE0A32" w:rsidP="00221387"/>
        </w:tc>
      </w:tr>
    </w:tbl>
    <w:p w:rsidR="00FE4678" w:rsidRDefault="00FE4678" w:rsidP="002655FF">
      <w:pPr>
        <w:shd w:val="clear" w:color="auto" w:fill="FFFFFF"/>
        <w:jc w:val="center"/>
        <w:textAlignment w:val="baseline"/>
      </w:pPr>
    </w:p>
    <w:sectPr w:rsidR="00FE4678" w:rsidSect="00B20119">
      <w:pgSz w:w="16838" w:h="11906" w:orient="landscape" w:code="9"/>
      <w:pgMar w:top="284" w:right="124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222"/>
    <w:multiLevelType w:val="hybridMultilevel"/>
    <w:tmpl w:val="AFB669AC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054355"/>
    <w:multiLevelType w:val="hybridMultilevel"/>
    <w:tmpl w:val="BAA61554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E30503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424C29D8"/>
    <w:multiLevelType w:val="hybridMultilevel"/>
    <w:tmpl w:val="B710702E"/>
    <w:lvl w:ilvl="0" w:tplc="E59296B2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B73FB1"/>
    <w:multiLevelType w:val="hybridMultilevel"/>
    <w:tmpl w:val="3D72C24A"/>
    <w:lvl w:ilvl="0" w:tplc="11B478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537CF"/>
    <w:multiLevelType w:val="hybridMultilevel"/>
    <w:tmpl w:val="58CAAFB2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CD6CE8"/>
    <w:multiLevelType w:val="hybridMultilevel"/>
    <w:tmpl w:val="A6D60F1A"/>
    <w:lvl w:ilvl="0" w:tplc="021C3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65806"/>
    <w:multiLevelType w:val="hybridMultilevel"/>
    <w:tmpl w:val="4BDCB6EC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63F69"/>
    <w:rsid w:val="0000285A"/>
    <w:rsid w:val="00022AD5"/>
    <w:rsid w:val="00030308"/>
    <w:rsid w:val="000362B6"/>
    <w:rsid w:val="000362E8"/>
    <w:rsid w:val="00074548"/>
    <w:rsid w:val="00091B65"/>
    <w:rsid w:val="000E390D"/>
    <w:rsid w:val="00102BB1"/>
    <w:rsid w:val="001163BF"/>
    <w:rsid w:val="00132A99"/>
    <w:rsid w:val="00140B5B"/>
    <w:rsid w:val="001500BF"/>
    <w:rsid w:val="00180840"/>
    <w:rsid w:val="00190F22"/>
    <w:rsid w:val="001A51A0"/>
    <w:rsid w:val="001C231C"/>
    <w:rsid w:val="001D6856"/>
    <w:rsid w:val="001E34D8"/>
    <w:rsid w:val="001F264D"/>
    <w:rsid w:val="00221387"/>
    <w:rsid w:val="002442FE"/>
    <w:rsid w:val="002655FF"/>
    <w:rsid w:val="00272337"/>
    <w:rsid w:val="00275452"/>
    <w:rsid w:val="002B27FB"/>
    <w:rsid w:val="002E32D7"/>
    <w:rsid w:val="00340139"/>
    <w:rsid w:val="00352294"/>
    <w:rsid w:val="0035681F"/>
    <w:rsid w:val="0038167F"/>
    <w:rsid w:val="003A6A6F"/>
    <w:rsid w:val="003B1E30"/>
    <w:rsid w:val="003B4C9D"/>
    <w:rsid w:val="003C1A1C"/>
    <w:rsid w:val="003C2D4C"/>
    <w:rsid w:val="003D288C"/>
    <w:rsid w:val="003E1DB9"/>
    <w:rsid w:val="00401CFB"/>
    <w:rsid w:val="00415634"/>
    <w:rsid w:val="004235BE"/>
    <w:rsid w:val="0042645F"/>
    <w:rsid w:val="00444ADC"/>
    <w:rsid w:val="004512BB"/>
    <w:rsid w:val="004657AC"/>
    <w:rsid w:val="00485EDE"/>
    <w:rsid w:val="004A07F7"/>
    <w:rsid w:val="004B3D2D"/>
    <w:rsid w:val="004D79BB"/>
    <w:rsid w:val="00511899"/>
    <w:rsid w:val="00522066"/>
    <w:rsid w:val="00553FAD"/>
    <w:rsid w:val="00580AA7"/>
    <w:rsid w:val="005D0CB3"/>
    <w:rsid w:val="005F4506"/>
    <w:rsid w:val="00621566"/>
    <w:rsid w:val="00660363"/>
    <w:rsid w:val="00686FA8"/>
    <w:rsid w:val="006B5651"/>
    <w:rsid w:val="007006AA"/>
    <w:rsid w:val="00763A8B"/>
    <w:rsid w:val="00775329"/>
    <w:rsid w:val="0078220A"/>
    <w:rsid w:val="007A00A6"/>
    <w:rsid w:val="007D73D1"/>
    <w:rsid w:val="007F0FDC"/>
    <w:rsid w:val="007F37CD"/>
    <w:rsid w:val="007F467E"/>
    <w:rsid w:val="00806B15"/>
    <w:rsid w:val="00810A78"/>
    <w:rsid w:val="00814E8B"/>
    <w:rsid w:val="008261FB"/>
    <w:rsid w:val="008560A3"/>
    <w:rsid w:val="00870B01"/>
    <w:rsid w:val="00881FC6"/>
    <w:rsid w:val="00892100"/>
    <w:rsid w:val="00896C0F"/>
    <w:rsid w:val="008F1F4A"/>
    <w:rsid w:val="009316CB"/>
    <w:rsid w:val="00943EA9"/>
    <w:rsid w:val="0095307E"/>
    <w:rsid w:val="009576E4"/>
    <w:rsid w:val="0096012A"/>
    <w:rsid w:val="009C2048"/>
    <w:rsid w:val="009E271B"/>
    <w:rsid w:val="00A02F23"/>
    <w:rsid w:val="00A36E96"/>
    <w:rsid w:val="00A55BC4"/>
    <w:rsid w:val="00A6494A"/>
    <w:rsid w:val="00A70710"/>
    <w:rsid w:val="00A757BA"/>
    <w:rsid w:val="00A822A8"/>
    <w:rsid w:val="00AA573B"/>
    <w:rsid w:val="00AB3E68"/>
    <w:rsid w:val="00AB75C5"/>
    <w:rsid w:val="00AD5383"/>
    <w:rsid w:val="00AF0D12"/>
    <w:rsid w:val="00B04605"/>
    <w:rsid w:val="00B14A8B"/>
    <w:rsid w:val="00B20119"/>
    <w:rsid w:val="00B2177C"/>
    <w:rsid w:val="00B250C4"/>
    <w:rsid w:val="00B275CE"/>
    <w:rsid w:val="00B55E7D"/>
    <w:rsid w:val="00B7301A"/>
    <w:rsid w:val="00B75921"/>
    <w:rsid w:val="00B76AED"/>
    <w:rsid w:val="00B92F15"/>
    <w:rsid w:val="00B93E54"/>
    <w:rsid w:val="00BA5799"/>
    <w:rsid w:val="00C02D72"/>
    <w:rsid w:val="00C05C63"/>
    <w:rsid w:val="00C15E01"/>
    <w:rsid w:val="00C40538"/>
    <w:rsid w:val="00C409B3"/>
    <w:rsid w:val="00C41FB6"/>
    <w:rsid w:val="00C54662"/>
    <w:rsid w:val="00C7432B"/>
    <w:rsid w:val="00D159AE"/>
    <w:rsid w:val="00D16AAB"/>
    <w:rsid w:val="00D21327"/>
    <w:rsid w:val="00D21A0C"/>
    <w:rsid w:val="00D45362"/>
    <w:rsid w:val="00D6342E"/>
    <w:rsid w:val="00D66C44"/>
    <w:rsid w:val="00D74B0C"/>
    <w:rsid w:val="00D76728"/>
    <w:rsid w:val="00D84FB2"/>
    <w:rsid w:val="00DB07E7"/>
    <w:rsid w:val="00DD1966"/>
    <w:rsid w:val="00DE1A12"/>
    <w:rsid w:val="00E63F69"/>
    <w:rsid w:val="00E7147F"/>
    <w:rsid w:val="00E7279D"/>
    <w:rsid w:val="00E7368F"/>
    <w:rsid w:val="00EC66A4"/>
    <w:rsid w:val="00EE0A32"/>
    <w:rsid w:val="00EF6688"/>
    <w:rsid w:val="00F27E7F"/>
    <w:rsid w:val="00F44F88"/>
    <w:rsid w:val="00F54E73"/>
    <w:rsid w:val="00F67E85"/>
    <w:rsid w:val="00F8108C"/>
    <w:rsid w:val="00FA1E90"/>
    <w:rsid w:val="00FB080D"/>
    <w:rsid w:val="00FB5882"/>
    <w:rsid w:val="00FE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6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3F69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E63F69"/>
    <w:pPr>
      <w:ind w:left="720"/>
      <w:contextualSpacing/>
    </w:pPr>
  </w:style>
  <w:style w:type="paragraph" w:customStyle="1" w:styleId="1">
    <w:name w:val="Без интервала1"/>
    <w:rsid w:val="00E63F69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943EA9"/>
    <w:rPr>
      <w:sz w:val="40"/>
      <w:szCs w:val="24"/>
    </w:rPr>
  </w:style>
  <w:style w:type="character" w:customStyle="1" w:styleId="30">
    <w:name w:val="Основной текст 3 Знак"/>
    <w:basedOn w:val="a0"/>
    <w:link w:val="3"/>
    <w:rsid w:val="00943EA9"/>
    <w:rPr>
      <w:rFonts w:eastAsia="Times New Roman"/>
      <w:sz w:val="40"/>
      <w:szCs w:val="24"/>
      <w:lang w:eastAsia="ru-RU"/>
    </w:rPr>
  </w:style>
  <w:style w:type="character" w:styleId="a5">
    <w:name w:val="Hyperlink"/>
    <w:basedOn w:val="a0"/>
    <w:uiPriority w:val="99"/>
    <w:unhideWhenUsed/>
    <w:rsid w:val="00943EA9"/>
    <w:rPr>
      <w:color w:val="0000FF"/>
      <w:u w:val="single"/>
    </w:rPr>
  </w:style>
  <w:style w:type="table" w:styleId="a6">
    <w:name w:val="Table Grid"/>
    <w:basedOn w:val="a1"/>
    <w:uiPriority w:val="59"/>
    <w:rsid w:val="002655F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A6A6F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rsid w:val="00686FA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0A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13" Type="http://schemas.openxmlformats.org/officeDocument/2006/relationships/hyperlink" Target="http://docs.cntd.ru/document/902238028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docs.cntd.ru/document/47310539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1925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docs.cntd.ru/document/4466697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73105399" TargetMode="External"/><Relationship Id="rId14" Type="http://schemas.openxmlformats.org/officeDocument/2006/relationships/hyperlink" Target="http://docs.cntd.ru/document/902238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B6BF2-908F-4813-A0B0-BAAFD803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2022-11-25T11:43:00Z</cp:lastPrinted>
  <dcterms:created xsi:type="dcterms:W3CDTF">2022-11-25T10:51:00Z</dcterms:created>
  <dcterms:modified xsi:type="dcterms:W3CDTF">2022-12-12T08:32:00Z</dcterms:modified>
</cp:coreProperties>
</file>