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уведомления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3D5774">
        <w:rPr>
          <w:sz w:val="28"/>
          <w:szCs w:val="28"/>
        </w:rPr>
        <w:t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3D5774">
        <w:rPr>
          <w:b/>
          <w:sz w:val="22"/>
          <w:szCs w:val="22"/>
        </w:rPr>
        <w:t>01/10/05-18/00001556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81FBF">
        <w:fldChar w:fldCharType="begin"/>
      </w:r>
      <w:r w:rsidR="00596697">
        <w:instrText>HYPERLINK "http://dagorv.ru/projects#npa=1556"</w:instrText>
      </w:r>
      <w:r w:rsidR="00181FBF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3D5774">
        <w:rPr>
          <w:rStyle w:val="a8"/>
        </w:rPr>
        <w:t>://</w:t>
      </w:r>
      <w:r w:rsidR="001D360B" w:rsidRPr="001D360B">
        <w:rPr>
          <w:rStyle w:val="a8"/>
          <w:lang w:val="en-US"/>
        </w:rPr>
        <w:t>dagorv</w:t>
      </w:r>
      <w:r w:rsidR="001D360B" w:rsidRPr="003D5774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3D5774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3D5774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3D5774">
        <w:rPr>
          <w:rStyle w:val="a8"/>
        </w:rPr>
        <w:t>=1556</w:t>
      </w:r>
      <w:bookmarkEnd w:id="5"/>
      <w:bookmarkEnd w:id="6"/>
      <w:r w:rsidR="00181FBF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24.05.2018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30.05.2018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31.05.2018 в 8:52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6B" w:rsidRDefault="00E62E6B">
      <w:r>
        <w:separator/>
      </w:r>
    </w:p>
  </w:endnote>
  <w:endnote w:type="continuationSeparator" w:id="0">
    <w:p w:rsidR="00E62E6B" w:rsidRDefault="00E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6B" w:rsidRDefault="00E62E6B">
      <w:r>
        <w:separator/>
      </w:r>
    </w:p>
  </w:footnote>
  <w:footnote w:type="continuationSeparator" w:id="0">
    <w:p w:rsidR="00E62E6B" w:rsidRDefault="00E6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181F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1FBF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5774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670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2E6B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67FC8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2D91-59D1-4CD1-9BDC-DD938FFF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Гульмира</cp:lastModifiedBy>
  <cp:revision>2</cp:revision>
  <cp:lastPrinted>2015-05-12T12:20:00Z</cp:lastPrinted>
  <dcterms:created xsi:type="dcterms:W3CDTF">2021-04-26T12:45:00Z</dcterms:created>
  <dcterms:modified xsi:type="dcterms:W3CDTF">2021-04-26T12:45:00Z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