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8EB" w:rsidRPr="005908EB" w:rsidRDefault="005908EB" w:rsidP="0067525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8EB">
        <w:rPr>
          <w:rFonts w:ascii="Times New Roman" w:hAnsi="Times New Roman" w:cs="Times New Roman"/>
          <w:b/>
          <w:sz w:val="28"/>
          <w:szCs w:val="28"/>
        </w:rPr>
        <w:t xml:space="preserve">Прокуратура </w:t>
      </w:r>
      <w:proofErr w:type="spellStart"/>
      <w:r w:rsidRPr="005908EB">
        <w:rPr>
          <w:rFonts w:ascii="Times New Roman" w:hAnsi="Times New Roman" w:cs="Times New Roman"/>
          <w:b/>
          <w:sz w:val="28"/>
          <w:szCs w:val="28"/>
        </w:rPr>
        <w:t>Магарамкентского</w:t>
      </w:r>
      <w:proofErr w:type="spellEnd"/>
      <w:r w:rsidRPr="005908EB">
        <w:rPr>
          <w:rFonts w:ascii="Times New Roman" w:hAnsi="Times New Roman" w:cs="Times New Roman"/>
          <w:b/>
          <w:sz w:val="28"/>
          <w:szCs w:val="28"/>
        </w:rPr>
        <w:t xml:space="preserve"> района разъясняет об участии граждан в отправлении правосудия</w:t>
      </w:r>
    </w:p>
    <w:p w:rsidR="005214CB" w:rsidRDefault="005214CB" w:rsidP="00675259">
      <w:pPr>
        <w:jc w:val="both"/>
        <w:rPr>
          <w:rFonts w:ascii="Times New Roman" w:hAnsi="Times New Roman" w:cs="Times New Roman"/>
          <w:sz w:val="28"/>
          <w:szCs w:val="28"/>
        </w:rPr>
      </w:pPr>
      <w:r w:rsidRPr="005214C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«О присяжных заседателях судом общей юрисдикции в Российской Федерации» участие граждан России в осуществлении правосудия в качестве присяжных заседателей является их гражданским долгом. </w:t>
      </w:r>
    </w:p>
    <w:p w:rsidR="005214CB" w:rsidRDefault="005214CB" w:rsidP="00675259">
      <w:pPr>
        <w:jc w:val="both"/>
        <w:rPr>
          <w:rFonts w:ascii="Times New Roman" w:hAnsi="Times New Roman" w:cs="Times New Roman"/>
          <w:sz w:val="28"/>
          <w:szCs w:val="28"/>
        </w:rPr>
      </w:pPr>
      <w:r w:rsidRPr="005214CB">
        <w:rPr>
          <w:rFonts w:ascii="Times New Roman" w:hAnsi="Times New Roman" w:cs="Times New Roman"/>
          <w:sz w:val="28"/>
          <w:szCs w:val="28"/>
        </w:rPr>
        <w:t>Для надлежащего исполнения своих обязанностей по осуществлению правосудия и во избежание различных недоразумений гражданам необходимо знать требования закона, регулирующие их права и обязанности при этом.</w:t>
      </w:r>
      <w:r>
        <w:rPr>
          <w:rFonts w:ascii="Times New Roman" w:hAnsi="Times New Roman" w:cs="Times New Roman"/>
          <w:sz w:val="28"/>
          <w:szCs w:val="28"/>
        </w:rPr>
        <w:br/>
      </w:r>
      <w:r w:rsidRPr="005214CB">
        <w:rPr>
          <w:rFonts w:ascii="Times New Roman" w:hAnsi="Times New Roman" w:cs="Times New Roman"/>
          <w:sz w:val="28"/>
          <w:szCs w:val="28"/>
        </w:rPr>
        <w:t xml:space="preserve">Так, присяжными заседателями могут быть граждане, включенные в списки кандидатов, сформированных на основании списка избирателей из числа жителей соответствующего региона, предоставленных территориальной избирательной комиссией. 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214CB">
        <w:rPr>
          <w:rFonts w:ascii="Times New Roman" w:hAnsi="Times New Roman" w:cs="Times New Roman"/>
          <w:sz w:val="28"/>
          <w:szCs w:val="28"/>
        </w:rPr>
        <w:t xml:space="preserve">Присяжными заседателями не могут быть лица: </w:t>
      </w:r>
      <w:r>
        <w:rPr>
          <w:rFonts w:ascii="Times New Roman" w:hAnsi="Times New Roman" w:cs="Times New Roman"/>
          <w:sz w:val="28"/>
          <w:szCs w:val="28"/>
        </w:rPr>
        <w:br/>
      </w:r>
      <w:r w:rsidRPr="005214CB">
        <w:rPr>
          <w:rFonts w:ascii="Times New Roman" w:hAnsi="Times New Roman" w:cs="Times New Roman"/>
          <w:sz w:val="28"/>
          <w:szCs w:val="28"/>
        </w:rPr>
        <w:t>- не достигшие к моменту составления списков кандидатов в присяжные заседатели возраста 25 лет;</w:t>
      </w:r>
      <w:r>
        <w:rPr>
          <w:rFonts w:ascii="Times New Roman" w:hAnsi="Times New Roman" w:cs="Times New Roman"/>
          <w:sz w:val="28"/>
          <w:szCs w:val="28"/>
        </w:rPr>
        <w:br/>
      </w:r>
      <w:r w:rsidRPr="005214CB">
        <w:rPr>
          <w:rFonts w:ascii="Times New Roman" w:hAnsi="Times New Roman" w:cs="Times New Roman"/>
          <w:sz w:val="28"/>
          <w:szCs w:val="28"/>
        </w:rPr>
        <w:t xml:space="preserve">- имеющие непогашенную или неснятую судимость; </w:t>
      </w:r>
      <w:r>
        <w:rPr>
          <w:rFonts w:ascii="Times New Roman" w:hAnsi="Times New Roman" w:cs="Times New Roman"/>
          <w:sz w:val="28"/>
          <w:szCs w:val="28"/>
        </w:rPr>
        <w:br/>
      </w:r>
      <w:r w:rsidRPr="005214CB">
        <w:rPr>
          <w:rFonts w:ascii="Times New Roman" w:hAnsi="Times New Roman" w:cs="Times New Roman"/>
          <w:sz w:val="28"/>
          <w:szCs w:val="28"/>
        </w:rPr>
        <w:t xml:space="preserve">- признанные судом недееспособными или ограниченные судом в дееспособности; </w:t>
      </w:r>
      <w:r>
        <w:rPr>
          <w:rFonts w:ascii="Times New Roman" w:hAnsi="Times New Roman" w:cs="Times New Roman"/>
          <w:sz w:val="28"/>
          <w:szCs w:val="28"/>
        </w:rPr>
        <w:br/>
      </w:r>
      <w:r w:rsidRPr="005214CB">
        <w:rPr>
          <w:rFonts w:ascii="Times New Roman" w:hAnsi="Times New Roman" w:cs="Times New Roman"/>
          <w:sz w:val="28"/>
          <w:szCs w:val="28"/>
        </w:rPr>
        <w:t>- состоящие на учете в наркологическом или психоневрологическом диспансере в связи с лечением от алкоголизма, наркомании, токсикомании, хронических и за</w:t>
      </w:r>
      <w:r>
        <w:rPr>
          <w:rFonts w:ascii="Times New Roman" w:hAnsi="Times New Roman" w:cs="Times New Roman"/>
          <w:sz w:val="28"/>
          <w:szCs w:val="28"/>
        </w:rPr>
        <w:t>тяжных психических расстройств;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r w:rsidRPr="005214CB">
        <w:rPr>
          <w:rFonts w:ascii="Times New Roman" w:hAnsi="Times New Roman" w:cs="Times New Roman"/>
          <w:sz w:val="28"/>
          <w:szCs w:val="28"/>
        </w:rPr>
        <w:t xml:space="preserve">- подозреваемые или обвиняемые в совершении преступлений; </w:t>
      </w:r>
      <w:r>
        <w:rPr>
          <w:rFonts w:ascii="Times New Roman" w:hAnsi="Times New Roman" w:cs="Times New Roman"/>
          <w:sz w:val="28"/>
          <w:szCs w:val="28"/>
        </w:rPr>
        <w:br/>
      </w:r>
      <w:r w:rsidRPr="005214CB">
        <w:rPr>
          <w:rFonts w:ascii="Times New Roman" w:hAnsi="Times New Roman" w:cs="Times New Roman"/>
          <w:sz w:val="28"/>
          <w:szCs w:val="28"/>
        </w:rPr>
        <w:t xml:space="preserve">- не владеющие языком, на котором ведется судопроизводство; </w:t>
      </w:r>
      <w:r>
        <w:rPr>
          <w:rFonts w:ascii="Times New Roman" w:hAnsi="Times New Roman" w:cs="Times New Roman"/>
          <w:sz w:val="28"/>
          <w:szCs w:val="28"/>
        </w:rPr>
        <w:br/>
      </w:r>
      <w:r w:rsidRPr="005214CB">
        <w:rPr>
          <w:rFonts w:ascii="Times New Roman" w:hAnsi="Times New Roman" w:cs="Times New Roman"/>
          <w:sz w:val="28"/>
          <w:szCs w:val="28"/>
        </w:rPr>
        <w:t xml:space="preserve">- имеющие физические или психические недостатки, препятствующие полноценному участию в рассмотрении судом уголовного дела. 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214CB">
        <w:rPr>
          <w:rFonts w:ascii="Times New Roman" w:hAnsi="Times New Roman" w:cs="Times New Roman"/>
          <w:sz w:val="28"/>
          <w:szCs w:val="28"/>
        </w:rPr>
        <w:t xml:space="preserve">Из списков присяжных граждане исключаются в случаях: </w:t>
      </w:r>
      <w:r>
        <w:rPr>
          <w:rFonts w:ascii="Times New Roman" w:hAnsi="Times New Roman" w:cs="Times New Roman"/>
          <w:sz w:val="28"/>
          <w:szCs w:val="28"/>
        </w:rPr>
        <w:br/>
      </w:r>
      <w:r w:rsidRPr="005214CB">
        <w:rPr>
          <w:rFonts w:ascii="Times New Roman" w:hAnsi="Times New Roman" w:cs="Times New Roman"/>
          <w:sz w:val="28"/>
          <w:szCs w:val="28"/>
        </w:rPr>
        <w:t xml:space="preserve">- выявления вышеуказанных обстоятельств, </w:t>
      </w:r>
      <w:r>
        <w:rPr>
          <w:rFonts w:ascii="Times New Roman" w:hAnsi="Times New Roman" w:cs="Times New Roman"/>
          <w:sz w:val="28"/>
          <w:szCs w:val="28"/>
        </w:rPr>
        <w:br/>
      </w:r>
      <w:r w:rsidRPr="005214CB">
        <w:rPr>
          <w:rFonts w:ascii="Times New Roman" w:hAnsi="Times New Roman" w:cs="Times New Roman"/>
          <w:sz w:val="28"/>
          <w:szCs w:val="28"/>
        </w:rPr>
        <w:t xml:space="preserve">- подачи гражданином письменного заявления о наличии обстоятельств, препятствующих исполнению им обязанностей присяжного заседателя, если он является: </w:t>
      </w:r>
      <w:r>
        <w:rPr>
          <w:rFonts w:ascii="Times New Roman" w:hAnsi="Times New Roman" w:cs="Times New Roman"/>
          <w:sz w:val="28"/>
          <w:szCs w:val="28"/>
        </w:rPr>
        <w:br/>
      </w:r>
      <w:r w:rsidRPr="005214CB">
        <w:rPr>
          <w:rFonts w:ascii="Times New Roman" w:hAnsi="Times New Roman" w:cs="Times New Roman"/>
          <w:sz w:val="28"/>
          <w:szCs w:val="28"/>
        </w:rPr>
        <w:t xml:space="preserve">- лицом, не владеющим языком, на котором ведется судопроизводство; </w:t>
      </w:r>
      <w:r>
        <w:rPr>
          <w:rFonts w:ascii="Times New Roman" w:hAnsi="Times New Roman" w:cs="Times New Roman"/>
          <w:sz w:val="28"/>
          <w:szCs w:val="28"/>
        </w:rPr>
        <w:br/>
      </w:r>
      <w:r w:rsidRPr="005214CB">
        <w:rPr>
          <w:rFonts w:ascii="Times New Roman" w:hAnsi="Times New Roman" w:cs="Times New Roman"/>
          <w:sz w:val="28"/>
          <w:szCs w:val="28"/>
        </w:rPr>
        <w:t>- лицом, не способным исполнять обязанности присяжного заседателя по состоянию здоровья, подтвержденному медицинскими документами;</w:t>
      </w:r>
      <w:r>
        <w:rPr>
          <w:rFonts w:ascii="Times New Roman" w:hAnsi="Times New Roman" w:cs="Times New Roman"/>
          <w:sz w:val="28"/>
          <w:szCs w:val="28"/>
        </w:rPr>
        <w:br/>
      </w:r>
      <w:r w:rsidRPr="005214CB">
        <w:rPr>
          <w:rFonts w:ascii="Times New Roman" w:hAnsi="Times New Roman" w:cs="Times New Roman"/>
          <w:sz w:val="28"/>
          <w:szCs w:val="28"/>
        </w:rPr>
        <w:t>- лицом, достигшим возраста 65 лет;</w:t>
      </w:r>
      <w:proofErr w:type="gramEnd"/>
    </w:p>
    <w:p w:rsidR="005214CB" w:rsidRPr="005214CB" w:rsidRDefault="005214CB" w:rsidP="00675259">
      <w:pPr>
        <w:jc w:val="both"/>
        <w:rPr>
          <w:rFonts w:ascii="Times New Roman" w:hAnsi="Times New Roman" w:cs="Times New Roman"/>
          <w:sz w:val="28"/>
          <w:szCs w:val="28"/>
        </w:rPr>
      </w:pPr>
      <w:r w:rsidRPr="005214CB">
        <w:rPr>
          <w:rFonts w:ascii="Times New Roman" w:hAnsi="Times New Roman" w:cs="Times New Roman"/>
          <w:sz w:val="28"/>
          <w:szCs w:val="28"/>
        </w:rPr>
        <w:lastRenderedPageBreak/>
        <w:t xml:space="preserve">- лицом, замещающим государственные должности или выборные должности в органах местного самоуправления; </w:t>
      </w:r>
      <w:r>
        <w:rPr>
          <w:rFonts w:ascii="Times New Roman" w:hAnsi="Times New Roman" w:cs="Times New Roman"/>
          <w:sz w:val="28"/>
          <w:szCs w:val="28"/>
        </w:rPr>
        <w:br/>
      </w:r>
      <w:r w:rsidRPr="005214CB">
        <w:rPr>
          <w:rFonts w:ascii="Times New Roman" w:hAnsi="Times New Roman" w:cs="Times New Roman"/>
          <w:sz w:val="28"/>
          <w:szCs w:val="28"/>
        </w:rPr>
        <w:t xml:space="preserve">- военнослужащим; </w:t>
      </w:r>
      <w:r>
        <w:rPr>
          <w:rFonts w:ascii="Times New Roman" w:hAnsi="Times New Roman" w:cs="Times New Roman"/>
          <w:sz w:val="28"/>
          <w:szCs w:val="28"/>
        </w:rPr>
        <w:br/>
      </w:r>
      <w:r w:rsidRPr="005214CB">
        <w:rPr>
          <w:rFonts w:ascii="Times New Roman" w:hAnsi="Times New Roman" w:cs="Times New Roman"/>
          <w:sz w:val="28"/>
          <w:szCs w:val="28"/>
        </w:rPr>
        <w:t>- гражданином, уволенным с военной службы по контракту из органов федеральной службы безопасности, федеральных органов государственной охраны или органов внешней разведки, - в течение пяти лет со дня увольнения;</w:t>
      </w:r>
      <w:r>
        <w:rPr>
          <w:rFonts w:ascii="Times New Roman" w:hAnsi="Times New Roman" w:cs="Times New Roman"/>
          <w:sz w:val="28"/>
          <w:szCs w:val="28"/>
        </w:rPr>
        <w:br/>
      </w:r>
      <w:r w:rsidRPr="005214C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214CB">
        <w:rPr>
          <w:rFonts w:ascii="Times New Roman" w:hAnsi="Times New Roman" w:cs="Times New Roman"/>
          <w:sz w:val="28"/>
          <w:szCs w:val="28"/>
        </w:rPr>
        <w:t xml:space="preserve">судьей, прокурором, следователем, дознавателем, адвокатом, нотариусом, должностным лицом службы судебных приставов или частным детективом - в период осуществления профессиональной деятельности и в течение пяти лет со дня ее прекращения; </w:t>
      </w:r>
      <w:r>
        <w:rPr>
          <w:rFonts w:ascii="Times New Roman" w:hAnsi="Times New Roman" w:cs="Times New Roman"/>
          <w:sz w:val="28"/>
          <w:szCs w:val="28"/>
        </w:rPr>
        <w:br/>
      </w:r>
      <w:r w:rsidRPr="005214CB">
        <w:rPr>
          <w:rFonts w:ascii="Times New Roman" w:hAnsi="Times New Roman" w:cs="Times New Roman"/>
          <w:sz w:val="28"/>
          <w:szCs w:val="28"/>
        </w:rPr>
        <w:t>- имеющим специальное звание сотрудником органов внутренних дел, органов по контролю за оборотом наркотических средств и психотропных веществ, таможенных органов или органов и учреждений уголовно-исполнительной системы;</w:t>
      </w:r>
      <w:proofErr w:type="gramEnd"/>
      <w:r>
        <w:rPr>
          <w:rFonts w:ascii="Times New Roman" w:hAnsi="Times New Roman" w:cs="Times New Roman"/>
          <w:sz w:val="28"/>
          <w:szCs w:val="28"/>
        </w:rPr>
        <w:br/>
      </w:r>
      <w:r w:rsidRPr="005214CB">
        <w:rPr>
          <w:rFonts w:ascii="Times New Roman" w:hAnsi="Times New Roman" w:cs="Times New Roman"/>
          <w:sz w:val="28"/>
          <w:szCs w:val="28"/>
        </w:rPr>
        <w:t xml:space="preserve">- священнослужителем. </w:t>
      </w:r>
      <w:r>
        <w:rPr>
          <w:rFonts w:ascii="Times New Roman" w:hAnsi="Times New Roman" w:cs="Times New Roman"/>
          <w:sz w:val="28"/>
          <w:szCs w:val="28"/>
        </w:rPr>
        <w:br/>
      </w:r>
      <w:r w:rsidRPr="005214CB">
        <w:rPr>
          <w:rFonts w:ascii="Times New Roman" w:hAnsi="Times New Roman" w:cs="Times New Roman"/>
          <w:sz w:val="28"/>
          <w:szCs w:val="28"/>
        </w:rPr>
        <w:t>Граждане призываются к исполнению в суде обязанностей присяжных заседателей в порядке, установленном Уголовно-процессуальным кодексом Российской Федерации, один раз в год на десять рабочих дней, а если рассмотрение уголовного дела, начатое с участием присяжных заседателей, не окончилось к моменту истечения указанного срока, - на все время рассмотрения этого дела.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214CB">
        <w:rPr>
          <w:rFonts w:ascii="Times New Roman" w:hAnsi="Times New Roman" w:cs="Times New Roman"/>
          <w:sz w:val="28"/>
          <w:szCs w:val="28"/>
        </w:rPr>
        <w:t>За время исполнения присяжным заседателем обязанностей по осуществлению правосудия соответствующий суд выплачивает ему за счет средств федерального бюджета компенсационное вознаграждение в размере одной второй части должностного оклада судьи этого суда пропорционально числу дней участия присяжного заседателя в осуществлении правосудия, но не менее среднего заработка присяжного заседателя по месту его основной работы за такой период.</w:t>
      </w:r>
      <w:proofErr w:type="gramEnd"/>
      <w:r w:rsidRPr="005214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214CB">
        <w:rPr>
          <w:rFonts w:ascii="Times New Roman" w:hAnsi="Times New Roman" w:cs="Times New Roman"/>
          <w:sz w:val="28"/>
          <w:szCs w:val="28"/>
        </w:rPr>
        <w:t>Кроме того, присяжному заседателю возмещаются судом командировочные расходы, а также транспортные расходы на проезд к месту нахождения суда и обратно в порядке и размере, установленных законодательством для судей данного суда.</w:t>
      </w:r>
      <w:proofErr w:type="gramEnd"/>
      <w:r w:rsidRPr="005214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5214CB">
        <w:rPr>
          <w:rFonts w:ascii="Times New Roman" w:hAnsi="Times New Roman" w:cs="Times New Roman"/>
          <w:sz w:val="28"/>
          <w:szCs w:val="28"/>
        </w:rPr>
        <w:t xml:space="preserve">За присяжным заседателем на время исполнения им обязанностей по осуществлению правосудия по основному месту работы сохраняются гарантии и компенсации, предусмотренные трудовым законодательством. Увольнение присяжного заседателя или его перевод на другую работу по инициативе работодателя в этот период не допускаются. Время исполнения присяжным заседателем обязанностей по осуществлению правосудия </w:t>
      </w:r>
      <w:r w:rsidRPr="005214CB">
        <w:rPr>
          <w:rFonts w:ascii="Times New Roman" w:hAnsi="Times New Roman" w:cs="Times New Roman"/>
          <w:sz w:val="28"/>
          <w:szCs w:val="28"/>
        </w:rPr>
        <w:lastRenderedPageBreak/>
        <w:t xml:space="preserve">учитывается при исчислении всех видов трудового стажа. </w:t>
      </w:r>
      <w:r>
        <w:rPr>
          <w:rFonts w:ascii="Times New Roman" w:hAnsi="Times New Roman" w:cs="Times New Roman"/>
          <w:sz w:val="28"/>
          <w:szCs w:val="28"/>
        </w:rPr>
        <w:br/>
      </w:r>
      <w:r w:rsidRPr="005214CB">
        <w:rPr>
          <w:rFonts w:ascii="Times New Roman" w:hAnsi="Times New Roman" w:cs="Times New Roman"/>
          <w:sz w:val="28"/>
          <w:szCs w:val="28"/>
        </w:rPr>
        <w:t>На присяжного заседателя в период осуществления им правосудия распространяются гарантии независимости и неприкосновенности судей, установленные Конституцией Российской Федерации и другими законами.</w:t>
      </w:r>
      <w:r w:rsidR="00675259">
        <w:rPr>
          <w:rFonts w:ascii="Times New Roman" w:hAnsi="Times New Roman" w:cs="Times New Roman"/>
          <w:sz w:val="28"/>
          <w:szCs w:val="28"/>
        </w:rPr>
        <w:br/>
      </w:r>
      <w:r w:rsidRPr="005214CB">
        <w:rPr>
          <w:rFonts w:ascii="Times New Roman" w:hAnsi="Times New Roman" w:cs="Times New Roman"/>
          <w:sz w:val="28"/>
          <w:szCs w:val="28"/>
        </w:rPr>
        <w:t xml:space="preserve">Лица, препятствующие присяжному заседателю исполнять обязанности по осуществлению правосудия, несут ответственность в соответствии с законодательством. </w:t>
      </w:r>
      <w:r w:rsidR="00675259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5214CB">
        <w:rPr>
          <w:rFonts w:ascii="Times New Roman" w:hAnsi="Times New Roman" w:cs="Times New Roman"/>
          <w:sz w:val="28"/>
          <w:szCs w:val="28"/>
        </w:rPr>
        <w:t xml:space="preserve">В случае избрания присяжными заседателями гражданине должны исполнять следующие правила, вытекающие из требований уголовно-процессуального законодательства: </w:t>
      </w:r>
      <w:r w:rsidR="00675259">
        <w:rPr>
          <w:rFonts w:ascii="Times New Roman" w:hAnsi="Times New Roman" w:cs="Times New Roman"/>
          <w:sz w:val="28"/>
          <w:szCs w:val="28"/>
        </w:rPr>
        <w:br/>
      </w:r>
      <w:r w:rsidRPr="005214CB">
        <w:rPr>
          <w:rFonts w:ascii="Times New Roman" w:hAnsi="Times New Roman" w:cs="Times New Roman"/>
          <w:sz w:val="28"/>
          <w:szCs w:val="28"/>
        </w:rPr>
        <w:t>- вовремя приходить к началу каждого судебного заседания и добросовестно вып</w:t>
      </w:r>
      <w:r w:rsidR="00675259">
        <w:rPr>
          <w:rFonts w:ascii="Times New Roman" w:hAnsi="Times New Roman" w:cs="Times New Roman"/>
          <w:sz w:val="28"/>
          <w:szCs w:val="28"/>
        </w:rPr>
        <w:t>олнять возложенные обязанности;</w:t>
      </w:r>
      <w:r w:rsidR="00675259">
        <w:rPr>
          <w:rFonts w:ascii="Times New Roman" w:hAnsi="Times New Roman" w:cs="Times New Roman"/>
          <w:sz w:val="28"/>
          <w:szCs w:val="28"/>
        </w:rPr>
        <w:br/>
      </w:r>
      <w:r w:rsidRPr="005214CB">
        <w:rPr>
          <w:rFonts w:ascii="Times New Roman" w:hAnsi="Times New Roman" w:cs="Times New Roman"/>
          <w:sz w:val="28"/>
          <w:szCs w:val="28"/>
        </w:rPr>
        <w:t>- честно и полностью отвечать на все вопросы, з</w:t>
      </w:r>
      <w:r w:rsidR="00675259">
        <w:rPr>
          <w:rFonts w:ascii="Times New Roman" w:hAnsi="Times New Roman" w:cs="Times New Roman"/>
          <w:sz w:val="28"/>
          <w:szCs w:val="28"/>
        </w:rPr>
        <w:t>аданные в ходе процедуры отбора;</w:t>
      </w:r>
      <w:r w:rsidR="00675259">
        <w:rPr>
          <w:rFonts w:ascii="Times New Roman" w:hAnsi="Times New Roman" w:cs="Times New Roman"/>
          <w:sz w:val="28"/>
          <w:szCs w:val="28"/>
        </w:rPr>
        <w:br/>
      </w:r>
      <w:r w:rsidRPr="005214CB">
        <w:rPr>
          <w:rFonts w:ascii="Times New Roman" w:hAnsi="Times New Roman" w:cs="Times New Roman"/>
          <w:sz w:val="28"/>
          <w:szCs w:val="28"/>
        </w:rPr>
        <w:t>- внимательно слушать все вопросы и о</w:t>
      </w:r>
      <w:r w:rsidR="00675259">
        <w:rPr>
          <w:rFonts w:ascii="Times New Roman" w:hAnsi="Times New Roman" w:cs="Times New Roman"/>
          <w:sz w:val="28"/>
          <w:szCs w:val="28"/>
        </w:rPr>
        <w:t>тветы в течение всего процесса;</w:t>
      </w:r>
      <w:proofErr w:type="gramEnd"/>
      <w:r w:rsidR="00675259">
        <w:rPr>
          <w:rFonts w:ascii="Times New Roman" w:hAnsi="Times New Roman" w:cs="Times New Roman"/>
          <w:sz w:val="28"/>
          <w:szCs w:val="28"/>
        </w:rPr>
        <w:br/>
      </w:r>
      <w:r w:rsidRPr="005214CB">
        <w:rPr>
          <w:rFonts w:ascii="Times New Roman" w:hAnsi="Times New Roman" w:cs="Times New Roman"/>
          <w:sz w:val="28"/>
          <w:szCs w:val="28"/>
        </w:rPr>
        <w:t xml:space="preserve">- в необходимых случаях задавать вопросы всем участникам процесса через </w:t>
      </w:r>
      <w:bookmarkStart w:id="0" w:name="_GoBack"/>
      <w:bookmarkEnd w:id="0"/>
      <w:r w:rsidRPr="005214CB">
        <w:rPr>
          <w:rFonts w:ascii="Times New Roman" w:hAnsi="Times New Roman" w:cs="Times New Roman"/>
          <w:sz w:val="28"/>
          <w:szCs w:val="28"/>
        </w:rPr>
        <w:t>старшин</w:t>
      </w:r>
      <w:r w:rsidR="00675259">
        <w:rPr>
          <w:rFonts w:ascii="Times New Roman" w:hAnsi="Times New Roman" w:cs="Times New Roman"/>
          <w:sz w:val="28"/>
          <w:szCs w:val="28"/>
        </w:rPr>
        <w:t>у присяжных в письменной форме;</w:t>
      </w:r>
      <w:r w:rsidR="00675259">
        <w:rPr>
          <w:rFonts w:ascii="Times New Roman" w:hAnsi="Times New Roman" w:cs="Times New Roman"/>
          <w:sz w:val="28"/>
          <w:szCs w:val="28"/>
        </w:rPr>
        <w:br/>
      </w:r>
      <w:r w:rsidRPr="005214CB">
        <w:rPr>
          <w:rFonts w:ascii="Times New Roman" w:hAnsi="Times New Roman" w:cs="Times New Roman"/>
          <w:sz w:val="28"/>
          <w:szCs w:val="28"/>
        </w:rPr>
        <w:t xml:space="preserve">- по делам со значительным объемом информации вести собственные записи и пользоваться ими при подготовке в совещательной комнате </w:t>
      </w:r>
      <w:r w:rsidR="00675259">
        <w:rPr>
          <w:rFonts w:ascii="Times New Roman" w:hAnsi="Times New Roman" w:cs="Times New Roman"/>
          <w:sz w:val="28"/>
          <w:szCs w:val="28"/>
        </w:rPr>
        <w:t>ответов на поставленные вопросы;</w:t>
      </w:r>
      <w:r w:rsidR="00675259">
        <w:rPr>
          <w:rFonts w:ascii="Times New Roman" w:hAnsi="Times New Roman" w:cs="Times New Roman"/>
          <w:sz w:val="28"/>
          <w:szCs w:val="28"/>
        </w:rPr>
        <w:br/>
      </w:r>
      <w:r w:rsidRPr="005214CB">
        <w:rPr>
          <w:rFonts w:ascii="Times New Roman" w:hAnsi="Times New Roman" w:cs="Times New Roman"/>
          <w:sz w:val="28"/>
          <w:szCs w:val="28"/>
        </w:rPr>
        <w:t>- не обсуждать дело с кем-либо, включая других присяжных, в ходе в</w:t>
      </w:r>
      <w:r w:rsidR="00675259">
        <w:rPr>
          <w:rFonts w:ascii="Times New Roman" w:hAnsi="Times New Roman" w:cs="Times New Roman"/>
          <w:sz w:val="28"/>
          <w:szCs w:val="28"/>
        </w:rPr>
        <w:t>сего судебного разбирательства;</w:t>
      </w:r>
      <w:r w:rsidR="00675259">
        <w:rPr>
          <w:rFonts w:ascii="Times New Roman" w:hAnsi="Times New Roman" w:cs="Times New Roman"/>
          <w:sz w:val="28"/>
          <w:szCs w:val="28"/>
        </w:rPr>
        <w:br/>
      </w:r>
      <w:r w:rsidRPr="005214C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5214CB">
        <w:rPr>
          <w:rFonts w:ascii="Times New Roman" w:hAnsi="Times New Roman" w:cs="Times New Roman"/>
          <w:sz w:val="28"/>
          <w:szCs w:val="28"/>
        </w:rPr>
        <w:t>немедленно сообщать председательствующему, если кто-либо пытался обсудить уголовное дело или попытаться каким-либо образо</w:t>
      </w:r>
      <w:r w:rsidR="00675259">
        <w:rPr>
          <w:rFonts w:ascii="Times New Roman" w:hAnsi="Times New Roman" w:cs="Times New Roman"/>
          <w:sz w:val="28"/>
          <w:szCs w:val="28"/>
        </w:rPr>
        <w:t>м воздействовать на присяжного;</w:t>
      </w:r>
      <w:r w:rsidR="00675259">
        <w:rPr>
          <w:rFonts w:ascii="Times New Roman" w:hAnsi="Times New Roman" w:cs="Times New Roman"/>
          <w:sz w:val="28"/>
          <w:szCs w:val="28"/>
        </w:rPr>
        <w:br/>
      </w:r>
      <w:r w:rsidRPr="005214CB">
        <w:rPr>
          <w:rFonts w:ascii="Times New Roman" w:hAnsi="Times New Roman" w:cs="Times New Roman"/>
          <w:sz w:val="28"/>
          <w:szCs w:val="28"/>
        </w:rPr>
        <w:t>- не заниматься самостоятельным расследованием уголо</w:t>
      </w:r>
      <w:r w:rsidR="00675259">
        <w:rPr>
          <w:rFonts w:ascii="Times New Roman" w:hAnsi="Times New Roman" w:cs="Times New Roman"/>
          <w:sz w:val="28"/>
          <w:szCs w:val="28"/>
        </w:rPr>
        <w:t>вного дела;</w:t>
      </w:r>
      <w:r w:rsidR="00675259">
        <w:rPr>
          <w:rFonts w:ascii="Times New Roman" w:hAnsi="Times New Roman" w:cs="Times New Roman"/>
          <w:sz w:val="28"/>
          <w:szCs w:val="28"/>
        </w:rPr>
        <w:br/>
      </w:r>
      <w:r w:rsidRPr="005214CB">
        <w:rPr>
          <w:rFonts w:ascii="Times New Roman" w:hAnsi="Times New Roman" w:cs="Times New Roman"/>
          <w:sz w:val="28"/>
          <w:szCs w:val="28"/>
        </w:rPr>
        <w:t>- не читать газетные статьи, слушать радиопередачи или смотреть телевизионные программы о процессе,</w:t>
      </w:r>
      <w:r w:rsidR="00675259">
        <w:rPr>
          <w:rFonts w:ascii="Times New Roman" w:hAnsi="Times New Roman" w:cs="Times New Roman"/>
          <w:sz w:val="28"/>
          <w:szCs w:val="28"/>
        </w:rPr>
        <w:t xml:space="preserve"> в котором принимается участие;</w:t>
      </w:r>
      <w:r w:rsidR="00675259">
        <w:rPr>
          <w:rFonts w:ascii="Times New Roman" w:hAnsi="Times New Roman" w:cs="Times New Roman"/>
          <w:sz w:val="28"/>
          <w:szCs w:val="28"/>
        </w:rPr>
        <w:br/>
      </w:r>
      <w:r w:rsidRPr="005214CB">
        <w:rPr>
          <w:rFonts w:ascii="Times New Roman" w:hAnsi="Times New Roman" w:cs="Times New Roman"/>
          <w:sz w:val="28"/>
          <w:szCs w:val="28"/>
        </w:rPr>
        <w:t>- быть беспристрастным и избегать в ходе процесса комментариев о своем отношении к рассматриваемому уголовному делу.</w:t>
      </w:r>
      <w:proofErr w:type="gramEnd"/>
      <w:r w:rsidRPr="005214CB">
        <w:rPr>
          <w:rFonts w:ascii="Times New Roman" w:hAnsi="Times New Roman" w:cs="Times New Roman"/>
          <w:sz w:val="28"/>
          <w:szCs w:val="28"/>
        </w:rPr>
        <w:t xml:space="preserve"> </w:t>
      </w:r>
      <w:r w:rsidR="00675259">
        <w:rPr>
          <w:rFonts w:ascii="Times New Roman" w:hAnsi="Times New Roman" w:cs="Times New Roman"/>
          <w:sz w:val="28"/>
          <w:szCs w:val="28"/>
        </w:rPr>
        <w:br/>
      </w:r>
      <w:r w:rsidRPr="005214CB">
        <w:rPr>
          <w:rFonts w:ascii="Times New Roman" w:hAnsi="Times New Roman" w:cs="Times New Roman"/>
          <w:sz w:val="28"/>
          <w:szCs w:val="28"/>
        </w:rPr>
        <w:t xml:space="preserve">Несмотря на то, что исполнение обязанности присяжного заседателя может внести некоторые неудобства в повседневную жизнь граждан, необходимо помнить и осознавать, что суд присяжных - важный элемент российской судебной системы, призванный охранять права и свободы всех граждан. Гражданин, избранный присяжным заседателем становится значимой фигурой в отправлении </w:t>
      </w:r>
      <w:r w:rsidR="00675259" w:rsidRPr="005214CB">
        <w:rPr>
          <w:rFonts w:ascii="Times New Roman" w:hAnsi="Times New Roman" w:cs="Times New Roman"/>
          <w:sz w:val="28"/>
          <w:szCs w:val="28"/>
        </w:rPr>
        <w:t>правосудия,</w:t>
      </w:r>
      <w:r w:rsidRPr="005214CB">
        <w:rPr>
          <w:rFonts w:ascii="Times New Roman" w:hAnsi="Times New Roman" w:cs="Times New Roman"/>
          <w:sz w:val="28"/>
          <w:szCs w:val="28"/>
        </w:rPr>
        <w:t xml:space="preserve"> и быть присяжным - почетная обязанность, которую он должен исполнить в суде нашего района.</w:t>
      </w:r>
    </w:p>
    <w:p w:rsidR="005214CB" w:rsidRPr="005214CB" w:rsidRDefault="005214CB" w:rsidP="006752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4CB" w:rsidRPr="005214CB" w:rsidRDefault="005214CB" w:rsidP="006752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14CB" w:rsidRDefault="005214CB" w:rsidP="00675259">
      <w:pPr>
        <w:jc w:val="both"/>
      </w:pPr>
    </w:p>
    <w:p w:rsidR="005214CB" w:rsidRDefault="005214CB" w:rsidP="00675259">
      <w:pPr>
        <w:jc w:val="both"/>
      </w:pPr>
    </w:p>
    <w:p w:rsidR="005214CB" w:rsidRDefault="005214CB" w:rsidP="00675259">
      <w:pPr>
        <w:jc w:val="both"/>
      </w:pPr>
    </w:p>
    <w:p w:rsidR="005214CB" w:rsidRDefault="005214CB" w:rsidP="00675259">
      <w:pPr>
        <w:jc w:val="both"/>
      </w:pPr>
    </w:p>
    <w:p w:rsidR="005214CB" w:rsidRDefault="005214CB" w:rsidP="00675259">
      <w:pPr>
        <w:jc w:val="both"/>
      </w:pPr>
    </w:p>
    <w:p w:rsidR="005214CB" w:rsidRDefault="005214CB" w:rsidP="00675259">
      <w:pPr>
        <w:jc w:val="both"/>
      </w:pPr>
    </w:p>
    <w:p w:rsidR="005214CB" w:rsidRDefault="005214CB" w:rsidP="00675259">
      <w:pPr>
        <w:jc w:val="both"/>
      </w:pPr>
    </w:p>
    <w:p w:rsidR="005214CB" w:rsidRDefault="005214CB" w:rsidP="00675259">
      <w:pPr>
        <w:jc w:val="both"/>
      </w:pPr>
    </w:p>
    <w:p w:rsidR="005214CB" w:rsidRDefault="005214CB" w:rsidP="00675259">
      <w:pPr>
        <w:jc w:val="both"/>
      </w:pPr>
    </w:p>
    <w:p w:rsidR="005214CB" w:rsidRDefault="005214CB" w:rsidP="00675259">
      <w:pPr>
        <w:jc w:val="both"/>
      </w:pPr>
    </w:p>
    <w:p w:rsidR="00245494" w:rsidRPr="005908EB" w:rsidRDefault="00245494" w:rsidP="0067525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45494" w:rsidRPr="00590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1D1"/>
    <w:rsid w:val="00143C60"/>
    <w:rsid w:val="001C0D95"/>
    <w:rsid w:val="001E5C66"/>
    <w:rsid w:val="001F1F80"/>
    <w:rsid w:val="0020709C"/>
    <w:rsid w:val="00245494"/>
    <w:rsid w:val="003D68CF"/>
    <w:rsid w:val="00496DA6"/>
    <w:rsid w:val="005214CB"/>
    <w:rsid w:val="005908EB"/>
    <w:rsid w:val="005A4090"/>
    <w:rsid w:val="00675259"/>
    <w:rsid w:val="007341FE"/>
    <w:rsid w:val="007355F0"/>
    <w:rsid w:val="0079768D"/>
    <w:rsid w:val="00B161AB"/>
    <w:rsid w:val="00C061D1"/>
    <w:rsid w:val="00C47942"/>
    <w:rsid w:val="00C75C23"/>
    <w:rsid w:val="00D40E30"/>
    <w:rsid w:val="00DB0049"/>
    <w:rsid w:val="00E64938"/>
    <w:rsid w:val="00EF6D25"/>
    <w:rsid w:val="00FC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61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161A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161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B16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161AB"/>
    <w:rPr>
      <w:color w:val="0000FF"/>
      <w:u w:val="single"/>
    </w:rPr>
  </w:style>
  <w:style w:type="paragraph" w:styleId="a6">
    <w:name w:val="Body Text"/>
    <w:basedOn w:val="a"/>
    <w:link w:val="a7"/>
    <w:uiPriority w:val="1"/>
    <w:qFormat/>
    <w:rsid w:val="007976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79768D"/>
    <w:rPr>
      <w:rFonts w:ascii="Times New Roman" w:eastAsia="Times New Roman" w:hAnsi="Times New Roman" w:cs="Times New Roman"/>
      <w:sz w:val="28"/>
      <w:szCs w:val="28"/>
    </w:rPr>
  </w:style>
  <w:style w:type="character" w:customStyle="1" w:styleId="time">
    <w:name w:val="time"/>
    <w:basedOn w:val="a0"/>
    <w:rsid w:val="00DB0049"/>
  </w:style>
  <w:style w:type="character" w:customStyle="1" w:styleId="eye">
    <w:name w:val="eye"/>
    <w:basedOn w:val="a0"/>
    <w:rsid w:val="00DB0049"/>
  </w:style>
  <w:style w:type="character" w:customStyle="1" w:styleId="b-share-btnwrap">
    <w:name w:val="b-share-btn__wrap"/>
    <w:basedOn w:val="a0"/>
    <w:rsid w:val="00DB00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161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161A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161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B16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B161AB"/>
    <w:rPr>
      <w:color w:val="0000FF"/>
      <w:u w:val="single"/>
    </w:rPr>
  </w:style>
  <w:style w:type="paragraph" w:styleId="a6">
    <w:name w:val="Body Text"/>
    <w:basedOn w:val="a"/>
    <w:link w:val="a7"/>
    <w:uiPriority w:val="1"/>
    <w:qFormat/>
    <w:rsid w:val="007976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79768D"/>
    <w:rPr>
      <w:rFonts w:ascii="Times New Roman" w:eastAsia="Times New Roman" w:hAnsi="Times New Roman" w:cs="Times New Roman"/>
      <w:sz w:val="28"/>
      <w:szCs w:val="28"/>
    </w:rPr>
  </w:style>
  <w:style w:type="character" w:customStyle="1" w:styleId="time">
    <w:name w:val="time"/>
    <w:basedOn w:val="a0"/>
    <w:rsid w:val="00DB0049"/>
  </w:style>
  <w:style w:type="character" w:customStyle="1" w:styleId="eye">
    <w:name w:val="eye"/>
    <w:basedOn w:val="a0"/>
    <w:rsid w:val="00DB0049"/>
  </w:style>
  <w:style w:type="character" w:customStyle="1" w:styleId="b-share-btnwrap">
    <w:name w:val="b-share-btn__wrap"/>
    <w:basedOn w:val="a0"/>
    <w:rsid w:val="00DB0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9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077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259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79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8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3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6954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3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2023-12-13T07:54:00Z</dcterms:created>
  <dcterms:modified xsi:type="dcterms:W3CDTF">2023-12-13T07:54:00Z</dcterms:modified>
</cp:coreProperties>
</file>