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50" w:rsidRPr="00577450" w:rsidRDefault="00577450" w:rsidP="00577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7450">
        <w:rPr>
          <w:rFonts w:ascii="Times New Roman" w:hAnsi="Times New Roman" w:cs="Times New Roman"/>
          <w:b/>
          <w:sz w:val="28"/>
          <w:szCs w:val="28"/>
        </w:rPr>
        <w:t>Прокуратура разъясняет: «О некоторых положениях законодательства в сфере обращения с твердыми коммунальными отходами»</w:t>
      </w:r>
    </w:p>
    <w:bookmarkEnd w:id="0"/>
    <w:p w:rsidR="00577450" w:rsidRDefault="00577450" w:rsidP="00577450">
      <w:pPr>
        <w:rPr>
          <w:rFonts w:ascii="Times New Roman" w:hAnsi="Times New Roman" w:cs="Times New Roman"/>
          <w:sz w:val="28"/>
          <w:szCs w:val="28"/>
        </w:rPr>
      </w:pP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Правоотношения в области обращения с твердыми коммунальными отходами урегулированы, в частности, Федеральным законом от 24.06.1998 № 89-ФЗ «Об отходах производства и потребления», а также Правилами обращения с твердыми коммунальными отходами, утвержденными постановлением Правительства Российской Федерации от 12.11.2016 № 1156.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Согласно законодательству места (площадки) накопления твердых коммунальных отходов создаются органами местного самоуправления и предназначены для размещения контейнеров, то есть мусоросборников для складирования твердых коммунальных отходов.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Под твердыми коммунальными отходами понимаются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а собственники ТКО обязаны заключить договор на оказание услуг по обращению с ТКО с региональным оператором по обращению с ТКО в зоне деятельности которого образуются ТКО и находятся места их накопления, оплачивать услуги регионального оператора по цене, определенной в пределах утвержденного в установленном порядке единого тарифа.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Такой договор должны заключать собственники частных жилых домов, нежилых помещений в многоквартирных домах (магазинов, офисов), управляющие компании, ТСЖ, собственники помещений и квартир в МКД.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Прямой договор в обязательном порядке заключают юридические лица и индивидуальные предприниматели.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 xml:space="preserve">В силу п. 8.17 Постановления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25.08.2008 № 641» (вместе с «Правилами обращения с твердыми коммунальными отходами» – </w:t>
      </w:r>
      <w:r w:rsidRPr="00577450">
        <w:rPr>
          <w:rFonts w:ascii="Times New Roman" w:hAnsi="Times New Roman" w:cs="Times New Roman"/>
          <w:sz w:val="28"/>
          <w:szCs w:val="28"/>
        </w:rPr>
        <w:lastRenderedPageBreak/>
        <w:t xml:space="preserve">далее Правила)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законом «Об отходах производства и потребления» договора на оказание услуг по обращению с твердыми коммунальными отходами всеми доступными способами, в том числе путем размещения соответствующей информации на своем официальном сайте в информационно-телекоммуникационной сети «Интернет», а также в средствах массовой информации. 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определенные в </w:t>
      </w:r>
      <w:proofErr w:type="spellStart"/>
      <w:r w:rsidRPr="0057745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77450">
        <w:rPr>
          <w:rFonts w:ascii="Times New Roman" w:hAnsi="Times New Roman" w:cs="Times New Roman"/>
          <w:sz w:val="28"/>
          <w:szCs w:val="28"/>
        </w:rPr>
        <w:t>. 8(5) - 8(7) Правил документы.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В случае если потребитель не направил в установленный срок региональному оператору заявку потребителя и документы в соответствии с Правилами,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сети «Интернет».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 xml:space="preserve">Таким образом, в случае </w:t>
      </w:r>
      <w:proofErr w:type="spellStart"/>
      <w:r w:rsidRPr="00577450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Pr="00577450">
        <w:rPr>
          <w:rFonts w:ascii="Times New Roman" w:hAnsi="Times New Roman" w:cs="Times New Roman"/>
          <w:sz w:val="28"/>
          <w:szCs w:val="28"/>
        </w:rPr>
        <w:t xml:space="preserve"> региональному оператору заявки и документов для заключения договора на вывоз ТКО, договор является публичным и считается заключенным.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Обращение с иными видами отходов (биологическими, медицинскими и др.) необходимо осуществлять в рамках заключения отдельных договоров с организациями, имеющими лицензионно-разрешительные документы на такой вид деятельности.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 xml:space="preserve">В соответствии со статьей 12 Закона РФ «Об отходах производства и потребления» установлен запрет на захоронение отходов в границах населенных пунктов, лесных, </w:t>
      </w:r>
      <w:proofErr w:type="spellStart"/>
      <w:r w:rsidRPr="0057745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77450">
        <w:rPr>
          <w:rFonts w:ascii="Times New Roman" w:hAnsi="Times New Roman" w:cs="Times New Roman"/>
          <w:sz w:val="28"/>
          <w:szCs w:val="28"/>
        </w:rPr>
        <w:t xml:space="preserve"> зонах. Запрещается размещение отходов на свалках, не внесенных в государственный реестр объектов размещения отходов.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За нарушение законодательства в сфере охраны окружающей среды при обращении с отходами производства и потребления предусмотрена административная ответственность по ст. 8.2 КоАП РФ, в том числе на юридических лиц, виновных в организации несанкционированной свалки, может быть наложен административный штраф в размере до 250 тысяч рублей.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 xml:space="preserve">Уборка незаконных свалок, расположенных на неразграниченных землях, возлагается на органы местного самоуправления. Но если земельный участок </w:t>
      </w:r>
      <w:r w:rsidRPr="00577450">
        <w:rPr>
          <w:rFonts w:ascii="Times New Roman" w:hAnsi="Times New Roman" w:cs="Times New Roman"/>
          <w:sz w:val="28"/>
          <w:szCs w:val="28"/>
        </w:rPr>
        <w:lastRenderedPageBreak/>
        <w:t>находится в частной собственности, то вся ответственность возлагается на правообладателя.</w:t>
      </w: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  <w:r w:rsidRPr="00577450">
        <w:rPr>
          <w:rFonts w:ascii="Times New Roman" w:hAnsi="Times New Roman" w:cs="Times New Roman"/>
          <w:sz w:val="28"/>
          <w:szCs w:val="28"/>
        </w:rPr>
        <w:t>Во всех заявлениях в органы власти надо обязательно указывать точное место, описание свалки, дату обследования, по возможности, приложить фотографии. Обращение может быть направлено и в электронной форме.</w:t>
      </w:r>
    </w:p>
    <w:p w:rsidR="001B6633" w:rsidRPr="00577450" w:rsidRDefault="001B6633" w:rsidP="00577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450" w:rsidRPr="00577450" w:rsidRDefault="00577450" w:rsidP="005774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7450" w:rsidRPr="0057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50"/>
    <w:rsid w:val="001B6633"/>
    <w:rsid w:val="005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6960"/>
  <w15:chartTrackingRefBased/>
  <w15:docId w15:val="{9AC43BF4-9B28-4E1A-9C17-4F7DD6CD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2022-07-15T12:12:00Z</dcterms:created>
  <dcterms:modified xsi:type="dcterms:W3CDTF">2022-07-15T12:19:00Z</dcterms:modified>
</cp:coreProperties>
</file>