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w:t>
      </w:r>
      <w:proofErr w:type="spellStart"/>
      <w:r>
        <w:rPr>
          <w:sz w:val="28"/>
          <w:szCs w:val="28"/>
        </w:rPr>
        <w:t>Магарамкентский</w:t>
      </w:r>
      <w:proofErr w:type="spellEnd"/>
      <w:r>
        <w:rPr>
          <w:sz w:val="28"/>
          <w:szCs w:val="28"/>
        </w:rPr>
        <w:t xml:space="preserve">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841A46" w:rsidRDefault="00841A46" w:rsidP="0023549D">
      <w:pPr>
        <w:pStyle w:val="msonormalbullet2gifbullet2gif"/>
        <w:spacing w:after="0"/>
        <w:ind w:firstLine="709"/>
        <w:contextualSpacing/>
        <w:jc w:val="both"/>
        <w:rPr>
          <w:sz w:val="28"/>
          <w:szCs w:val="28"/>
        </w:rPr>
      </w:pPr>
    </w:p>
    <w:p w:rsidR="00DC6EE5" w:rsidRDefault="007F54D5" w:rsidP="007D0E84">
      <w:pPr>
        <w:pStyle w:val="msonormalbullet2gifbullet2gif"/>
        <w:spacing w:after="0"/>
        <w:ind w:firstLine="709"/>
        <w:contextualSpacing/>
        <w:jc w:val="center"/>
        <w:rPr>
          <w:b/>
          <w:bCs/>
          <w:color w:val="000000"/>
          <w:kern w:val="36"/>
          <w:sz w:val="28"/>
          <w:szCs w:val="28"/>
        </w:rPr>
      </w:pPr>
      <w:r>
        <w:rPr>
          <w:b/>
          <w:bCs/>
          <w:color w:val="000000"/>
          <w:kern w:val="36"/>
          <w:sz w:val="28"/>
          <w:szCs w:val="28"/>
        </w:rPr>
        <w:t>Профилактика наркомании</w:t>
      </w:r>
      <w:bookmarkStart w:id="0" w:name="_GoBack"/>
      <w:bookmarkEnd w:id="0"/>
    </w:p>
    <w:p w:rsidR="007D0E84" w:rsidRPr="00DC6EE5" w:rsidRDefault="007D0E84" w:rsidP="007D0E84">
      <w:pPr>
        <w:pStyle w:val="msonormalbullet2gifbullet2gif"/>
        <w:spacing w:after="0"/>
        <w:ind w:firstLine="709"/>
        <w:contextualSpacing/>
        <w:jc w:val="center"/>
        <w:rPr>
          <w:b/>
          <w:bCs/>
          <w:color w:val="000000"/>
          <w:kern w:val="36"/>
          <w:sz w:val="28"/>
          <w:szCs w:val="28"/>
        </w:rPr>
      </w:pP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Прокуратура</w:t>
      </w:r>
      <w:r>
        <w:rPr>
          <w:bCs/>
          <w:color w:val="000000"/>
          <w:kern w:val="36"/>
          <w:sz w:val="28"/>
          <w:szCs w:val="28"/>
        </w:rPr>
        <w:t xml:space="preserve"> </w:t>
      </w:r>
      <w:proofErr w:type="spellStart"/>
      <w:r>
        <w:rPr>
          <w:bCs/>
          <w:color w:val="000000"/>
          <w:kern w:val="36"/>
          <w:sz w:val="28"/>
          <w:szCs w:val="28"/>
        </w:rPr>
        <w:t>Магарамкентского</w:t>
      </w:r>
      <w:proofErr w:type="spellEnd"/>
      <w:r>
        <w:rPr>
          <w:bCs/>
          <w:color w:val="000000"/>
          <w:kern w:val="36"/>
          <w:sz w:val="28"/>
          <w:szCs w:val="28"/>
        </w:rPr>
        <w:t xml:space="preserve"> района разъясняет, </w:t>
      </w:r>
      <w:r w:rsidRPr="00AE0D91">
        <w:rPr>
          <w:bCs/>
          <w:color w:val="000000"/>
          <w:kern w:val="36"/>
          <w:sz w:val="28"/>
          <w:szCs w:val="28"/>
        </w:rPr>
        <w:t xml:space="preserve">что в целях противодействия незаконному обороту </w:t>
      </w:r>
      <w:r w:rsidRPr="00AE0D91">
        <w:rPr>
          <w:bCs/>
          <w:color w:val="000000"/>
          <w:kern w:val="36"/>
          <w:sz w:val="28"/>
          <w:szCs w:val="28"/>
        </w:rPr>
        <w:t>наркотиков Федеральным</w:t>
      </w:r>
      <w:r w:rsidRPr="00AE0D91">
        <w:rPr>
          <w:bCs/>
          <w:color w:val="000000"/>
          <w:kern w:val="36"/>
          <w:sz w:val="28"/>
          <w:szCs w:val="28"/>
        </w:rPr>
        <w:t xml:space="preserve"> законом Российской Федерации «О наркотических средствах и психотропных веществах» на всей территории страны запрещено потребление наркотических средств или психотропных веществ без назначения врача.</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 xml:space="preserve">Кроме того, продолжительность жизни человека, употребляющего </w:t>
      </w:r>
      <w:r w:rsidRPr="00AE0D91">
        <w:rPr>
          <w:bCs/>
          <w:color w:val="000000"/>
          <w:kern w:val="36"/>
          <w:sz w:val="28"/>
          <w:szCs w:val="28"/>
        </w:rPr>
        <w:t>наркотики,</w:t>
      </w:r>
      <w:r w:rsidRPr="00AE0D91">
        <w:rPr>
          <w:bCs/>
          <w:color w:val="000000"/>
          <w:kern w:val="36"/>
          <w:sz w:val="28"/>
          <w:szCs w:val="28"/>
        </w:rPr>
        <w:t xml:space="preserve"> сокращается в среднем на 20 лет, а также в семьях, где один или оба родителя потребляют наркотики, в 4 раза чаще рождаются дети с отклонениями в психическом и физическом развитии в сравнении со здоровыми семьями. При этом многие забывают, что за незаконный оборот наркотических средств и психотропным веществ законодательством нашей страны предусмотрена административная и уголовная ответственность.    </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 xml:space="preserve">За действия, направленные на распространение наркотических средств, законодательством предусмотрена уголовная и административная ответственность. </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Так, статья 6.8 Кодекса РФ об административных правонарушениях предусматривает ответственность за незаконный оборот наркотических средств, психотропных веществ или их аналогов. Санкция статьи предусматривает наложение штрафа от 4 до 15 тысяч рублей или административный арест до 15 суток. Статья 6.9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без назначения врача.</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 xml:space="preserve">Уголовная ответственность за незаконный оборот наркотических средств, психотропных, сильнодействующих, ядовитых либо потенциально опасных веществ установлена в тринадцати статьях УК РФ. </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lastRenderedPageBreak/>
        <w:t>В частности, за незаконное приобретение, хранение, перевозку, изготовление наркотических средств лица привлекаются к уголовной ответственности по статье 228 УК РФ, предусматривающей наказание до 15 лет лишения свободы. Более суровое наказание установлено за незаконные производство, сбыт или пересылку тех же веществ (статья 228.1 УК РФ) – от четырех до восьми лет с ограничением свободы на срок до одного года либо без такового.</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За совершение аналогичных деяний при наличии квалифицирующих признаков (в случае совершения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 с использованием средств массовой информации либо электронных или информационно-телекоммуникационных сетей, включая Интернет) наказание составляет от пяти до двенадцати лет лишения свободы с возможностью применения дополнительных наказаний.</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 xml:space="preserve">Также статья 228.1 предусматривает еще ряд квалифицирующих признаков, закрепленных в частях 3, 4 и 5, таких как: совершение преступления группой лиц по предварительному сговору; в значительном размере, организованной группой; лицом с использованием своего служебного положения; лицом, достигшим восемнадцатилетнего возраста, в отношении несовершеннолетнего; в крупном, а также в особо крупном размере. В таких случаях наказание за содеянное предусмотрено в виде лишения свободы на срок от пятнадцати до двадцати лет с возможностью назначения дополнительных наказаний. </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Кроме того, приказом Министерства науки и высшего образования России от 20.02.2020 № 239 утвержден Порядок проведения социально-психологического тестирования лиц, обучающихся в образовательных организациях высшего образования (далее – Порядок), который осуществляется ежегодно при наличии информированного согласия в письменном виде. При этом, с целью обеспечения конфиденциальности результатов тестирования во время его проведения не допускается свободное общение между обучающимися, участвующими в тестировании, перемещение по аудитории. Каждый обучающийся, участвующий в тестировании, имеет право в любое время отказаться от тестирования, поставив об этом в известность члена Комиссии. По завершении тестирования члены Комиссии комплектуют обезличенные заполненные анкеты (опросные листы) на бумажном носителе, а в случае заполнения анкет (опросных листов) в электронной форме допускается их размещение на внешних носителях информации (п. п. 10,11 Порядка).</w:t>
      </w:r>
    </w:p>
    <w:p w:rsidR="00AE0D91" w:rsidRPr="00AE0D91" w:rsidRDefault="00AE0D91" w:rsidP="00AE0D91">
      <w:pPr>
        <w:pStyle w:val="msonormalbullet2gifbullet2gif"/>
        <w:spacing w:after="0"/>
        <w:ind w:firstLine="709"/>
        <w:contextualSpacing/>
        <w:jc w:val="both"/>
        <w:rPr>
          <w:bCs/>
          <w:color w:val="000000"/>
          <w:kern w:val="36"/>
          <w:sz w:val="28"/>
          <w:szCs w:val="28"/>
        </w:rPr>
      </w:pPr>
      <w:r w:rsidRPr="00AE0D91">
        <w:rPr>
          <w:bCs/>
          <w:color w:val="000000"/>
          <w:kern w:val="36"/>
          <w:sz w:val="28"/>
          <w:szCs w:val="28"/>
        </w:rPr>
        <w:t xml:space="preserve">В случае выявления в результате социально-психологического тестирования либо  профилактического медицинского осмотра незаконного потребления наркотических средств и психотропных веществ обучающийся направляется в специализированную медицинскую организацию или ее структурное подразделение, оказывающие наркологическую помощь  в </w:t>
      </w:r>
      <w:r w:rsidRPr="00AE0D91">
        <w:rPr>
          <w:bCs/>
          <w:color w:val="000000"/>
          <w:kern w:val="36"/>
          <w:sz w:val="28"/>
          <w:szCs w:val="28"/>
        </w:rPr>
        <w:lastRenderedPageBreak/>
        <w:t>соответствии с приказом Министерства здравоохранения РФ от 14.07.2015   № 443н «О Порядке направления обучающегося в специализированную медицинскую организацию или ее структурное подразделение, оказывающее наркологическую помощь, в случае выявления незаконного потребления обучающимся наркотических средств и психотропных веществ в результате социально-психологического тестирования и (или) профилактического медицинского осмотра».</w:t>
      </w:r>
    </w:p>
    <w:p w:rsidR="00081B44" w:rsidRPr="00081B44" w:rsidRDefault="00081B44" w:rsidP="00081B44">
      <w:pPr>
        <w:pStyle w:val="msonormalbullet2gifbullet2gif"/>
        <w:spacing w:after="0"/>
        <w:ind w:firstLine="709"/>
        <w:contextualSpacing/>
        <w:jc w:val="both"/>
        <w:rPr>
          <w:color w:val="000000"/>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w:t>
      </w:r>
      <w:r w:rsidR="00DC6EE5">
        <w:rPr>
          <w:rFonts w:ascii="Times New Roman" w:hAnsi="Times New Roman" w:cs="Times New Roman"/>
          <w:sz w:val="28"/>
          <w:szCs w:val="28"/>
        </w:rPr>
        <w:t>2</w:t>
      </w:r>
      <w:r>
        <w:rPr>
          <w:rFonts w:ascii="Times New Roman" w:hAnsi="Times New Roman" w:cs="Times New Roman"/>
          <w:sz w:val="28"/>
          <w:szCs w:val="28"/>
        </w:rPr>
        <w:t xml:space="preserve">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Pr>
          <w:rFonts w:ascii="Times New Roman" w:hAnsi="Times New Roman" w:cs="Times New Roman"/>
          <w:sz w:val="28"/>
          <w:szCs w:val="28"/>
        </w:rPr>
        <w:t xml:space="preserve">   К.М. Раджабов</w:t>
      </w:r>
    </w:p>
    <w:sectPr w:rsidR="00A500A6" w:rsidRPr="00A500A6" w:rsidSect="00D575B9">
      <w:headerReference w:type="default" r:id="rId7"/>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0D" w:rsidRDefault="00D9140D" w:rsidP="00D87F66">
      <w:pPr>
        <w:spacing w:after="0" w:line="240" w:lineRule="auto"/>
      </w:pPr>
      <w:r>
        <w:separator/>
      </w:r>
    </w:p>
  </w:endnote>
  <w:endnote w:type="continuationSeparator" w:id="0">
    <w:p w:rsidR="00D9140D" w:rsidRDefault="00D9140D" w:rsidP="00D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0D" w:rsidRDefault="00D9140D" w:rsidP="00D87F66">
      <w:pPr>
        <w:spacing w:after="0" w:line="240" w:lineRule="auto"/>
      </w:pPr>
      <w:r>
        <w:separator/>
      </w:r>
    </w:p>
  </w:footnote>
  <w:footnote w:type="continuationSeparator" w:id="0">
    <w:p w:rsidR="00D9140D" w:rsidRDefault="00D9140D" w:rsidP="00D8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677"/>
    </w:sdtPr>
    <w:sdtEndPr/>
    <w:sdtContent>
      <w:p w:rsidR="00C766B7" w:rsidRDefault="007D0E84">
        <w:pPr>
          <w:pStyle w:val="a3"/>
          <w:jc w:val="center"/>
        </w:pPr>
        <w:r>
          <w:fldChar w:fldCharType="begin"/>
        </w:r>
        <w:r>
          <w:instrText xml:space="preserve"> PAGE   \* MERGEFORMAT </w:instrText>
        </w:r>
        <w:r>
          <w:fldChar w:fldCharType="separate"/>
        </w:r>
        <w:r w:rsidR="00081B44">
          <w:rPr>
            <w:noProof/>
          </w:rPr>
          <w:t>2</w:t>
        </w:r>
        <w:r>
          <w:rPr>
            <w:noProof/>
          </w:rPr>
          <w:fldChar w:fldCharType="end"/>
        </w:r>
      </w:p>
    </w:sdtContent>
  </w:sdt>
  <w:p w:rsidR="00C766B7" w:rsidRDefault="00C76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0589"/>
    <w:multiLevelType w:val="multilevel"/>
    <w:tmpl w:val="21F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33E0"/>
    <w:multiLevelType w:val="multilevel"/>
    <w:tmpl w:val="7BC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1B44"/>
    <w:rsid w:val="00082F2E"/>
    <w:rsid w:val="000843F8"/>
    <w:rsid w:val="00092B98"/>
    <w:rsid w:val="000B39EE"/>
    <w:rsid w:val="000C04D4"/>
    <w:rsid w:val="000C676A"/>
    <w:rsid w:val="000C7277"/>
    <w:rsid w:val="000C7E82"/>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A2CB3"/>
    <w:rsid w:val="002A7167"/>
    <w:rsid w:val="002A77AC"/>
    <w:rsid w:val="002B3DD4"/>
    <w:rsid w:val="002C0D78"/>
    <w:rsid w:val="002C3136"/>
    <w:rsid w:val="00303BCA"/>
    <w:rsid w:val="003179D3"/>
    <w:rsid w:val="00324107"/>
    <w:rsid w:val="00335736"/>
    <w:rsid w:val="00337283"/>
    <w:rsid w:val="00337EA3"/>
    <w:rsid w:val="00351584"/>
    <w:rsid w:val="003620F0"/>
    <w:rsid w:val="00363067"/>
    <w:rsid w:val="00363201"/>
    <w:rsid w:val="003709E0"/>
    <w:rsid w:val="003828EB"/>
    <w:rsid w:val="003B6669"/>
    <w:rsid w:val="003C5609"/>
    <w:rsid w:val="003D3354"/>
    <w:rsid w:val="003D3ABB"/>
    <w:rsid w:val="003F1E9C"/>
    <w:rsid w:val="003F356E"/>
    <w:rsid w:val="003F4222"/>
    <w:rsid w:val="003F47DE"/>
    <w:rsid w:val="003F5500"/>
    <w:rsid w:val="003F6053"/>
    <w:rsid w:val="00405D5B"/>
    <w:rsid w:val="00432D75"/>
    <w:rsid w:val="00445896"/>
    <w:rsid w:val="004471F5"/>
    <w:rsid w:val="004533BF"/>
    <w:rsid w:val="00464492"/>
    <w:rsid w:val="0047423A"/>
    <w:rsid w:val="0049204A"/>
    <w:rsid w:val="004922DA"/>
    <w:rsid w:val="004B02E4"/>
    <w:rsid w:val="004F0966"/>
    <w:rsid w:val="004F2530"/>
    <w:rsid w:val="00514FEC"/>
    <w:rsid w:val="0052330A"/>
    <w:rsid w:val="00531819"/>
    <w:rsid w:val="00541E4F"/>
    <w:rsid w:val="00554848"/>
    <w:rsid w:val="00577529"/>
    <w:rsid w:val="00580131"/>
    <w:rsid w:val="005A1B6F"/>
    <w:rsid w:val="005A353E"/>
    <w:rsid w:val="005B166F"/>
    <w:rsid w:val="005D1180"/>
    <w:rsid w:val="005D76D6"/>
    <w:rsid w:val="005E4AF7"/>
    <w:rsid w:val="005E4BEF"/>
    <w:rsid w:val="005E5611"/>
    <w:rsid w:val="005F7E7D"/>
    <w:rsid w:val="006352B7"/>
    <w:rsid w:val="006604AE"/>
    <w:rsid w:val="00663004"/>
    <w:rsid w:val="00665C4B"/>
    <w:rsid w:val="006715FE"/>
    <w:rsid w:val="006819A0"/>
    <w:rsid w:val="00686058"/>
    <w:rsid w:val="0069389E"/>
    <w:rsid w:val="00693CA1"/>
    <w:rsid w:val="00693EB9"/>
    <w:rsid w:val="00694738"/>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A0BA7"/>
    <w:rsid w:val="007C1301"/>
    <w:rsid w:val="007D0E84"/>
    <w:rsid w:val="007D6C85"/>
    <w:rsid w:val="007E7D25"/>
    <w:rsid w:val="007F0DA5"/>
    <w:rsid w:val="007F1137"/>
    <w:rsid w:val="007F54D5"/>
    <w:rsid w:val="007F67FE"/>
    <w:rsid w:val="007F7C81"/>
    <w:rsid w:val="00805D1D"/>
    <w:rsid w:val="00806458"/>
    <w:rsid w:val="00830FAB"/>
    <w:rsid w:val="0084052E"/>
    <w:rsid w:val="00841A46"/>
    <w:rsid w:val="008944B4"/>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328DD"/>
    <w:rsid w:val="00A41A8A"/>
    <w:rsid w:val="00A44B8B"/>
    <w:rsid w:val="00A500A6"/>
    <w:rsid w:val="00A518CA"/>
    <w:rsid w:val="00A643B6"/>
    <w:rsid w:val="00A670A1"/>
    <w:rsid w:val="00A7691F"/>
    <w:rsid w:val="00A85D42"/>
    <w:rsid w:val="00A86E8A"/>
    <w:rsid w:val="00A9182A"/>
    <w:rsid w:val="00A92126"/>
    <w:rsid w:val="00A97414"/>
    <w:rsid w:val="00AA1AA8"/>
    <w:rsid w:val="00AA29A5"/>
    <w:rsid w:val="00AB241F"/>
    <w:rsid w:val="00AC015C"/>
    <w:rsid w:val="00AD1F5C"/>
    <w:rsid w:val="00AE0D91"/>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21545"/>
    <w:rsid w:val="00C30849"/>
    <w:rsid w:val="00C30913"/>
    <w:rsid w:val="00C42545"/>
    <w:rsid w:val="00C42838"/>
    <w:rsid w:val="00C56EC6"/>
    <w:rsid w:val="00C63D5A"/>
    <w:rsid w:val="00C66619"/>
    <w:rsid w:val="00C766B7"/>
    <w:rsid w:val="00C95B64"/>
    <w:rsid w:val="00CA00E8"/>
    <w:rsid w:val="00CA4BBC"/>
    <w:rsid w:val="00CA5E1B"/>
    <w:rsid w:val="00CD2431"/>
    <w:rsid w:val="00CE0E05"/>
    <w:rsid w:val="00CF2DB8"/>
    <w:rsid w:val="00D024ED"/>
    <w:rsid w:val="00D12808"/>
    <w:rsid w:val="00D1668F"/>
    <w:rsid w:val="00D25A00"/>
    <w:rsid w:val="00D2724D"/>
    <w:rsid w:val="00D307D0"/>
    <w:rsid w:val="00D47632"/>
    <w:rsid w:val="00D575B9"/>
    <w:rsid w:val="00D57EEB"/>
    <w:rsid w:val="00D678CE"/>
    <w:rsid w:val="00D70604"/>
    <w:rsid w:val="00D87F66"/>
    <w:rsid w:val="00D9140D"/>
    <w:rsid w:val="00DB40A0"/>
    <w:rsid w:val="00DC162B"/>
    <w:rsid w:val="00DC6EE5"/>
    <w:rsid w:val="00DD2E2E"/>
    <w:rsid w:val="00DE4972"/>
    <w:rsid w:val="00DF1D2B"/>
    <w:rsid w:val="00E01B8F"/>
    <w:rsid w:val="00E028ED"/>
    <w:rsid w:val="00E24E3F"/>
    <w:rsid w:val="00E279A3"/>
    <w:rsid w:val="00E37EBA"/>
    <w:rsid w:val="00E60159"/>
    <w:rsid w:val="00E81E69"/>
    <w:rsid w:val="00E85857"/>
    <w:rsid w:val="00E87C75"/>
    <w:rsid w:val="00E92623"/>
    <w:rsid w:val="00EA492E"/>
    <w:rsid w:val="00EB4DA7"/>
    <w:rsid w:val="00ED768E"/>
    <w:rsid w:val="00F03AC3"/>
    <w:rsid w:val="00F1188A"/>
    <w:rsid w:val="00F372C9"/>
    <w:rsid w:val="00F40380"/>
    <w:rsid w:val="00F42A50"/>
    <w:rsid w:val="00F625C1"/>
    <w:rsid w:val="00F8266E"/>
    <w:rsid w:val="00F837B7"/>
    <w:rsid w:val="00F83900"/>
    <w:rsid w:val="00F86213"/>
    <w:rsid w:val="00F86A70"/>
    <w:rsid w:val="00F946D3"/>
    <w:rsid w:val="00F95517"/>
    <w:rsid w:val="00FA43D9"/>
    <w:rsid w:val="00FB5AF7"/>
    <w:rsid w:val="00FC42C2"/>
    <w:rsid w:val="00FD2593"/>
    <w:rsid w:val="00FD268C"/>
    <w:rsid w:val="00FE623F"/>
    <w:rsid w:val="00FF08C3"/>
    <w:rsid w:val="00FF7AF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A62F"/>
  <w15:docId w15:val="{EA8F9144-7A0E-4D3D-92F7-AB1F7AE2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A3"/>
  </w:style>
  <w:style w:type="paragraph" w:styleId="1">
    <w:name w:val="heading 1"/>
    <w:basedOn w:val="a"/>
    <w:link w:val="10"/>
    <w:uiPriority w:val="9"/>
    <w:qFormat/>
    <w:rsid w:val="00081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character" w:customStyle="1" w:styleId="10">
    <w:name w:val="Заголовок 1 Знак"/>
    <w:basedOn w:val="a0"/>
    <w:link w:val="1"/>
    <w:uiPriority w:val="9"/>
    <w:rsid w:val="00081B44"/>
    <w:rPr>
      <w:rFonts w:ascii="Times New Roman" w:eastAsia="Times New Roman" w:hAnsi="Times New Roman" w:cs="Times New Roman"/>
      <w:b/>
      <w:bCs/>
      <w:kern w:val="36"/>
      <w:sz w:val="48"/>
      <w:szCs w:val="48"/>
    </w:rPr>
  </w:style>
  <w:style w:type="character" w:customStyle="1" w:styleId="article-statdate">
    <w:name w:val="article-stat__date"/>
    <w:basedOn w:val="a0"/>
    <w:rsid w:val="00081B44"/>
  </w:style>
  <w:style w:type="character" w:customStyle="1" w:styleId="article-statcount">
    <w:name w:val="article-stat__count"/>
    <w:basedOn w:val="a0"/>
    <w:rsid w:val="00081B44"/>
  </w:style>
  <w:style w:type="paragraph" w:customStyle="1" w:styleId="article-renderblock">
    <w:name w:val="article-render__block"/>
    <w:basedOn w:val="a"/>
    <w:rsid w:val="00081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8467">
      <w:bodyDiv w:val="1"/>
      <w:marLeft w:val="0"/>
      <w:marRight w:val="0"/>
      <w:marTop w:val="0"/>
      <w:marBottom w:val="0"/>
      <w:divBdr>
        <w:top w:val="none" w:sz="0" w:space="0" w:color="auto"/>
        <w:left w:val="none" w:sz="0" w:space="0" w:color="auto"/>
        <w:bottom w:val="none" w:sz="0" w:space="0" w:color="auto"/>
        <w:right w:val="none" w:sz="0" w:space="0" w:color="auto"/>
      </w:divBdr>
      <w:divsChild>
        <w:div w:id="14619509">
          <w:marLeft w:val="0"/>
          <w:marRight w:val="0"/>
          <w:marTop w:val="0"/>
          <w:marBottom w:val="0"/>
          <w:divBdr>
            <w:top w:val="none" w:sz="0" w:space="0" w:color="auto"/>
            <w:left w:val="none" w:sz="0" w:space="0" w:color="auto"/>
            <w:bottom w:val="none" w:sz="0" w:space="0" w:color="auto"/>
            <w:right w:val="none" w:sz="0" w:space="0" w:color="auto"/>
          </w:divBdr>
          <w:divsChild>
            <w:div w:id="415134354">
              <w:marLeft w:val="0"/>
              <w:marRight w:val="0"/>
              <w:marTop w:val="0"/>
              <w:marBottom w:val="330"/>
              <w:divBdr>
                <w:top w:val="none" w:sz="0" w:space="0" w:color="auto"/>
                <w:left w:val="none" w:sz="0" w:space="0" w:color="auto"/>
                <w:bottom w:val="none" w:sz="0" w:space="0" w:color="auto"/>
                <w:right w:val="none" w:sz="0" w:space="0" w:color="auto"/>
              </w:divBdr>
              <w:divsChild>
                <w:div w:id="1653635854">
                  <w:marLeft w:val="0"/>
                  <w:marRight w:val="0"/>
                  <w:marTop w:val="0"/>
                  <w:marBottom w:val="0"/>
                  <w:divBdr>
                    <w:top w:val="none" w:sz="0" w:space="0" w:color="auto"/>
                    <w:left w:val="none" w:sz="0" w:space="0" w:color="auto"/>
                    <w:bottom w:val="none" w:sz="0" w:space="0" w:color="auto"/>
                    <w:right w:val="none" w:sz="0" w:space="0" w:color="auto"/>
                  </w:divBdr>
                </w:div>
                <w:div w:id="1971007252">
                  <w:marLeft w:val="0"/>
                  <w:marRight w:val="0"/>
                  <w:marTop w:val="0"/>
                  <w:marBottom w:val="0"/>
                  <w:divBdr>
                    <w:top w:val="none" w:sz="0" w:space="0" w:color="auto"/>
                    <w:left w:val="none" w:sz="0" w:space="0" w:color="auto"/>
                    <w:bottom w:val="none" w:sz="0" w:space="0" w:color="auto"/>
                    <w:right w:val="none" w:sz="0" w:space="0" w:color="auto"/>
                  </w:divBdr>
                  <w:divsChild>
                    <w:div w:id="1706952601">
                      <w:marLeft w:val="0"/>
                      <w:marRight w:val="270"/>
                      <w:marTop w:val="0"/>
                      <w:marBottom w:val="0"/>
                      <w:divBdr>
                        <w:top w:val="none" w:sz="0" w:space="0" w:color="auto"/>
                        <w:left w:val="none" w:sz="0" w:space="0" w:color="auto"/>
                        <w:bottom w:val="none" w:sz="0" w:space="0" w:color="auto"/>
                        <w:right w:val="none" w:sz="0" w:space="0" w:color="auto"/>
                      </w:divBdr>
                    </w:div>
                    <w:div w:id="191778700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02442656">
          <w:marLeft w:val="0"/>
          <w:marRight w:val="0"/>
          <w:marTop w:val="0"/>
          <w:marBottom w:val="0"/>
          <w:divBdr>
            <w:top w:val="none" w:sz="0" w:space="0" w:color="auto"/>
            <w:left w:val="none" w:sz="0" w:space="0" w:color="auto"/>
            <w:bottom w:val="none" w:sz="0" w:space="0" w:color="auto"/>
            <w:right w:val="none" w:sz="0" w:space="0" w:color="auto"/>
          </w:divBdr>
          <w:divsChild>
            <w:div w:id="1826051316">
              <w:marLeft w:val="0"/>
              <w:marRight w:val="0"/>
              <w:marTop w:val="0"/>
              <w:marBottom w:val="0"/>
              <w:divBdr>
                <w:top w:val="none" w:sz="0" w:space="0" w:color="auto"/>
                <w:left w:val="none" w:sz="0" w:space="0" w:color="auto"/>
                <w:bottom w:val="none" w:sz="0" w:space="0" w:color="auto"/>
                <w:right w:val="none" w:sz="0" w:space="0" w:color="auto"/>
              </w:divBdr>
              <w:divsChild>
                <w:div w:id="18976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27">
      <w:bodyDiv w:val="1"/>
      <w:marLeft w:val="0"/>
      <w:marRight w:val="0"/>
      <w:marTop w:val="0"/>
      <w:marBottom w:val="0"/>
      <w:divBdr>
        <w:top w:val="none" w:sz="0" w:space="0" w:color="auto"/>
        <w:left w:val="none" w:sz="0" w:space="0" w:color="auto"/>
        <w:bottom w:val="none" w:sz="0" w:space="0" w:color="auto"/>
        <w:right w:val="none" w:sz="0" w:space="0" w:color="auto"/>
      </w:divBdr>
      <w:divsChild>
        <w:div w:id="1383943182">
          <w:marLeft w:val="0"/>
          <w:marRight w:val="0"/>
          <w:marTop w:val="0"/>
          <w:marBottom w:val="960"/>
          <w:divBdr>
            <w:top w:val="none" w:sz="0" w:space="0" w:color="auto"/>
            <w:left w:val="none" w:sz="0" w:space="0" w:color="auto"/>
            <w:bottom w:val="single" w:sz="6" w:space="31" w:color="A8F0E0"/>
            <w:right w:val="none" w:sz="0" w:space="0" w:color="auto"/>
          </w:divBdr>
          <w:divsChild>
            <w:div w:id="465782057">
              <w:marLeft w:val="2100"/>
              <w:marRight w:val="2100"/>
              <w:marTop w:val="0"/>
              <w:marBottom w:val="0"/>
              <w:divBdr>
                <w:top w:val="none" w:sz="0" w:space="0" w:color="auto"/>
                <w:left w:val="none" w:sz="0" w:space="0" w:color="auto"/>
                <w:bottom w:val="none" w:sz="0" w:space="0" w:color="auto"/>
                <w:right w:val="none" w:sz="0" w:space="0" w:color="auto"/>
              </w:divBdr>
              <w:divsChild>
                <w:div w:id="413936809">
                  <w:marLeft w:val="0"/>
                  <w:marRight w:val="0"/>
                  <w:marTop w:val="0"/>
                  <w:marBottom w:val="720"/>
                  <w:divBdr>
                    <w:top w:val="none" w:sz="0" w:space="0" w:color="auto"/>
                    <w:left w:val="none" w:sz="0" w:space="0" w:color="auto"/>
                    <w:bottom w:val="none" w:sz="0" w:space="0" w:color="auto"/>
                    <w:right w:val="none" w:sz="0" w:space="0" w:color="auto"/>
                  </w:divBdr>
                  <w:divsChild>
                    <w:div w:id="931469741">
                      <w:marLeft w:val="0"/>
                      <w:marRight w:val="0"/>
                      <w:marTop w:val="0"/>
                      <w:marBottom w:val="0"/>
                      <w:divBdr>
                        <w:top w:val="none" w:sz="0" w:space="0" w:color="auto"/>
                        <w:left w:val="none" w:sz="0" w:space="0" w:color="auto"/>
                        <w:bottom w:val="none" w:sz="0" w:space="0" w:color="auto"/>
                        <w:right w:val="none" w:sz="0" w:space="0" w:color="auto"/>
                      </w:divBdr>
                    </w:div>
                  </w:divsChild>
                </w:div>
                <w:div w:id="815218326">
                  <w:marLeft w:val="0"/>
                  <w:marRight w:val="0"/>
                  <w:marTop w:val="0"/>
                  <w:marBottom w:val="450"/>
                  <w:divBdr>
                    <w:top w:val="none" w:sz="0" w:space="0" w:color="auto"/>
                    <w:left w:val="none" w:sz="0" w:space="0" w:color="auto"/>
                    <w:bottom w:val="none" w:sz="0" w:space="0" w:color="auto"/>
                    <w:right w:val="none" w:sz="0" w:space="0" w:color="auto"/>
                  </w:divBdr>
                  <w:divsChild>
                    <w:div w:id="1724284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0682333">
          <w:marLeft w:val="0"/>
          <w:marRight w:val="0"/>
          <w:marTop w:val="0"/>
          <w:marBottom w:val="0"/>
          <w:divBdr>
            <w:top w:val="none" w:sz="0" w:space="0" w:color="auto"/>
            <w:left w:val="none" w:sz="0" w:space="0" w:color="auto"/>
            <w:bottom w:val="none" w:sz="0" w:space="0" w:color="auto"/>
            <w:right w:val="none" w:sz="0" w:space="0" w:color="auto"/>
          </w:divBdr>
        </w:div>
      </w:divsChild>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Раджабов Курбан Магомедович</cp:lastModifiedBy>
  <cp:revision>2</cp:revision>
  <cp:lastPrinted>2022-06-28T11:44:00Z</cp:lastPrinted>
  <dcterms:created xsi:type="dcterms:W3CDTF">2022-06-28T11:47:00Z</dcterms:created>
  <dcterms:modified xsi:type="dcterms:W3CDTF">2022-06-28T11:47:00Z</dcterms:modified>
</cp:coreProperties>
</file>