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62" w:rsidRPr="0025651F" w:rsidRDefault="00E96962" w:rsidP="00E969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565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Военный прокурор разъясняет!</w:t>
      </w:r>
    </w:p>
    <w:p w:rsidR="0025651F" w:rsidRPr="0025651F" w:rsidRDefault="0025651F" w:rsidP="0025651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5651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2016 г. № 125-ФЗ «О внесении изменения в статью 12 Федерального закона «О социальных гарантиях сотрудникам некоторых федеральных органов исполнительной власти и внесений изменений в отдельные законодательные акты Российской Федерации» изменения позволят обеспечить получение единовременной денежной компенсации лицами, признанными инвалидами вследствие военной травмы, в зависимости от степени утраты трудоспособности, а не вида получаемой</w:t>
      </w:r>
      <w:proofErr w:type="gramEnd"/>
      <w:r w:rsidRPr="0025651F">
        <w:rPr>
          <w:rFonts w:ascii="Times New Roman" w:hAnsi="Times New Roman" w:cs="Times New Roman"/>
          <w:sz w:val="28"/>
          <w:szCs w:val="28"/>
        </w:rPr>
        <w:t xml:space="preserve"> ими пенсии (ранее получение пенсии за выслугу лет являлось основанием для отказа в предоставлении указанной компенсации).</w:t>
      </w:r>
    </w:p>
    <w:p w:rsidR="007F1660" w:rsidRPr="00E96962" w:rsidRDefault="007F1660" w:rsidP="0025651F">
      <w:pPr>
        <w:jc w:val="both"/>
        <w:rPr>
          <w:sz w:val="28"/>
        </w:rPr>
      </w:pPr>
    </w:p>
    <w:sectPr w:rsidR="007F1660" w:rsidRPr="00E96962" w:rsidSect="007F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962"/>
    <w:rsid w:val="00082285"/>
    <w:rsid w:val="0025651F"/>
    <w:rsid w:val="007F1660"/>
    <w:rsid w:val="00D30047"/>
    <w:rsid w:val="00E9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60"/>
  </w:style>
  <w:style w:type="paragraph" w:styleId="1">
    <w:name w:val="heading 1"/>
    <w:basedOn w:val="a"/>
    <w:link w:val="10"/>
    <w:uiPriority w:val="9"/>
    <w:qFormat/>
    <w:rsid w:val="00E96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OKRIO</dc:creator>
  <cp:lastModifiedBy>user</cp:lastModifiedBy>
  <cp:revision>2</cp:revision>
  <dcterms:created xsi:type="dcterms:W3CDTF">2016-06-29T12:46:00Z</dcterms:created>
  <dcterms:modified xsi:type="dcterms:W3CDTF">2016-06-29T12:46:00Z</dcterms:modified>
</cp:coreProperties>
</file>