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55" w:rsidRPr="00011C55" w:rsidRDefault="00011C55" w:rsidP="00011C55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011C55">
        <w:rPr>
          <w:rFonts w:ascii="Arial" w:eastAsia="Times New Roman" w:hAnsi="Arial" w:cs="Arial"/>
          <w:color w:val="295093"/>
          <w:kern w:val="36"/>
          <w:sz w:val="38"/>
        </w:rPr>
        <w:t>С 01.01.2018 вступают в действие положения Налогового кодекса Российской Федерации, упрощающие порядок предоставления налоговых льгот</w:t>
      </w:r>
    </w:p>
    <w:p w:rsidR="00011C55" w:rsidRDefault="00011C55" w:rsidP="00011C55">
      <w:pPr>
        <w:shd w:val="clear" w:color="auto" w:fill="FFFFFF"/>
        <w:tabs>
          <w:tab w:val="left" w:pos="7425"/>
        </w:tabs>
        <w:spacing w:after="0" w:line="240" w:lineRule="auto"/>
        <w:rPr>
          <w:rFonts w:ascii="Arial" w:eastAsia="Times New Roman" w:hAnsi="Arial" w:cs="Arial"/>
          <w:noProof/>
          <w:color w:val="295093"/>
          <w:sz w:val="18"/>
          <w:szCs w:val="18"/>
        </w:rPr>
      </w:pPr>
      <w:r>
        <w:rPr>
          <w:rFonts w:ascii="Arial" w:eastAsia="Times New Roman" w:hAnsi="Arial" w:cs="Arial"/>
          <w:noProof/>
          <w:color w:val="295093"/>
          <w:sz w:val="18"/>
          <w:szCs w:val="18"/>
        </w:rPr>
        <w:t xml:space="preserve">с. Магарамкент                             </w:t>
      </w:r>
      <w:r>
        <w:rPr>
          <w:rFonts w:ascii="Arial" w:eastAsia="Times New Roman" w:hAnsi="Arial" w:cs="Arial"/>
          <w:noProof/>
          <w:color w:val="295093"/>
          <w:sz w:val="18"/>
          <w:szCs w:val="18"/>
        </w:rPr>
        <w:tab/>
        <w:t xml:space="preserve">                   10.01.2018 </w:t>
      </w:r>
    </w:p>
    <w:p w:rsidR="00011C55" w:rsidRDefault="00011C55" w:rsidP="00011C55">
      <w:pPr>
        <w:shd w:val="clear" w:color="auto" w:fill="FFFFFF"/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color w:val="434343"/>
        </w:rPr>
      </w:pPr>
    </w:p>
    <w:p w:rsidR="00011C55" w:rsidRDefault="00011C55" w:rsidP="0001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</w:rPr>
      </w:pPr>
      <w:r w:rsidRPr="00011C55">
        <w:rPr>
          <w:rFonts w:ascii="Times New Roman" w:eastAsia="Times New Roman" w:hAnsi="Times New Roman" w:cs="Times New Roman"/>
          <w:color w:val="434343"/>
        </w:rPr>
        <w:t>С 1 января 2018 года вступает в силу Федеральный закон от 30.09.2017 № 286-ФЗ «О внесении изменений в часть вторую Налогового кодекса Российской Федерации и отдельные законодательные акты Российской Федерации».</w:t>
      </w:r>
    </w:p>
    <w:p w:rsidR="00011C55" w:rsidRPr="00011C55" w:rsidRDefault="00011C55" w:rsidP="00011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</w:rPr>
      </w:pPr>
      <w:r w:rsidRPr="00011C55">
        <w:rPr>
          <w:rFonts w:ascii="Times New Roman" w:eastAsia="Times New Roman" w:hAnsi="Times New Roman" w:cs="Times New Roman"/>
          <w:color w:val="434343"/>
        </w:rPr>
        <w:t>В соответствии с внесенными изменениями упрощен порядок предоставления налоговых льгот физическим лицам по транспортному налогу, земельному налогу и налогу на имущество физических лиц.</w:t>
      </w:r>
    </w:p>
    <w:p w:rsidR="00011C55" w:rsidRPr="00011C55" w:rsidRDefault="00011C55" w:rsidP="00011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</w:rPr>
      </w:pPr>
      <w:r w:rsidRPr="00011C55">
        <w:rPr>
          <w:rFonts w:ascii="Times New Roman" w:eastAsia="Times New Roman" w:hAnsi="Times New Roman" w:cs="Times New Roman"/>
          <w:color w:val="434343"/>
        </w:rPr>
        <w:t>Налогоплательщики - физические лица, имеющие право на налоговые льготы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11C55" w:rsidRPr="00011C55" w:rsidRDefault="00011C55" w:rsidP="00011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</w:rPr>
      </w:pPr>
      <w:r w:rsidRPr="00011C55">
        <w:rPr>
          <w:rFonts w:ascii="Times New Roman" w:eastAsia="Times New Roman" w:hAnsi="Times New Roman" w:cs="Times New Roman"/>
          <w:color w:val="434343"/>
        </w:rPr>
        <w:t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011C55" w:rsidRPr="00011C55" w:rsidRDefault="00011C55" w:rsidP="00011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</w:rPr>
      </w:pPr>
      <w:r w:rsidRPr="00011C55">
        <w:rPr>
          <w:rFonts w:ascii="Times New Roman" w:eastAsia="Times New Roman" w:hAnsi="Times New Roman" w:cs="Times New Roman"/>
          <w:color w:val="434343"/>
        </w:rPr>
        <w:t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011C55" w:rsidRPr="00011C55" w:rsidRDefault="00011C55" w:rsidP="00011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</w:rPr>
      </w:pPr>
      <w:r w:rsidRPr="00011C55">
        <w:rPr>
          <w:rFonts w:ascii="Times New Roman" w:eastAsia="Times New Roman" w:hAnsi="Times New Roman" w:cs="Times New Roman"/>
          <w:color w:val="434343"/>
        </w:rPr>
        <w:t>Кроме того,  уточнены особенности определения налоговой базы (исходя из кадастровой стоимости), исчисления и уплаты налога на имущество организаций в отношении отдельных объектов недвижимого имущества.</w:t>
      </w:r>
    </w:p>
    <w:p w:rsidR="00011C55" w:rsidRPr="00011C55" w:rsidRDefault="00011C55" w:rsidP="00011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</w:rPr>
      </w:pPr>
      <w:r w:rsidRPr="00011C55">
        <w:rPr>
          <w:rFonts w:ascii="Times New Roman" w:eastAsia="Times New Roman" w:hAnsi="Times New Roman" w:cs="Times New Roman"/>
          <w:color w:val="434343"/>
        </w:rPr>
        <w:t>В случае, если кадастровая стоимость объекта недвижимого имущества была определена в соответствии с законодательством РФ в течение налогового (отчетного) периода, определение налоговой базы и исчисление суммы налога (суммы авансового платежа по налогу) по текущему налоговому периоду в отношении данного объекта недвижимого имущества осуществляются исходя из кадастровой стоимости, определенной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011C55" w:rsidRPr="00011C55" w:rsidRDefault="00011C55" w:rsidP="00011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</w:rPr>
      </w:pPr>
      <w:r w:rsidRPr="00011C55">
        <w:rPr>
          <w:rFonts w:ascii="Times New Roman" w:eastAsia="Times New Roman" w:hAnsi="Times New Roman" w:cs="Times New Roman"/>
          <w:color w:val="434343"/>
        </w:rPr>
        <w:t>Установлен новый порядок расчета земельного налога в случае определения кадастровой стоимости земельных участков вследствие изменения их количественных и (или) качественных характеристик.</w:t>
      </w:r>
    </w:p>
    <w:p w:rsidR="00011C55" w:rsidRPr="00011C55" w:rsidRDefault="00011C55" w:rsidP="00011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</w:rPr>
      </w:pPr>
      <w:r w:rsidRPr="00011C55">
        <w:rPr>
          <w:rFonts w:ascii="Times New Roman" w:eastAsia="Times New Roman" w:hAnsi="Times New Roman" w:cs="Times New Roman"/>
          <w:color w:val="434343"/>
        </w:rPr>
        <w:t>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участка.</w:t>
      </w:r>
    </w:p>
    <w:p w:rsidR="007948AD" w:rsidRPr="00011C55" w:rsidRDefault="007948AD" w:rsidP="00011C5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948AD" w:rsidRPr="00011C55" w:rsidSect="0050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1C55"/>
    <w:rsid w:val="00011C55"/>
    <w:rsid w:val="00500B28"/>
    <w:rsid w:val="005517B2"/>
    <w:rsid w:val="0079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28"/>
  </w:style>
  <w:style w:type="paragraph" w:styleId="1">
    <w:name w:val="heading 1"/>
    <w:basedOn w:val="a"/>
    <w:link w:val="10"/>
    <w:uiPriority w:val="9"/>
    <w:qFormat/>
    <w:rsid w:val="00011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011C55"/>
  </w:style>
  <w:style w:type="character" w:customStyle="1" w:styleId="printhtml">
    <w:name w:val="print_html"/>
    <w:basedOn w:val="a0"/>
    <w:rsid w:val="00011C55"/>
  </w:style>
  <w:style w:type="paragraph" w:styleId="a3">
    <w:name w:val="Normal (Web)"/>
    <w:basedOn w:val="a"/>
    <w:uiPriority w:val="99"/>
    <w:semiHidden/>
    <w:unhideWhenUsed/>
    <w:rsid w:val="0001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2018-01-09T12:23:00Z</dcterms:created>
  <dcterms:modified xsi:type="dcterms:W3CDTF">2018-01-09T12:23:00Z</dcterms:modified>
</cp:coreProperties>
</file>