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D3D" w:rsidRDefault="00CB2D3D" w:rsidP="00CB2D3D">
      <w:pPr>
        <w:shd w:val="clear" w:color="auto" w:fill="FAF9F1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32527A"/>
          <w:kern w:val="36"/>
        </w:rPr>
      </w:pPr>
      <w:r w:rsidRPr="00CB2D3D">
        <w:rPr>
          <w:rFonts w:ascii="Verdana" w:eastAsia="Times New Roman" w:hAnsi="Verdana" w:cs="Times New Roman"/>
          <w:b/>
          <w:bCs/>
          <w:color w:val="32527A"/>
          <w:kern w:val="36"/>
        </w:rPr>
        <w:t xml:space="preserve">Договор ОСАГО: права </w:t>
      </w:r>
      <w:proofErr w:type="spellStart"/>
      <w:r w:rsidRPr="00CB2D3D">
        <w:rPr>
          <w:rFonts w:ascii="Verdana" w:eastAsia="Times New Roman" w:hAnsi="Verdana" w:cs="Times New Roman"/>
          <w:b/>
          <w:bCs/>
          <w:color w:val="32527A"/>
          <w:kern w:val="36"/>
        </w:rPr>
        <w:t>автовладельцев</w:t>
      </w:r>
      <w:proofErr w:type="spellEnd"/>
      <w:r w:rsidRPr="00CB2D3D">
        <w:rPr>
          <w:rFonts w:ascii="Verdana" w:eastAsia="Times New Roman" w:hAnsi="Verdana" w:cs="Times New Roman"/>
          <w:b/>
          <w:bCs/>
          <w:color w:val="32527A"/>
          <w:kern w:val="36"/>
        </w:rPr>
        <w:t>. Отказ страховщиков от заключения договора</w:t>
      </w:r>
    </w:p>
    <w:p w:rsidR="00F97EAE" w:rsidRDefault="00F97EAE" w:rsidP="00F97EAE">
      <w:pPr>
        <w:pStyle w:val="a3"/>
        <w:spacing w:before="0" w:beforeAutospacing="0" w:after="0" w:afterAutospacing="0"/>
        <w:jc w:val="both"/>
      </w:pPr>
      <w:r>
        <w:t xml:space="preserve">с. </w:t>
      </w:r>
      <w:proofErr w:type="spellStart"/>
      <w:r>
        <w:t>Магарамкент</w:t>
      </w:r>
      <w:proofErr w:type="spellEnd"/>
      <w:r>
        <w:t xml:space="preserve">                                                                                    </w:t>
      </w:r>
      <w:r w:rsidR="005B761C">
        <w:t xml:space="preserve">                           28.02</w:t>
      </w:r>
      <w:r>
        <w:t>.2017</w:t>
      </w:r>
    </w:p>
    <w:tbl>
      <w:tblPr>
        <w:tblW w:w="5000" w:type="pct"/>
        <w:tblCellSpacing w:w="0" w:type="dxa"/>
        <w:tblBorders>
          <w:top w:val="single" w:sz="8" w:space="0" w:color="9E0B0F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CB2D3D" w:rsidRPr="00CB2D3D" w:rsidTr="00CB2D3D">
        <w:trPr>
          <w:tblCellSpacing w:w="0" w:type="dxa"/>
        </w:trPr>
        <w:tc>
          <w:tcPr>
            <w:tcW w:w="5000" w:type="pct"/>
            <w:tcBorders>
              <w:top w:val="single" w:sz="4" w:space="0" w:color="DCDBD4"/>
            </w:tcBorders>
            <w:tcMar>
              <w:top w:w="50" w:type="dxa"/>
              <w:left w:w="30" w:type="dxa"/>
              <w:bottom w:w="50" w:type="dxa"/>
              <w:right w:w="30" w:type="dxa"/>
            </w:tcMar>
            <w:vAlign w:val="center"/>
            <w:hideMark/>
          </w:tcPr>
          <w:p w:rsidR="00CB2D3D" w:rsidRDefault="00CB2D3D" w:rsidP="00CB2D3D">
            <w:pPr>
              <w:spacing w:before="120" w:after="12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  </w:t>
            </w:r>
            <w:proofErr w:type="gramStart"/>
            <w:r w:rsidRPr="00CB2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связи с тем, что в последнее время участились случаи отказа страховых организаций от заключения договоров </w:t>
            </w:r>
            <w:r w:rsidRPr="00CB2D3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posOffset>-400685</wp:posOffset>
                  </wp:positionH>
                  <wp:positionV relativeFrom="line">
                    <wp:posOffset>-429895</wp:posOffset>
                  </wp:positionV>
                  <wp:extent cx="63500" cy="47625"/>
                  <wp:effectExtent l="19050" t="0" r="0" b="0"/>
                  <wp:wrapSquare wrapText="bothSides"/>
                  <wp:docPr id="2" name="Рисунок 2" descr="http://provincialynews.ru/_pu/3/817008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rovincialynews.ru/_pu/3/817008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B2D3D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обязательного </w:t>
            </w:r>
            <w:hyperlink r:id="rId6" w:tooltip="электронные страховые полисы" w:history="1">
              <w:r w:rsidRPr="00CB2D3D">
                <w:rPr>
                  <w:rFonts w:ascii="Times New Roman" w:eastAsia="Times New Roman" w:hAnsi="Times New Roman" w:cs="Times New Roman"/>
                  <w:color w:val="2E8B57"/>
                  <w:sz w:val="20"/>
                  <w:szCs w:val="20"/>
                  <w:u w:val="single"/>
                </w:rPr>
                <w:t>страхования</w:t>
              </w:r>
            </w:hyperlink>
            <w:r w:rsidRPr="00CB2D3D">
              <w:rPr>
                <w:rFonts w:ascii="Times New Roman" w:eastAsia="Times New Roman" w:hAnsi="Times New Roman" w:cs="Times New Roman"/>
                <w:sz w:val="20"/>
                <w:szCs w:val="20"/>
              </w:rPr>
              <w:t> гражданской ответственности владельцев </w:t>
            </w:r>
            <w:hyperlink r:id="rId7" w:tooltip="правила регистрации ТС" w:history="1">
              <w:r w:rsidRPr="00CB2D3D">
                <w:rPr>
                  <w:rFonts w:ascii="Times New Roman" w:eastAsia="Times New Roman" w:hAnsi="Times New Roman" w:cs="Times New Roman"/>
                  <w:color w:val="2E8B57"/>
                  <w:sz w:val="20"/>
                  <w:szCs w:val="20"/>
                  <w:u w:val="single"/>
                </w:rPr>
                <w:t>транспортных средств</w:t>
              </w:r>
            </w:hyperlink>
            <w:r w:rsidRPr="00CB2D3D">
              <w:rPr>
                <w:rFonts w:ascii="Times New Roman" w:eastAsia="Times New Roman" w:hAnsi="Times New Roman" w:cs="Times New Roman"/>
                <w:sz w:val="20"/>
                <w:szCs w:val="20"/>
              </w:rPr>
              <w:t> и навязывания страховыми организациями дополнительных страховых услуг при заключении таких договоров, рядом министерств и ведомств (в частности Минфином РФ и ФАС РФ) были разработаны соответствующие рекомендации для владельцев автомобилей.</w:t>
            </w:r>
            <w:proofErr w:type="gramEnd"/>
            <w:r w:rsidRPr="00CB2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Сегодня мы поговорим о том, </w:t>
            </w:r>
            <w:r w:rsidRPr="00CB2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что нужно делать </w:t>
            </w:r>
            <w:proofErr w:type="spellStart"/>
            <w:r w:rsidRPr="00CB2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автовладельцу</w:t>
            </w:r>
            <w:proofErr w:type="spellEnd"/>
            <w:r w:rsidRPr="00CB2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 случае, если страховщик отказывается заключать договор ОСАГО или навязывает дополнительные</w:t>
            </w:r>
            <w:r w:rsidRPr="00CB2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B2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страховые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B2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услуги</w:t>
            </w:r>
            <w:proofErr w:type="gramStart"/>
            <w:r w:rsidRPr="00CB2D3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B2D3D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CB2D3D">
              <w:rPr>
                <w:rFonts w:ascii="Times New Roman" w:eastAsia="Times New Roman" w:hAnsi="Times New Roman" w:cs="Times New Roman"/>
                <w:sz w:val="20"/>
                <w:szCs w:val="20"/>
              </w:rPr>
              <w:t>ого, чтобы данный договор страхования был заключен, </w:t>
            </w:r>
            <w:r w:rsidRPr="00CB2D3D">
              <w:rPr>
                <w:rFonts w:ascii="Times New Roman" w:eastAsia="Times New Roman" w:hAnsi="Times New Roman" w:cs="Times New Roman"/>
                <w:color w:val="006400"/>
                <w:sz w:val="20"/>
                <w:szCs w:val="20"/>
              </w:rPr>
              <w:t>владелец авто должен подать в страховую организацию заявление о заключении договора ОСАГО и приложить к нему следующие документы </w:t>
            </w:r>
            <w:r w:rsidRPr="00CB2D3D">
              <w:rPr>
                <w:rFonts w:ascii="Times New Roman" w:eastAsia="Times New Roman" w:hAnsi="Times New Roman" w:cs="Times New Roman"/>
                <w:sz w:val="20"/>
                <w:szCs w:val="20"/>
              </w:rPr>
              <w:t>(Правила обязательного страхования гражданской ответственности владельцев транспор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тных средств, п.15):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-документ, </w:t>
            </w:r>
            <w:r w:rsidRPr="00CB2D3D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удостоверяющий личность  - для </w:t>
            </w:r>
            <w:hyperlink r:id="rId8" w:tooltip="банкротство физ.лиц" w:history="1">
              <w:r w:rsidRPr="00CB2D3D">
                <w:rPr>
                  <w:rFonts w:ascii="Times New Roman" w:eastAsia="Times New Roman" w:hAnsi="Times New Roman" w:cs="Times New Roman"/>
                  <w:color w:val="2E8B57"/>
                  <w:sz w:val="20"/>
                  <w:szCs w:val="20"/>
                  <w:u w:val="single"/>
                </w:rPr>
                <w:t>физ</w:t>
              </w:r>
              <w:proofErr w:type="gramStart"/>
              <w:r w:rsidRPr="00CB2D3D">
                <w:rPr>
                  <w:rFonts w:ascii="Times New Roman" w:eastAsia="Times New Roman" w:hAnsi="Times New Roman" w:cs="Times New Roman"/>
                  <w:color w:val="2E8B57"/>
                  <w:sz w:val="20"/>
                  <w:szCs w:val="20"/>
                  <w:u w:val="single"/>
                </w:rPr>
                <w:t>.л</w:t>
              </w:r>
              <w:proofErr w:type="gramEnd"/>
              <w:r w:rsidRPr="00CB2D3D">
                <w:rPr>
                  <w:rFonts w:ascii="Times New Roman" w:eastAsia="Times New Roman" w:hAnsi="Times New Roman" w:cs="Times New Roman"/>
                  <w:color w:val="2E8B57"/>
                  <w:sz w:val="20"/>
                  <w:szCs w:val="20"/>
                  <w:u w:val="single"/>
                </w:rPr>
                <w:t>ица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B2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-свидетельство о </w:t>
            </w:r>
            <w:proofErr w:type="spellStart"/>
            <w:r w:rsidRPr="00CB2D3D">
              <w:rPr>
                <w:rFonts w:ascii="Times New Roman" w:eastAsia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CB2D3D">
              <w:rPr>
                <w:rFonts w:ascii="Times New Roman" w:eastAsia="Times New Roman" w:hAnsi="Times New Roman" w:cs="Times New Roman"/>
                <w:sz w:val="20"/>
                <w:szCs w:val="20"/>
              </w:rPr>
              <w:t>. регистрации </w:t>
            </w:r>
            <w:hyperlink r:id="rId9" w:tooltip="документы юр.лица" w:history="1">
              <w:r w:rsidRPr="00CB2D3D">
                <w:rPr>
                  <w:rFonts w:ascii="Times New Roman" w:eastAsia="Times New Roman" w:hAnsi="Times New Roman" w:cs="Times New Roman"/>
                  <w:color w:val="2E8B57"/>
                  <w:sz w:val="20"/>
                  <w:szCs w:val="20"/>
                  <w:u w:val="single"/>
                </w:rPr>
                <w:t>юридического лица</w:t>
              </w:r>
            </w:hyperlink>
            <w:r w:rsidRPr="00CB2D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юр.лица </w:t>
            </w:r>
            <w:r w:rsidRPr="00CB2D3D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 о регистрации ТС (паспорт ТС, свидетель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ство о регистрации, технический </w:t>
            </w:r>
            <w:r w:rsidRPr="00CB2D3D">
              <w:rPr>
                <w:rFonts w:ascii="Times New Roman" w:eastAsia="Times New Roman" w:hAnsi="Times New Roman" w:cs="Times New Roman"/>
                <w:sz w:val="20"/>
                <w:szCs w:val="20"/>
              </w:rPr>
              <w:t>пасп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орт, технический талон и т.д.) </w:t>
            </w:r>
            <w:r w:rsidRPr="00CB2D3D">
              <w:rPr>
                <w:rFonts w:ascii="Times New Roman" w:eastAsia="Times New Roman" w:hAnsi="Times New Roman" w:cs="Times New Roman"/>
                <w:sz w:val="20"/>
                <w:szCs w:val="20"/>
              </w:rPr>
              <w:t>водительское удостоверение (или копия) лица, допущенного к управлению транспортным средством (если договор будет предусматривать допуск к управлению ТС определенных лиц)</w:t>
            </w:r>
            <w:r w:rsidRPr="00CB2D3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-диагностическая карта ТС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B2D3D" w:rsidRDefault="00CB2D3D" w:rsidP="00CB2D3D">
            <w:pPr>
              <w:spacing w:before="120" w:after="12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Предложение </w:t>
            </w:r>
            <w:proofErr w:type="spellStart"/>
            <w:r w:rsidRPr="00CB2D3D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автовладельца</w:t>
            </w:r>
            <w:proofErr w:type="spellEnd"/>
            <w:r w:rsidRPr="00CB2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заключить </w:t>
            </w:r>
            <w:hyperlink r:id="rId10" w:tooltip="срочный трудовой договор" w:history="1">
              <w:r w:rsidRPr="00CB2D3D">
                <w:rPr>
                  <w:rFonts w:ascii="Times New Roman" w:eastAsia="Times New Roman" w:hAnsi="Times New Roman" w:cs="Times New Roman"/>
                  <w:color w:val="2E8B57"/>
                  <w:sz w:val="20"/>
                  <w:szCs w:val="20"/>
                  <w:u w:val="single"/>
                </w:rPr>
                <w:t>договор</w:t>
              </w:r>
            </w:hyperlink>
            <w:r w:rsidRPr="00CB2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страхования может быть подано как лично, при посещении страховой организации, так и по почте с уведомлением о вручении почтового отправления. Данное уведомление будет являться доказательством получения страховщиком направленного </w:t>
            </w:r>
            <w:proofErr w:type="spellStart"/>
            <w:r w:rsidRPr="00CB2D3D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автовладельцем</w:t>
            </w:r>
            <w:proofErr w:type="spellEnd"/>
            <w:r w:rsidRPr="00CB2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предложения заключить договор ОСАГО. После направления владельцем авто предложения о заключении договора (и всех необходимых документов), у страховой организации есть 30 дней для положительного ответа.</w:t>
            </w:r>
            <w:r w:rsidRPr="00CB2D3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 В соответствии с указанными Правилами, </w:t>
            </w:r>
            <w:r w:rsidRPr="00CB2D3D">
              <w:rPr>
                <w:rFonts w:ascii="Times New Roman" w:eastAsia="Times New Roman" w:hAnsi="Times New Roman" w:cs="Times New Roman"/>
                <w:color w:val="006400"/>
                <w:sz w:val="20"/>
                <w:szCs w:val="20"/>
              </w:rPr>
              <w:t>владелец ТС имеет право на свободный выбор страховщика, осуществляющего обязательное страхование</w:t>
            </w:r>
            <w:r w:rsidRPr="00CB2D3D">
              <w:rPr>
                <w:rFonts w:ascii="Times New Roman" w:eastAsia="Times New Roman" w:hAnsi="Times New Roman" w:cs="Times New Roman"/>
                <w:sz w:val="20"/>
                <w:szCs w:val="20"/>
              </w:rPr>
              <w:t>. В свою очередь </w:t>
            </w:r>
            <w:r w:rsidRPr="00CB2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страховщик не вправе отказать в заключени</w:t>
            </w:r>
            <w:proofErr w:type="gramStart"/>
            <w:r w:rsidRPr="00CB2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proofErr w:type="gramEnd"/>
            <w:r w:rsidRPr="00CB2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договора обязательного страхования владельцу ТС</w:t>
            </w:r>
            <w:r w:rsidRPr="00CB2D3D">
              <w:rPr>
                <w:rFonts w:ascii="Times New Roman" w:eastAsia="Times New Roman" w:hAnsi="Times New Roman" w:cs="Times New Roman"/>
                <w:sz w:val="20"/>
                <w:szCs w:val="20"/>
              </w:rPr>
              <w:t>, обратившемуся к нему с соответствующим заявлением и представившему </w:t>
            </w:r>
            <w:hyperlink r:id="rId11" w:tooltip=" электронные документы" w:history="1">
              <w:r w:rsidRPr="00CB2D3D">
                <w:rPr>
                  <w:rFonts w:ascii="Times New Roman" w:eastAsia="Times New Roman" w:hAnsi="Times New Roman" w:cs="Times New Roman"/>
                  <w:color w:val="2E8B57"/>
                  <w:sz w:val="20"/>
                  <w:szCs w:val="20"/>
                  <w:u w:val="single"/>
                </w:rPr>
                <w:t>документы</w:t>
              </w:r>
            </w:hyperlink>
            <w:r w:rsidRPr="00CB2D3D">
              <w:rPr>
                <w:rFonts w:ascii="Times New Roman" w:eastAsia="Times New Roman" w:hAnsi="Times New Roman" w:cs="Times New Roman"/>
                <w:sz w:val="20"/>
                <w:szCs w:val="20"/>
              </w:rPr>
              <w:t>. Связано это с тем, что договор ОСАГО является публичным, т.е., в соответствии с гражданским законодательством РФ, его условия устанавливаются одинаковыми для всех потребителей, за исключением случаев, когда законом/иными правовыми актами допускается предоставление льгот для отдельных категорий потребителей. Отказ организации от заключения публичного договора, при наличии возможности предоставить соответствующие товары, услуги, выполнить  соответствующие работы, не допускается. Кроме того, в соответствии с </w:t>
            </w:r>
            <w:r w:rsidRPr="00CB2D3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п.2 ст.16 Закона РФ от 07.02.1992 г. N 2300-1 «О защите прав потребителей» </w:t>
            </w:r>
            <w:r w:rsidRPr="00CB2D3D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определено, что запрещается обусловливать приобретение одних товаров (работ, услуг) обязательным приобретением иных товаров (работ, услуг). Однако, на практике подобные случаи отказа и навязывания дополнительных услуг, не являются редкостью.</w:t>
            </w:r>
            <w:r w:rsidRPr="00CB2D3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 </w:t>
            </w:r>
          </w:p>
          <w:p w:rsidR="00CB2D3D" w:rsidRDefault="00CB2D3D" w:rsidP="00CB2D3D">
            <w:pPr>
              <w:spacing w:before="120" w:after="12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D3D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Поэтому, </w:t>
            </w:r>
            <w:r w:rsidRPr="00CB2D3D">
              <w:rPr>
                <w:rFonts w:ascii="Times New Roman" w:eastAsia="Times New Roman" w:hAnsi="Times New Roman" w:cs="Times New Roman"/>
                <w:color w:val="006400"/>
                <w:sz w:val="20"/>
                <w:szCs w:val="20"/>
              </w:rPr>
              <w:t>в том случае, если, по истечении 30 дней, страховщик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CB2D3D">
              <w:rPr>
                <w:rFonts w:ascii="Times New Roman" w:eastAsia="Times New Roman" w:hAnsi="Times New Roman" w:cs="Times New Roman"/>
                <w:sz w:val="20"/>
                <w:szCs w:val="20"/>
              </w:rPr>
              <w:t>не направил владельцу ТС согласия 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заключение договора </w:t>
            </w:r>
            <w:r w:rsidRPr="00CB2D3D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направил извещение об отказе от заключения договора ОСАГО</w:t>
            </w:r>
            <w:proofErr w:type="gramStart"/>
            <w:r w:rsidRPr="00CB2D3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</w:t>
            </w:r>
            <w:proofErr w:type="gramEnd"/>
            <w:r w:rsidRPr="00CB2D3D">
              <w:rPr>
                <w:rFonts w:ascii="Times New Roman" w:eastAsia="Times New Roman" w:hAnsi="Times New Roman" w:cs="Times New Roman"/>
                <w:sz w:val="20"/>
                <w:szCs w:val="20"/>
              </w:rPr>
              <w:t>отправил согласие на заключение договора страхования, но на иных условиях (с дополнительными страховыми услугами). Необходимо заметить, что владельцы ТС заключившие договор ОСАГО по общим правилам, могут дополнительно в добровольной форме осуществлять страхование на случай недостаточности страховой выплаты по обязательному страхованию для полного возмещения вреда, а также на случай наступления ответственности, не относящейся к страховому риску по обязательному страхованию</w:t>
            </w:r>
            <w:proofErr w:type="gramStart"/>
            <w:r w:rsidRPr="00CB2D3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B2D3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 </w:t>
            </w:r>
            <w:proofErr w:type="spellStart"/>
            <w:proofErr w:type="gramStart"/>
            <w:r w:rsidRPr="00CB2D3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CB2D3D">
              <w:rPr>
                <w:rFonts w:ascii="Times New Roman" w:eastAsia="Times New Roman" w:hAnsi="Times New Roman" w:cs="Times New Roman"/>
                <w:sz w:val="20"/>
                <w:szCs w:val="20"/>
              </w:rPr>
              <w:t>втовладелец</w:t>
            </w:r>
            <w:proofErr w:type="spellEnd"/>
            <w:r w:rsidRPr="00CB2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вправе обратиться с заявлением о нарушении законодательства в соответствующие органы. При этом</w:t>
            </w:r>
            <w:proofErr w:type="gramStart"/>
            <w:r w:rsidRPr="00CB2D3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CB2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владелец ТС должен приложить к заявлению копию предложения о заключении договора ОСАГО (и уведомления о его вручении), а так же иные документы, подтверждающими переписку со страховщиками, удостоверяющие признаки нарушения законодательства.</w:t>
            </w:r>
          </w:p>
          <w:p w:rsidR="00CB2D3D" w:rsidRDefault="00CB2D3D" w:rsidP="00CB2D3D">
            <w:pPr>
              <w:spacing w:before="120" w:after="12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Обратиться за защитой своих прав </w:t>
            </w:r>
            <w:proofErr w:type="spellStart"/>
            <w:r w:rsidRPr="00CB2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автовладелец</w:t>
            </w:r>
            <w:proofErr w:type="spellEnd"/>
            <w:r w:rsidRPr="00CB2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может в следующие инстанции</w:t>
            </w:r>
            <w:r w:rsidRPr="00CB2D3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CB2D3D" w:rsidRDefault="00CB2D3D" w:rsidP="00CB2D3D">
            <w:pPr>
              <w:spacing w:before="120" w:after="12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D3D">
              <w:rPr>
                <w:rFonts w:ascii="Times New Roman" w:eastAsia="Times New Roman" w:hAnsi="Times New Roman" w:cs="Times New Roman"/>
                <w:sz w:val="20"/>
                <w:szCs w:val="20"/>
              </w:rPr>
              <w:t>-в ФАС России. В случае если в действиях страховых организаций, содержатся признаки нарушения антимонопольного законодательства, заявление подается в ФАС или его территориальный орган в зависимости от места совершения  нарушения или нахождения лица, в отношении которого подается заявление. Для более быстрого рассмотрения заявления, целесообразно подавать его в территориальный орган ФАС, на территории которого, по мнению гражданина, совершено нарушение страховой организацией.</w:t>
            </w:r>
            <w:r w:rsidRPr="00CB2D3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 </w:t>
            </w:r>
          </w:p>
          <w:p w:rsidR="00CB2D3D" w:rsidRDefault="00CB2D3D" w:rsidP="00CB2D3D">
            <w:pPr>
              <w:spacing w:before="120" w:after="12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D3D">
              <w:rPr>
                <w:rFonts w:ascii="Times New Roman" w:eastAsia="Times New Roman" w:hAnsi="Times New Roman" w:cs="Times New Roman"/>
                <w:sz w:val="20"/>
                <w:szCs w:val="20"/>
              </w:rPr>
              <w:t>-при уклонении страховой организацией от заключения договора ОСАГО, </w:t>
            </w:r>
            <w:proofErr w:type="spellStart"/>
            <w:r w:rsidR="00831770" w:rsidRPr="00CB2D3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/>
            </w:r>
            <w:r w:rsidRPr="00CB2D3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HYPERLINK "http://provincialynews.ru/load/video/avto/videofiksacija_narushenij_pdd_quot_pisma_schastja_quot_avtovladelcam/8-1-0-40" \o "письма счастья автовладельцам" </w:instrText>
            </w:r>
            <w:r w:rsidR="00831770" w:rsidRPr="00CB2D3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CB2D3D">
              <w:rPr>
                <w:rFonts w:ascii="Times New Roman" w:eastAsia="Times New Roman" w:hAnsi="Times New Roman" w:cs="Times New Roman"/>
                <w:color w:val="2E8B57"/>
                <w:sz w:val="20"/>
                <w:szCs w:val="20"/>
                <w:u w:val="single"/>
              </w:rPr>
              <w:t>автовладелец</w:t>
            </w:r>
            <w:r w:rsidR="00831770" w:rsidRPr="00CB2D3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CB2D3D">
              <w:rPr>
                <w:rFonts w:ascii="Times New Roman" w:eastAsia="Times New Roman" w:hAnsi="Times New Roman" w:cs="Times New Roman"/>
                <w:sz w:val="20"/>
                <w:szCs w:val="20"/>
              </w:rPr>
              <w:t>вправе</w:t>
            </w:r>
            <w:proofErr w:type="spellEnd"/>
            <w:r w:rsidRPr="00CB2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обратиться в суд, с требованием о понуждении заключить такой договор. Сторона, необоснованно уклоняющаяся от заключения договора, должна возместить другой стороне причиненные этим убытки (</w:t>
            </w:r>
            <w:proofErr w:type="gramStart"/>
            <w:r w:rsidRPr="00CB2D3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ч</w:t>
            </w:r>
            <w:proofErr w:type="gramEnd"/>
            <w:r w:rsidRPr="00CB2D3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.4 ст.445 ГК РФ</w:t>
            </w:r>
            <w:r w:rsidRPr="00CB2D3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CB2D3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B2D3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  <w:p w:rsidR="00CB2D3D" w:rsidRPr="00CB2D3D" w:rsidRDefault="00CB2D3D" w:rsidP="00CB2D3D">
            <w:pPr>
              <w:spacing w:before="120" w:after="12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D3D">
              <w:rPr>
                <w:rFonts w:ascii="Times New Roman" w:eastAsia="Times New Roman" w:hAnsi="Times New Roman" w:cs="Times New Roman"/>
                <w:sz w:val="20"/>
                <w:szCs w:val="20"/>
              </w:rPr>
              <w:t>-если гражданин считает, что страховыми организациями нарушено страховое законодательство, он вправе обратиться в Центральный </w:t>
            </w:r>
            <w:hyperlink r:id="rId12" w:tooltip="банк не дает заем" w:history="1">
              <w:r w:rsidRPr="00CB2D3D">
                <w:rPr>
                  <w:rFonts w:ascii="Times New Roman" w:eastAsia="Times New Roman" w:hAnsi="Times New Roman" w:cs="Times New Roman"/>
                  <w:color w:val="2E8B57"/>
                  <w:sz w:val="20"/>
                  <w:szCs w:val="20"/>
                  <w:u w:val="single"/>
                </w:rPr>
                <w:t>банк</w:t>
              </w:r>
            </w:hyperlink>
            <w:r w:rsidRPr="00CB2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РФ (Банк России), осуществляющий регулирование, контроль и надзор в сфере финансовых рынков за </w:t>
            </w:r>
            <w:proofErr w:type="spellStart"/>
            <w:r w:rsidRPr="00CB2D3D">
              <w:rPr>
                <w:rFonts w:ascii="Times New Roman" w:eastAsia="Times New Roman" w:hAnsi="Times New Roman" w:cs="Times New Roman"/>
                <w:sz w:val="20"/>
                <w:szCs w:val="20"/>
              </w:rPr>
              <w:t>некредитными</w:t>
            </w:r>
            <w:proofErr w:type="spellEnd"/>
            <w:r w:rsidRPr="00CB2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финансовыми организациями.</w:t>
            </w:r>
            <w:r w:rsidRPr="00CB2D3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 </w:t>
            </w:r>
          </w:p>
          <w:p w:rsidR="00CB2D3D" w:rsidRPr="00CB2D3D" w:rsidRDefault="00CB2D3D" w:rsidP="00CB2D3D">
            <w:pPr>
              <w:spacing w:before="120" w:after="12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D3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B2D3D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гражданин-автовладелец</w:t>
            </w:r>
            <w:proofErr w:type="spellEnd"/>
            <w:r w:rsidRPr="00CB2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вправе обратиться в </w:t>
            </w:r>
            <w:proofErr w:type="spellStart"/>
            <w:r w:rsidRPr="00CB2D3D">
              <w:rPr>
                <w:rFonts w:ascii="Times New Roman" w:eastAsia="Times New Roman" w:hAnsi="Times New Roman" w:cs="Times New Roman"/>
                <w:sz w:val="20"/>
                <w:szCs w:val="20"/>
              </w:rPr>
              <w:t>Роспотребнадзор</w:t>
            </w:r>
            <w:proofErr w:type="spellEnd"/>
            <w:r w:rsidRPr="00CB2D3D">
              <w:rPr>
                <w:rFonts w:ascii="Times New Roman" w:eastAsia="Times New Roman" w:hAnsi="Times New Roman" w:cs="Times New Roman"/>
                <w:sz w:val="20"/>
                <w:szCs w:val="20"/>
              </w:rPr>
              <w:t>, который осуществляет надзор в области защиты прав потребителей (официальный сайт ведомства http://www.rospotrebnadzor.ru/).</w:t>
            </w:r>
            <w:r w:rsidRPr="00CB2D3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 </w:t>
            </w:r>
          </w:p>
          <w:p w:rsidR="00CB2D3D" w:rsidRPr="00CB2D3D" w:rsidRDefault="00CB2D3D" w:rsidP="00CB2D3D">
            <w:pPr>
              <w:spacing w:before="120" w:after="12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-так же, имеется возможность обратиться с заявлением  в Российский Союз </w:t>
            </w:r>
            <w:proofErr w:type="spellStart"/>
            <w:r w:rsidRPr="00CB2D3D">
              <w:rPr>
                <w:rFonts w:ascii="Times New Roman" w:eastAsia="Times New Roman" w:hAnsi="Times New Roman" w:cs="Times New Roman"/>
                <w:sz w:val="20"/>
                <w:szCs w:val="20"/>
              </w:rPr>
              <w:t>Автостраховщиков</w:t>
            </w:r>
            <w:proofErr w:type="spellEnd"/>
            <w:r w:rsidRPr="00CB2D3D">
              <w:rPr>
                <w:rFonts w:ascii="Times New Roman" w:eastAsia="Times New Roman" w:hAnsi="Times New Roman" w:cs="Times New Roman"/>
                <w:sz w:val="20"/>
                <w:szCs w:val="20"/>
              </w:rPr>
              <w:t>, который контролирует деятельность страховщиков, осуществляющих ОСАГО (на официальный сайт организации http://www.autoins.ru/)  </w:t>
            </w:r>
            <w:r w:rsidRPr="00CB2D3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 </w:t>
            </w:r>
          </w:p>
          <w:p w:rsidR="00CB2D3D" w:rsidRPr="00CB2D3D" w:rsidRDefault="00CB2D3D" w:rsidP="00CB2D3D">
            <w:pPr>
              <w:spacing w:before="120" w:after="120" w:line="240" w:lineRule="auto"/>
              <w:ind w:left="-57" w:right="-57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B2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Знание </w:t>
            </w:r>
            <w:proofErr w:type="spellStart"/>
            <w:r w:rsidRPr="00CB2D3D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автовладельцами</w:t>
            </w:r>
            <w:proofErr w:type="spellEnd"/>
            <w:r w:rsidRPr="00CB2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своих прав и возможностей их защиты, позволяет более эффективно бороться с нарушениями в сфере страхования гражданской ответственности владельцев </w:t>
            </w:r>
            <w:hyperlink r:id="rId13" w:tooltip="парковка машин возле домов" w:history="1">
              <w:r w:rsidRPr="00CB2D3D">
                <w:rPr>
                  <w:rFonts w:ascii="Times New Roman" w:eastAsia="Times New Roman" w:hAnsi="Times New Roman" w:cs="Times New Roman"/>
                  <w:color w:val="2E8B57"/>
                  <w:sz w:val="20"/>
                  <w:szCs w:val="20"/>
                  <w:u w:val="single"/>
                </w:rPr>
                <w:t>транспортных средств</w:t>
              </w:r>
            </w:hyperlink>
            <w:r w:rsidRPr="00CB2D3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5B761C" w:rsidRDefault="005B761C" w:rsidP="005B761C">
      <w:pPr>
        <w:pStyle w:val="a6"/>
        <w:rPr>
          <w:sz w:val="24"/>
        </w:rPr>
      </w:pPr>
    </w:p>
    <w:p w:rsidR="005B761C" w:rsidRPr="005B761C" w:rsidRDefault="005B761C" w:rsidP="005B761C">
      <w:pPr>
        <w:pStyle w:val="a6"/>
        <w:rPr>
          <w:sz w:val="24"/>
        </w:rPr>
      </w:pPr>
      <w:r w:rsidRPr="005B761C">
        <w:rPr>
          <w:sz w:val="24"/>
        </w:rPr>
        <w:t>Помощник прокурора</w:t>
      </w:r>
    </w:p>
    <w:p w:rsidR="005B761C" w:rsidRPr="005B761C" w:rsidRDefault="005B761C" w:rsidP="005B761C">
      <w:pPr>
        <w:pStyle w:val="a6"/>
        <w:rPr>
          <w:sz w:val="24"/>
        </w:rPr>
      </w:pPr>
      <w:proofErr w:type="spellStart"/>
      <w:r w:rsidRPr="005B761C">
        <w:rPr>
          <w:sz w:val="24"/>
        </w:rPr>
        <w:t>Магарамкентского</w:t>
      </w:r>
      <w:proofErr w:type="spellEnd"/>
      <w:r w:rsidRPr="005B761C">
        <w:rPr>
          <w:sz w:val="24"/>
        </w:rPr>
        <w:t xml:space="preserve"> района </w:t>
      </w:r>
    </w:p>
    <w:p w:rsidR="005B761C" w:rsidRPr="005B761C" w:rsidRDefault="005B761C" w:rsidP="005B761C">
      <w:pPr>
        <w:pStyle w:val="a6"/>
        <w:rPr>
          <w:sz w:val="24"/>
        </w:rPr>
      </w:pPr>
    </w:p>
    <w:p w:rsidR="0067077F" w:rsidRDefault="005B761C" w:rsidP="005B761C">
      <w:pPr>
        <w:spacing w:before="100" w:beforeAutospacing="1" w:after="100" w:afterAutospacing="1"/>
      </w:pPr>
      <w:r w:rsidRPr="005B761C">
        <w:rPr>
          <w:rFonts w:ascii="Times New Roman" w:hAnsi="Times New Roman" w:cs="Times New Roman"/>
          <w:sz w:val="24"/>
          <w:szCs w:val="24"/>
        </w:rPr>
        <w:t xml:space="preserve">юрист 3 класса  </w:t>
      </w:r>
      <w:r w:rsidRPr="005B761C">
        <w:rPr>
          <w:rFonts w:ascii="Times New Roman" w:hAnsi="Times New Roman" w:cs="Times New Roman"/>
          <w:sz w:val="24"/>
          <w:szCs w:val="24"/>
        </w:rPr>
        <w:tab/>
      </w:r>
      <w:r w:rsidRPr="005B761C">
        <w:rPr>
          <w:rFonts w:ascii="Times New Roman" w:hAnsi="Times New Roman" w:cs="Times New Roman"/>
          <w:sz w:val="24"/>
          <w:szCs w:val="24"/>
        </w:rPr>
        <w:tab/>
      </w:r>
      <w:r w:rsidRPr="005B761C">
        <w:rPr>
          <w:rFonts w:ascii="Times New Roman" w:hAnsi="Times New Roman" w:cs="Times New Roman"/>
          <w:sz w:val="24"/>
          <w:szCs w:val="24"/>
        </w:rPr>
        <w:tab/>
      </w:r>
      <w:r w:rsidRPr="005B761C">
        <w:rPr>
          <w:rFonts w:ascii="Times New Roman" w:hAnsi="Times New Roman" w:cs="Times New Roman"/>
          <w:sz w:val="24"/>
          <w:szCs w:val="24"/>
        </w:rPr>
        <w:tab/>
      </w:r>
      <w:r w:rsidRPr="005B761C">
        <w:rPr>
          <w:rFonts w:ascii="Times New Roman" w:hAnsi="Times New Roman" w:cs="Times New Roman"/>
          <w:sz w:val="24"/>
          <w:szCs w:val="24"/>
        </w:rPr>
        <w:tab/>
      </w:r>
      <w:r w:rsidRPr="005B761C">
        <w:rPr>
          <w:rFonts w:ascii="Times New Roman" w:hAnsi="Times New Roman" w:cs="Times New Roman"/>
          <w:sz w:val="24"/>
          <w:szCs w:val="24"/>
        </w:rPr>
        <w:tab/>
      </w:r>
      <w:r w:rsidRPr="005B761C">
        <w:rPr>
          <w:rFonts w:ascii="Times New Roman" w:hAnsi="Times New Roman" w:cs="Times New Roman"/>
          <w:sz w:val="24"/>
          <w:szCs w:val="24"/>
        </w:rPr>
        <w:tab/>
      </w:r>
      <w:r w:rsidRPr="005B761C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B761C">
        <w:rPr>
          <w:rFonts w:ascii="Times New Roman" w:hAnsi="Times New Roman" w:cs="Times New Roman"/>
          <w:sz w:val="24"/>
          <w:szCs w:val="24"/>
        </w:rPr>
        <w:t xml:space="preserve">Т.Ж. </w:t>
      </w:r>
      <w:proofErr w:type="spellStart"/>
      <w:r w:rsidRPr="005B761C">
        <w:rPr>
          <w:rFonts w:ascii="Times New Roman" w:hAnsi="Times New Roman" w:cs="Times New Roman"/>
          <w:sz w:val="24"/>
          <w:szCs w:val="24"/>
        </w:rPr>
        <w:t>Эмиралиев</w:t>
      </w:r>
      <w:proofErr w:type="spellEnd"/>
    </w:p>
    <w:sectPr w:rsidR="0067077F" w:rsidSect="00831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CB2D3D"/>
    <w:rsid w:val="005B761C"/>
    <w:rsid w:val="0067077F"/>
    <w:rsid w:val="00831770"/>
    <w:rsid w:val="00CB2D3D"/>
    <w:rsid w:val="00F97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0"/>
  </w:style>
  <w:style w:type="paragraph" w:styleId="1">
    <w:name w:val="heading 1"/>
    <w:basedOn w:val="a"/>
    <w:link w:val="10"/>
    <w:uiPriority w:val="9"/>
    <w:qFormat/>
    <w:rsid w:val="00CB2D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2D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CB2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B2D3D"/>
  </w:style>
  <w:style w:type="character" w:styleId="a4">
    <w:name w:val="Hyperlink"/>
    <w:basedOn w:val="a0"/>
    <w:uiPriority w:val="99"/>
    <w:semiHidden/>
    <w:unhideWhenUsed/>
    <w:rsid w:val="00CB2D3D"/>
    <w:rPr>
      <w:color w:val="0000FF"/>
      <w:u w:val="single"/>
    </w:rPr>
  </w:style>
  <w:style w:type="character" w:styleId="a5">
    <w:name w:val="Strong"/>
    <w:basedOn w:val="a0"/>
    <w:uiPriority w:val="22"/>
    <w:qFormat/>
    <w:rsid w:val="00CB2D3D"/>
    <w:rPr>
      <w:b/>
      <w:bCs/>
    </w:rPr>
  </w:style>
  <w:style w:type="paragraph" w:styleId="a6">
    <w:name w:val="Body Text"/>
    <w:basedOn w:val="a"/>
    <w:link w:val="a7"/>
    <w:rsid w:val="005B761C"/>
    <w:pPr>
      <w:spacing w:after="0" w:line="240" w:lineRule="auto"/>
    </w:pPr>
    <w:rPr>
      <w:rFonts w:ascii="Times New Roman" w:eastAsia="Times New Roman" w:hAnsi="Times New Roman" w:cs="Times New Roman"/>
      <w:sz w:val="8"/>
      <w:szCs w:val="24"/>
    </w:rPr>
  </w:style>
  <w:style w:type="character" w:customStyle="1" w:styleId="a7">
    <w:name w:val="Основной текст Знак"/>
    <w:basedOn w:val="a0"/>
    <w:link w:val="a6"/>
    <w:rsid w:val="005B761C"/>
    <w:rPr>
      <w:rFonts w:ascii="Times New Roman" w:eastAsia="Times New Roman" w:hAnsi="Times New Roman" w:cs="Times New Roman"/>
      <w:sz w:val="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2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vincialynews.ru/publ/zakony/grazhdanskoe_zakonodatelstvo/bankrotstvo_fizicheskikh_lic_grazhdan_ponjatie_osnovnye_polozhenija/23-1-0-289" TargetMode="External"/><Relationship Id="rId13" Type="http://schemas.openxmlformats.org/officeDocument/2006/relationships/hyperlink" Target="http://provincialynews.ru/publ/zakony/grazhdanskoe_zakonodatelstvo/parkovka_mashin_na_pridomovoj_territorii_nekotorye_pravila_parkovki_avtomobilej_vo_dvorakh_domov/23-1-0-23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ovincialynews.ru/publ/zakony/grazhdanskoe_zakonodatelstvo/novye_pravila_registracii_transportnykh_sredstv/23-1-0-278" TargetMode="External"/><Relationship Id="rId12" Type="http://schemas.openxmlformats.org/officeDocument/2006/relationships/hyperlink" Target="http://provincialynews.ru/publ/finansy/kredity/prichiny_otkaza_banka_v_vydache_kredita_chto_delat_esli_bank_ne_daet_zaem/12-1-0-10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ovincialynews.ru/publ/zakony/grazhdanskoe_zakonodatelstvo/ehlektronnye_strakhovye_polisy_novyj_zakonoproekt_v_sfere_strakhovanija/23-1-0-335" TargetMode="External"/><Relationship Id="rId11" Type="http://schemas.openxmlformats.org/officeDocument/2006/relationships/hyperlink" Target="http://provincialynews.ru/publ/zakony/grazhdanskoe_zakonodatelstvo/udostoverenie_ehlektronnykh_dokumentov_notariusami/23-1-0-307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provincialynews.ru/publ/zakony/trudovoe_zakonodatelstvo/srochnyj_trudovoj_dogovor_osobennosti_dogovora/19-1-0-1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vincialynews.ru/publ/biznes_v_provincii/organizacija_biznesa/ponjatie_ob_uchreditelnykh_dokumentakh_juridicheskogo_lica_ustav_uchreditelnyj_dogovor/5-1-0-16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44628-5009-4535-9F12-6E7BCB1D4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1141</Words>
  <Characters>6510</Characters>
  <Application>Microsoft Office Word</Application>
  <DocSecurity>0</DocSecurity>
  <Lines>54</Lines>
  <Paragraphs>15</Paragraphs>
  <ScaleCrop>false</ScaleCrop>
  <Company/>
  <LinksUpToDate>false</LinksUpToDate>
  <CharactersWithSpaces>7636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 РД</dc:creator>
  <cp:keywords/>
  <dc:description/>
  <cp:lastModifiedBy>Прокуратура РД</cp:lastModifiedBy>
  <cp:revision>4</cp:revision>
  <dcterms:created xsi:type="dcterms:W3CDTF">2017-01-11T10:16:00Z</dcterms:created>
  <dcterms:modified xsi:type="dcterms:W3CDTF">2017-02-28T13:09:00Z</dcterms:modified>
</cp:coreProperties>
</file>