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F0" w:rsidRDefault="00D844F0" w:rsidP="00D844F0">
      <w:pPr>
        <w:spacing w:after="1042" w:line="259" w:lineRule="auto"/>
        <w:ind w:left="0" w:right="936" w:firstLine="0"/>
        <w:jc w:val="left"/>
      </w:pPr>
      <w:r>
        <w:t xml:space="preserve">                                                                       Главе муниципального района</w:t>
      </w:r>
    </w:p>
    <w:p w:rsidR="00D844F0" w:rsidRDefault="0099574D">
      <w:pPr>
        <w:spacing w:after="325"/>
        <w:ind w:left="-5" w:right="936" w:firstLine="0"/>
      </w:pPr>
      <w:r>
        <w:t>ИНФОРМАЦИЯ для размещения на официальном сайте</w:t>
      </w:r>
    </w:p>
    <w:p w:rsidR="00683383" w:rsidRDefault="0099574D">
      <w:pPr>
        <w:spacing w:after="325"/>
        <w:ind w:left="-5" w:right="936" w:firstLine="0"/>
      </w:pPr>
      <w:r>
        <w:t xml:space="preserve"> администрации района в разделе «Прокуратура разъясняет»</w:t>
      </w:r>
    </w:p>
    <w:p w:rsidR="00D844F0" w:rsidRDefault="00D844F0">
      <w:pPr>
        <w:spacing w:after="12" w:line="227" w:lineRule="auto"/>
        <w:ind w:left="0" w:right="14" w:firstLine="720"/>
        <w:rPr>
          <w:sz w:val="30"/>
        </w:rPr>
      </w:pPr>
    </w:p>
    <w:p w:rsidR="00683383" w:rsidRDefault="0099574D">
      <w:pPr>
        <w:spacing w:after="12" w:line="227" w:lineRule="auto"/>
        <w:ind w:left="0" w:right="14" w:firstLine="720"/>
      </w:pPr>
      <w:r>
        <w:rPr>
          <w:sz w:val="30"/>
        </w:rPr>
        <w:t>Соблюдение прав граждан в связи с принимаемыми ме</w:t>
      </w:r>
      <w:r w:rsidR="00800E00">
        <w:rPr>
          <w:sz w:val="30"/>
        </w:rPr>
        <w:t>р</w:t>
      </w:r>
      <w:bookmarkStart w:id="0" w:name="_GoBack"/>
      <w:bookmarkEnd w:id="0"/>
      <w:r>
        <w:rPr>
          <w:sz w:val="30"/>
        </w:rPr>
        <w:t>ами по поддержке экономики и социальной сферы, а также в связи с введением отдельных ограничений на осуществление финансово-хозяйственной и иной деятельности.</w:t>
      </w:r>
    </w:p>
    <w:p w:rsidR="00683383" w:rsidRDefault="0099574D">
      <w:pPr>
        <w:ind w:left="-5"/>
      </w:pPr>
      <w:r>
        <w:t>Органами государственной власти принимаются дополнительные меры по поддержке экономики и социальной сферы в условиях введения огр</w:t>
      </w:r>
      <w:r w:rsidR="00BB37DE">
        <w:t>анич</w:t>
      </w:r>
      <w:r>
        <w:t>ений в отношении граждан РФ и российских юридических лиц, в том числ</w:t>
      </w:r>
      <w:r w:rsidR="00BB37DE">
        <w:t>е</w:t>
      </w:r>
      <w:r>
        <w:t xml:space="preserve"> ряд мер направлены на поддержку физических лиц.</w:t>
      </w:r>
    </w:p>
    <w:p w:rsidR="00683383" w:rsidRDefault="0099574D">
      <w:pPr>
        <w:spacing w:after="64"/>
        <w:ind w:left="-5"/>
      </w:pPr>
      <w:proofErr w:type="gramStart"/>
      <w:r>
        <w:t xml:space="preserve">Так, согласно п. 2 ст. 9.1 Федерального закона от 26.10.2002 № 1 7-ФЗ «О несостоятельности (банкротстве)» заявления кредиторов о признании </w:t>
      </w:r>
      <w:r w:rsidR="00BB37DE">
        <w:t>д</w:t>
      </w:r>
      <w:r>
        <w:t>олжника банкротом в отношении лиц, на которых распространяется действие оратория, поданные в арбитражный суд в период действия моратория, а также по</w:t>
      </w:r>
      <w:r w:rsidR="00800E00">
        <w:t>д</w:t>
      </w:r>
      <w:r>
        <w:t>анные до даты введения моратория, вопрос о принятии которых не был решен арб</w:t>
      </w:r>
      <w:r w:rsidR="00800E00">
        <w:t>и</w:t>
      </w:r>
      <w:r>
        <w:t>тражным судом к дате введения моратория, подлежат возвращению арбитражным</w:t>
      </w:r>
      <w:proofErr w:type="gramEnd"/>
      <w:r w:rsidR="00800E00">
        <w:t xml:space="preserve"> с</w:t>
      </w:r>
      <w:r>
        <w:t>удом.</w:t>
      </w:r>
    </w:p>
    <w:p w:rsidR="00683383" w:rsidRDefault="0099574D">
      <w:pPr>
        <w:ind w:left="-5"/>
      </w:pPr>
      <w:r>
        <w:t>На срок действия моратория в отношении должников, на ко</w:t>
      </w:r>
      <w:r w:rsidR="00BB37DE">
        <w:t>т</w:t>
      </w:r>
      <w:r>
        <w:t>орых он распространяется, приостанавливается исполнительное производ</w:t>
      </w:r>
      <w:r w:rsidR="00BB37DE">
        <w:t>с</w:t>
      </w:r>
      <w:r>
        <w:t>тво по имущественным взысканиям по требованиям, возникшим до введения</w:t>
      </w:r>
      <w:r w:rsidR="00BB37DE">
        <w:t xml:space="preserve"> м</w:t>
      </w:r>
      <w:r>
        <w:t>оратория (при этом не снимаются аресты на имущество должника и иные огр</w:t>
      </w:r>
      <w:r w:rsidR="00BB37DE">
        <w:t>ан</w:t>
      </w:r>
      <w:r>
        <w:t>ичения в части распоряжения имуществом должника, наложенные в ходе испол</w:t>
      </w:r>
      <w:r w:rsidR="00BB37DE">
        <w:t>ни</w:t>
      </w:r>
      <w:r>
        <w:t xml:space="preserve">тельного производства) (под. 4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ст. 9.1 данного закона).</w:t>
      </w:r>
    </w:p>
    <w:p w:rsidR="00683383" w:rsidRDefault="0099574D">
      <w:pPr>
        <w:ind w:left="-5"/>
      </w:pPr>
      <w:r>
        <w:t>В соответствии с постановлением Правительства РФ от 09.04.2022 № 626 на три года продлены национальные водительские удостоверения, срок действия которых истекает (истек) в 2022 - 2023 гг. В эти документы не требует я вносить изменения.</w:t>
      </w:r>
    </w:p>
    <w:p w:rsidR="00683383" w:rsidRDefault="0099574D">
      <w:pPr>
        <w:spacing w:after="229"/>
        <w:ind w:left="-5"/>
      </w:pPr>
      <w:r>
        <w:t>Также в связи с принятием Федерального закона от 08.03.2022 № 46-ФЗ «О внесении изменений в отдельные за</w:t>
      </w:r>
      <w:r w:rsidR="00BB37DE">
        <w:t>конодательные акты Российской Фе</w:t>
      </w:r>
      <w:r>
        <w:t xml:space="preserve">дерации» граждане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самозанятые</w:t>
      </w:r>
      <w:proofErr w:type="spellEnd"/>
      <w:r>
        <w:t>) и индивидуальные предпринимате</w:t>
      </w:r>
      <w:r w:rsidR="00BB37DE">
        <w:t>ли</w:t>
      </w:r>
      <w:r>
        <w:t xml:space="preserve"> и могут получить кредитные каникулы - отсрочку до 6 месяцев в отношении пл</w:t>
      </w:r>
      <w:r w:rsidR="00BB37DE">
        <w:t>а</w:t>
      </w:r>
      <w:r>
        <w:t>тежей по договорам, которые были заключены до 1 марта. Инди</w:t>
      </w:r>
      <w:r w:rsidR="00BB37DE">
        <w:t>виду</w:t>
      </w:r>
      <w:r>
        <w:t xml:space="preserve">альные </w:t>
      </w:r>
      <w:r>
        <w:lastRenderedPageBreak/>
        <w:t>предприниматели вместо приостановки платежей вправе вносить деньги в сниженном размере.</w:t>
      </w:r>
    </w:p>
    <w:p w:rsidR="00683383" w:rsidRDefault="0099574D">
      <w:pPr>
        <w:spacing w:after="180"/>
        <w:ind w:left="-5" w:firstLine="0"/>
      </w:pPr>
      <w:r>
        <w:t>Заместитель прокурора района</w:t>
      </w:r>
    </w:p>
    <w:p w:rsidR="00683383" w:rsidRDefault="0099574D">
      <w:pPr>
        <w:tabs>
          <w:tab w:val="right" w:pos="9672"/>
        </w:tabs>
        <w:ind w:left="-5" w:firstLine="0"/>
        <w:jc w:val="left"/>
      </w:pPr>
      <w:r>
        <w:t>младший советник юстиции</w:t>
      </w:r>
      <w:r>
        <w:tab/>
        <w:t>И. . Галимов</w:t>
      </w:r>
    </w:p>
    <w:sectPr w:rsidR="00683383">
      <w:pgSz w:w="11760" w:h="16720"/>
      <w:pgMar w:top="1440" w:right="514" w:bottom="1440" w:left="1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3"/>
    <w:rsid w:val="00683383"/>
    <w:rsid w:val="00800E00"/>
    <w:rsid w:val="0099574D"/>
    <w:rsid w:val="00BB37DE"/>
    <w:rsid w:val="00D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52" w:lineRule="auto"/>
      <w:ind w:left="454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52" w:lineRule="auto"/>
      <w:ind w:left="454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Агаханова Таибат Муртазаевна</dc:creator>
  <cp:keywords/>
  <cp:lastModifiedBy>sa</cp:lastModifiedBy>
  <cp:revision>5</cp:revision>
  <dcterms:created xsi:type="dcterms:W3CDTF">2023-06-15T05:34:00Z</dcterms:created>
  <dcterms:modified xsi:type="dcterms:W3CDTF">2023-06-15T06:21:00Z</dcterms:modified>
</cp:coreProperties>
</file>