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C3D9F">
        <w:rPr>
          <w:rFonts w:ascii="Times New Roman" w:eastAsia="Times New Roman" w:hAnsi="Times New Roman" w:cs="Times New Roman"/>
          <w:sz w:val="28"/>
          <w:szCs w:val="26"/>
        </w:rPr>
        <w:t xml:space="preserve">Проведенной прокуратуру </w:t>
      </w:r>
      <w:proofErr w:type="spellStart"/>
      <w:r w:rsidRPr="009C3D9F">
        <w:rPr>
          <w:rFonts w:ascii="Times New Roman" w:eastAsia="Times New Roman" w:hAnsi="Times New Roman" w:cs="Times New Roman"/>
          <w:sz w:val="28"/>
          <w:szCs w:val="26"/>
        </w:rPr>
        <w:t>Магарамкентского</w:t>
      </w:r>
      <w:proofErr w:type="spellEnd"/>
      <w:r w:rsidRPr="009C3D9F">
        <w:rPr>
          <w:rFonts w:ascii="Times New Roman" w:eastAsia="Times New Roman" w:hAnsi="Times New Roman" w:cs="Times New Roman"/>
          <w:sz w:val="28"/>
          <w:szCs w:val="26"/>
        </w:rPr>
        <w:t xml:space="preserve"> района проверкой законности постановления администрации МР «</w:t>
      </w:r>
      <w:proofErr w:type="spellStart"/>
      <w:r w:rsidRPr="009C3D9F">
        <w:rPr>
          <w:rFonts w:ascii="Times New Roman" w:eastAsia="Times New Roman" w:hAnsi="Times New Roman" w:cs="Times New Roman"/>
          <w:sz w:val="28"/>
          <w:szCs w:val="26"/>
        </w:rPr>
        <w:t>Магарамкентский</w:t>
      </w:r>
      <w:proofErr w:type="spellEnd"/>
      <w:r w:rsidRPr="009C3D9F">
        <w:rPr>
          <w:rFonts w:ascii="Times New Roman" w:eastAsia="Times New Roman" w:hAnsi="Times New Roman" w:cs="Times New Roman"/>
          <w:sz w:val="28"/>
          <w:szCs w:val="26"/>
        </w:rPr>
        <w:t xml:space="preserve"> район от 10.04.2015 № 163 «Об утверждении административного регламента предоставления муниципальной услуги «Принятие на учет граждан, имеющих право на получение жилого помещения из жилищного фонда Республики Дагестан» установлено, что в административном регламенте предусмотрено безальтернативное представление заявителем для получения муниципальной услуги своего пенсионного свидетельства и пенсионного свидетельства членов своей семьи вместо представления заявителю возможности предоставления по своему выбору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страхования.</w:t>
      </w: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C3D9F">
        <w:rPr>
          <w:rFonts w:ascii="Times New Roman" w:eastAsia="Times New Roman" w:hAnsi="Times New Roman" w:cs="Times New Roman"/>
          <w:sz w:val="28"/>
          <w:szCs w:val="26"/>
        </w:rPr>
        <w:t>Между тем, в соответствии с п.6 ст. 1 Федерального закона от 01.04.2019 №48-ФЗ (далее: Закона №48-ФЗ)  статья  7 Федерального закона от 01.04.1996 №27-ФЗ «Об индивидуальном (персонифицированном) учете в системе обязательного пенсионного страхования» (далее: Закон №27-ФЗ) признан утратившим силу, в результате с 01.04.2019 страховое свидетельство обязательного пенсионного страхования не выдается.</w:t>
      </w: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C3D9F">
        <w:rPr>
          <w:rFonts w:ascii="Times New Roman" w:eastAsia="Times New Roman" w:hAnsi="Times New Roman" w:cs="Times New Roman"/>
          <w:sz w:val="28"/>
          <w:szCs w:val="26"/>
        </w:rPr>
        <w:t>В силу статьи 14 Закона №27-ФЗ гражданин вправе получать в органах Пенсионного фонда Российской Федерации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C3D9F">
        <w:rPr>
          <w:rFonts w:ascii="Times New Roman" w:eastAsia="Times New Roman" w:hAnsi="Times New Roman" w:cs="Times New Roman"/>
          <w:sz w:val="28"/>
          <w:szCs w:val="26"/>
        </w:rPr>
        <w:t>Зарегистрированное (застрахованное) лицо обязано предъявлять по требованию органов, предоставляющих государственные или муниципальные услуги, документ, подтверждающий регистрацию в системе индивидуального (персонифицированного) учета, на бумажном носителе или в форме электронного документа.</w:t>
      </w: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C3D9F">
        <w:rPr>
          <w:rFonts w:ascii="Times New Roman" w:eastAsia="Times New Roman" w:hAnsi="Times New Roman" w:cs="Times New Roman"/>
          <w:sz w:val="28"/>
          <w:szCs w:val="26"/>
        </w:rPr>
        <w:t>Согласно ст. 7 Закона №48-ФЗ выданные страховые свидетельства обязательного страхования являются документами, идентичными документам, подтверждающим регистрацию в системе индивидуального (персонифицированного) учета.</w:t>
      </w: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C3D9F">
        <w:rPr>
          <w:rFonts w:ascii="Times New Roman" w:eastAsia="Times New Roman" w:hAnsi="Times New Roman" w:cs="Times New Roman"/>
          <w:sz w:val="28"/>
          <w:szCs w:val="26"/>
        </w:rPr>
        <w:lastRenderedPageBreak/>
        <w:t>Таким образом, гражданам при обращении за государственными и муниципальными услугами предоставлена возможность представления как документа, подтверждающего регистрацию в системе индивидуального (персонифицированного) учета, так и страхового свидетельства обязательного пенсионного страхования.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C3D9F">
        <w:rPr>
          <w:rFonts w:ascii="Times New Roman" w:eastAsia="Times New Roman" w:hAnsi="Times New Roman" w:cs="Times New Roman"/>
          <w:sz w:val="28"/>
          <w:szCs w:val="26"/>
        </w:rPr>
        <w:t>В связи с этим, 28.04.2021 прокуратурой района на указанный выше нормативный правовой акт принесен протест с требованием привести его в соответствие федеральному законодательству.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57" w:rsidRDefault="00337F57" w:rsidP="00D87F66">
      <w:pPr>
        <w:spacing w:after="0" w:line="240" w:lineRule="auto"/>
      </w:pPr>
      <w:r>
        <w:separator/>
      </w:r>
    </w:p>
  </w:endnote>
  <w:endnote w:type="continuationSeparator" w:id="0">
    <w:p w:rsidR="00337F57" w:rsidRDefault="00337F57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57" w:rsidRDefault="00337F57" w:rsidP="00D87F66">
      <w:pPr>
        <w:spacing w:after="0" w:line="240" w:lineRule="auto"/>
      </w:pPr>
      <w:r>
        <w:separator/>
      </w:r>
    </w:p>
  </w:footnote>
  <w:footnote w:type="continuationSeparator" w:id="0">
    <w:p w:rsidR="00337F57" w:rsidRDefault="00337F57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72A5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2021-06-30T17:22:00Z</cp:lastPrinted>
  <dcterms:created xsi:type="dcterms:W3CDTF">2021-06-30T17:22:00Z</dcterms:created>
  <dcterms:modified xsi:type="dcterms:W3CDTF">2021-06-30T17:22:00Z</dcterms:modified>
</cp:coreProperties>
</file>