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Pr="00C658C7" w:rsidRDefault="00841A46" w:rsidP="0023549D">
      <w:pPr>
        <w:pStyle w:val="msonormalbullet2gifbullet2gif"/>
        <w:spacing w:after="0"/>
        <w:ind w:firstLine="709"/>
        <w:contextualSpacing/>
        <w:jc w:val="both"/>
        <w:rPr>
          <w:b/>
          <w:sz w:val="14"/>
          <w:szCs w:val="28"/>
        </w:rPr>
      </w:pPr>
    </w:p>
    <w:p w:rsidR="007F76B7" w:rsidRPr="007F76B7" w:rsidRDefault="007F76B7" w:rsidP="007F76B7">
      <w:pPr>
        <w:jc w:val="center"/>
        <w:rPr>
          <w:rFonts w:ascii="Times New Roman" w:hAnsi="Times New Roman"/>
          <w:b/>
          <w:sz w:val="28"/>
          <w:szCs w:val="28"/>
        </w:rPr>
      </w:pPr>
      <w:r w:rsidRPr="007F76B7">
        <w:rPr>
          <w:rFonts w:ascii="Times New Roman" w:hAnsi="Times New Roman"/>
          <w:b/>
          <w:sz w:val="28"/>
          <w:szCs w:val="28"/>
        </w:rPr>
        <w:t>Требования к антитеррористической защищенности образовательных организаций.</w:t>
      </w:r>
    </w:p>
    <w:p w:rsidR="007F76B7" w:rsidRPr="007F76B7" w:rsidRDefault="007F76B7" w:rsidP="007F7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6B7">
        <w:rPr>
          <w:rFonts w:ascii="Times New Roman" w:hAnsi="Times New Roman"/>
          <w:sz w:val="28"/>
          <w:szCs w:val="28"/>
          <w:shd w:val="clear" w:color="auto" w:fill="FFFFFF"/>
        </w:rPr>
        <w:t xml:space="preserve">17 августа 2019 года вступили в законную силу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утвержденные Постановлением Правительства Российской Федерации от 02 августа 2019 года № 1006. </w:t>
      </w:r>
    </w:p>
    <w:p w:rsidR="007F76B7" w:rsidRPr="007F76B7" w:rsidRDefault="007F76B7" w:rsidP="007F7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7F76B7">
        <w:rPr>
          <w:rFonts w:ascii="Times New Roman" w:hAnsi="Times New Roman"/>
          <w:sz w:val="28"/>
          <w:szCs w:val="28"/>
          <w:shd w:val="clear" w:color="auto" w:fill="FFFFFF"/>
        </w:rPr>
        <w:t xml:space="preserve">ребования определяют обязательные для выполнения мероприятия по обеспечению антитеррористической защищенности указанных объектов. В отношении функционирующего объекта в течение 2 месяцев со дня утверждения настоящих требований создается комиссия по обследованию и категорированию объекта (территории). Работа комиссии осуществляется в срок, не превышающий 30 рабочих дней со дня создания комиссии. По результатам обследования объекту присваивается категория опасности. </w:t>
      </w:r>
    </w:p>
    <w:p w:rsidR="007F76B7" w:rsidRPr="007F76B7" w:rsidRDefault="007F76B7" w:rsidP="007F7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6B7">
        <w:rPr>
          <w:rFonts w:ascii="Times New Roman" w:hAnsi="Times New Roman"/>
          <w:sz w:val="28"/>
          <w:szCs w:val="28"/>
          <w:shd w:val="clear" w:color="auto" w:fill="FFFFFF"/>
        </w:rPr>
        <w:t xml:space="preserve">В зависимости от количества совершенных (предпринятых попыток к совершению) террористических актов, количества пострадавших и размера материального ущерба и ущерба окружающей природной среде различают четыре категории опасности, каждая из которых предусматривает проведение определенных мероприятий. </w:t>
      </w:r>
    </w:p>
    <w:p w:rsidR="007F76B7" w:rsidRPr="007F76B7" w:rsidRDefault="007F76B7" w:rsidP="007F7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6B7">
        <w:rPr>
          <w:rFonts w:ascii="Times New Roman" w:hAnsi="Times New Roman"/>
          <w:sz w:val="28"/>
          <w:szCs w:val="28"/>
          <w:shd w:val="clear" w:color="auto" w:fill="FFFFFF"/>
        </w:rPr>
        <w:t xml:space="preserve">На каждый объект (территорию) в течение 30 дней после проведения обследования и категорирования объекта (территории) комиссией составляется паспорт безопасности объекта (территории), который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территориального органа </w:t>
      </w:r>
      <w:r w:rsidRPr="007F76B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органа (организации), являющегося правообладателем объекта (территории), или уполномоченным им лицом.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22" w:rsidRDefault="00E64122" w:rsidP="00D87F66">
      <w:pPr>
        <w:spacing w:after="0" w:line="240" w:lineRule="auto"/>
      </w:pPr>
      <w:r>
        <w:separator/>
      </w:r>
    </w:p>
  </w:endnote>
  <w:endnote w:type="continuationSeparator" w:id="1">
    <w:p w:rsidR="00E64122" w:rsidRDefault="00E64122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22" w:rsidRDefault="00E64122" w:rsidP="00D87F66">
      <w:pPr>
        <w:spacing w:after="0" w:line="240" w:lineRule="auto"/>
      </w:pPr>
      <w:r>
        <w:separator/>
      </w:r>
    </w:p>
  </w:footnote>
  <w:footnote w:type="continuationSeparator" w:id="1">
    <w:p w:rsidR="00E64122" w:rsidRDefault="00E64122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7C1C7C">
        <w:pPr>
          <w:pStyle w:val="a3"/>
          <w:jc w:val="center"/>
        </w:pPr>
        <w:fldSimple w:instr=" PAGE   \* MERGEFORMAT ">
          <w:r w:rsidR="00C658C7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2444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C1C7C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58C7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64122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4</cp:revision>
  <cp:lastPrinted>2021-03-14T15:14:00Z</cp:lastPrinted>
  <dcterms:created xsi:type="dcterms:W3CDTF">2021-03-14T14:47:00Z</dcterms:created>
  <dcterms:modified xsi:type="dcterms:W3CDTF">2021-03-14T15:14:00Z</dcterms:modified>
</cp:coreProperties>
</file>