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CA" w:rsidRPr="00E321CA" w:rsidRDefault="00E321CA" w:rsidP="00E321CA">
      <w:pPr>
        <w:spacing w:after="0" w:line="240" w:lineRule="auto"/>
        <w:rPr>
          <w:rFonts w:ascii="Times New Roman" w:eastAsia="Times New Roman" w:hAnsi="Times New Roman" w:cs="Times New Roman"/>
          <w:sz w:val="24"/>
          <w:szCs w:val="24"/>
        </w:rPr>
      </w:pPr>
      <w:bookmarkStart w:id="0" w:name="_GoBack"/>
      <w:bookmarkEnd w:id="0"/>
    </w:p>
    <w:p w:rsidR="00E321CA" w:rsidRPr="00E321CA" w:rsidRDefault="00E321CA" w:rsidP="00E321C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321CA">
        <w:rPr>
          <w:rFonts w:ascii="Times New Roman" w:eastAsia="Times New Roman" w:hAnsi="Times New Roman" w:cs="Times New Roman"/>
          <w:b/>
          <w:bCs/>
          <w:kern w:val="36"/>
          <w:sz w:val="48"/>
          <w:szCs w:val="48"/>
        </w:rPr>
        <w:t xml:space="preserve">Приказ Минэкономразвития России от 26.03.2014 N 159 (ред. от 26.07.2016) "Об утверждении Методических рекомендаций по организации и проведению </w:t>
      </w:r>
      <w:proofErr w:type="gramStart"/>
      <w:r w:rsidRPr="00E321CA">
        <w:rPr>
          <w:rFonts w:ascii="Times New Roman" w:eastAsia="Times New Roman" w:hAnsi="Times New Roman" w:cs="Times New Roman"/>
          <w:b/>
          <w:bCs/>
          <w:kern w:val="36"/>
          <w:sz w:val="48"/>
          <w:szCs w:val="48"/>
        </w:rPr>
        <w:t>процедуры оценки регулирующего воздействия проектов нормативных правовых актов субъектов Российской Федерации</w:t>
      </w:r>
      <w:proofErr w:type="gramEnd"/>
      <w:r w:rsidRPr="00E321CA">
        <w:rPr>
          <w:rFonts w:ascii="Times New Roman" w:eastAsia="Times New Roman" w:hAnsi="Times New Roman" w:cs="Times New Roman"/>
          <w:b/>
          <w:bCs/>
          <w:kern w:val="36"/>
          <w:sz w:val="48"/>
          <w:szCs w:val="48"/>
        </w:rPr>
        <w:t xml:space="preserve"> и экспертизы нормативных правовых актов субъектов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См. </w:t>
      </w:r>
      <w:hyperlink r:id="rId6" w:tooltip="Приказы Минэкономразвития" w:history="1">
        <w:r w:rsidRPr="00E321CA">
          <w:rPr>
            <w:rFonts w:ascii="Times New Roman" w:eastAsia="Times New Roman" w:hAnsi="Times New Roman" w:cs="Times New Roman"/>
            <w:color w:val="0000FF"/>
            <w:sz w:val="24"/>
            <w:szCs w:val="24"/>
            <w:u w:val="single"/>
          </w:rPr>
          <w:t>Документы Министерства экономического развития Российской Федерации</w:t>
        </w:r>
      </w:hyperlink>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МИНИСТЕРСТВО ЭКОНОМИЧЕСКОГО РАЗВИТИЯ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ПРИКАЗ</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от 26 марта 2014 г. N 159</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ОБ УТВЕРЖДЕНИИ МЕТОДИЧЕСКИХ РЕКОМЕНДАЦИЙ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ПО ОРГАНИЗАЦИИ И ПРОВЕДЕНИЮ ПРОЦЕДУРЫ ОЦЕНКИ </w:t>
      </w:r>
      <w:proofErr w:type="gramStart"/>
      <w:r w:rsidRPr="00E321CA">
        <w:rPr>
          <w:rFonts w:ascii="Times New Roman" w:eastAsia="Times New Roman" w:hAnsi="Times New Roman" w:cs="Times New Roman"/>
          <w:sz w:val="24"/>
          <w:szCs w:val="24"/>
        </w:rPr>
        <w:t>РЕГУЛИРУЮЩЕГО</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ВОЗДЕЙСТВИЯ ПРОЕКТОВ НОРМАТИВНЫХ ПРАВОВЫХ АКТОВ СУБЪЕКТОВ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РОССИЙСКОЙ ФЕДЕРАЦИИ И ЭКСПЕРТИЗЫ </w:t>
      </w:r>
      <w:proofErr w:type="gramStart"/>
      <w:r w:rsidRPr="00E321CA">
        <w:rPr>
          <w:rFonts w:ascii="Times New Roman" w:eastAsia="Times New Roman" w:hAnsi="Times New Roman" w:cs="Times New Roman"/>
          <w:sz w:val="24"/>
          <w:szCs w:val="24"/>
        </w:rPr>
        <w:t>НОРМАТИВНЫХ</w:t>
      </w:r>
      <w:proofErr w:type="gramEnd"/>
      <w:r w:rsidRPr="00E321CA">
        <w:rPr>
          <w:rFonts w:ascii="Times New Roman" w:eastAsia="Times New Roman" w:hAnsi="Times New Roman" w:cs="Times New Roman"/>
          <w:sz w:val="24"/>
          <w:szCs w:val="24"/>
        </w:rPr>
        <w:t xml:space="preserve"> ПРАВОВЫХ</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АКТОВ СУБЪЕКТОВ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В соответствии с пунктом 3 статьи 26.3-3 Федерального закона от 6 октября 1999 г. N </w:t>
      </w:r>
      <w:hyperlink r:id="rId7" w:history="1">
        <w:r w:rsidRPr="00E321CA">
          <w:rPr>
            <w:rFonts w:ascii="Times New Roman" w:eastAsia="Times New Roman" w:hAnsi="Times New Roman" w:cs="Times New Roman"/>
            <w:color w:val="0000FF"/>
            <w:sz w:val="24"/>
            <w:szCs w:val="24"/>
            <w:u w:val="single"/>
          </w:rPr>
          <w:t>184-ФЗ</w:t>
        </w:r>
      </w:hyperlink>
      <w:r w:rsidRPr="00E321CA">
        <w:rPr>
          <w:rFonts w:ascii="Times New Roman" w:eastAsia="Times New Roman" w:hAnsi="Times New Roman" w:cs="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w:t>
      </w:r>
      <w:proofErr w:type="gramStart"/>
      <w:r w:rsidRPr="00E321CA">
        <w:rPr>
          <w:rFonts w:ascii="Times New Roman" w:eastAsia="Times New Roman" w:hAnsi="Times New Roman" w:cs="Times New Roman"/>
          <w:sz w:val="24"/>
          <w:szCs w:val="24"/>
        </w:rPr>
        <w:t>2002, N 19, ст. 1792; N 30, ст. 3024; N 50, ст. 4930; 2003, N 27, ст. 2709; 2004, N 25, ст. 2484; N 50, ст. 4950; 2005, N 1, ст. 17, 25; N 30, ст. 3104; 2006, N 1, ст. 10, 13, 14; N 23, ст. 2380; N 29, ст. 3124;</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N 30, ст. 3287; N 31, ст. 3427, 3452; N 44, ст. 4537; N 50, ст. 5279; 2007, N 1, ст. 21; N 10, ст. 1151; N 13, ст. 1464; N 18, ст. 2117; N 21, ст. 2455; N 26, ст. 3074; N 30, ст. 3747, 3805, 3808; N 43, ст. 5084;</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N 46, ст. 5553; 2008, N 13, ст. 1186; N 29, ст. 3418; N 30, ст. 3597, 3613, 3616; N 48, ст. 5516; N 49, ст. 5747; N 52, ст. 6229, 6236; 2009, N 7, ст. 772; N 14, ст. 1576; N 29, ст. 3612; N 48, ст. 5711; N 51, ст. 6156, 6163;</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 xml:space="preserve">2010, N 14, ст. 1549; N 15, ст. 1736, 1738; N 19, ст. 2291; N 23, ст. 2800; N 31, ст. 4160; N 40, ст. 4969; N 41, ст. 5190; N 46, ст. 5918; N 47, ст. 6030, 6031; N 49, ст. 6409; N </w:t>
      </w:r>
      <w:r w:rsidRPr="00E321CA">
        <w:rPr>
          <w:rFonts w:ascii="Times New Roman" w:eastAsia="Times New Roman" w:hAnsi="Times New Roman" w:cs="Times New Roman"/>
          <w:sz w:val="24"/>
          <w:szCs w:val="24"/>
        </w:rPr>
        <w:lastRenderedPageBreak/>
        <w:t>52, ст. 6984, 6991; 2011, N 1, ст. 18;</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N 17, ст. 2310; N 27, ст. 3868, 3881; N 29, ст. 4283; N 30, ст. 4572, 4590, 4594; N 31, ст. 4703; N 48, ст. 6727, 6730, 6732; N 49, ст. 7039, 7042; N 50, ст. 7359; 2012, N 10, ст. 1158, 1163; N 18, ст. 2126; N 19, ст. 2274;</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N 31, ст. 4326; N 49, ст. 6755; N 50, ст. 6954, 6957, 6967; N 53, ст. 7596; 2013, N 14, ст. 1638, 1663; N 19, ст. 2329, 2331; N 23, ст. 2875, 2876, 2878; N 27, ст. 3468, 3470, 3477; N 40, ст. 5034; N 43, ст. 5454; N 44, ст. 5642;</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N 48, ст. 6165; N 51, ст. 6679, 6691; N 52, ст. 6981, 7010; 2014, N 8, ст. 739) приказываю:</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1. Утвердить прилагаемые Методические рекомендации по организации и проведению </w:t>
      </w:r>
      <w:proofErr w:type="gramStart"/>
      <w:r w:rsidRPr="00E321CA">
        <w:rPr>
          <w:rFonts w:ascii="Times New Roman" w:eastAsia="Times New Roman" w:hAnsi="Times New Roman" w:cs="Times New Roman"/>
          <w:sz w:val="24"/>
          <w:szCs w:val="24"/>
        </w:rPr>
        <w:t>процедуры оценки регулирующего воздействия проектов нормативных правовых актов субъектов Российской Федерации</w:t>
      </w:r>
      <w:proofErr w:type="gramEnd"/>
      <w:r w:rsidRPr="00E321CA">
        <w:rPr>
          <w:rFonts w:ascii="Times New Roman" w:eastAsia="Times New Roman" w:hAnsi="Times New Roman" w:cs="Times New Roman"/>
          <w:sz w:val="24"/>
          <w:szCs w:val="24"/>
        </w:rPr>
        <w:t xml:space="preserve"> и экспертизы нормативных правовых актов субъектов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2. Признать утратившим силу приказ Минэкономразвития России от 25 сентября 2012 г. N 623 "Об утверждении Методических рекомендаций по внедрению процедуры и порядка проведения оценки регулирующего воздействия в субъектах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Министр</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А.В.УЛЮКАЕВ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Утверждены</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приказом Минэкономразвития России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от 26 марта 2014 г. N 159</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МЕТОДИЧЕСКИЕ РЕКОМЕНДАЦИИ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ПО ОРГАНИЗАЦИИ И ПРОВЕДЕНИЮ ПРОЦЕДУРЫ ОЦЕНКИ </w:t>
      </w:r>
      <w:proofErr w:type="gramStart"/>
      <w:r w:rsidRPr="00E321CA">
        <w:rPr>
          <w:rFonts w:ascii="Times New Roman" w:eastAsia="Times New Roman" w:hAnsi="Times New Roman" w:cs="Times New Roman"/>
          <w:sz w:val="24"/>
          <w:szCs w:val="24"/>
        </w:rPr>
        <w:t>РЕГУЛИРУЮЩЕГО</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ВОЗДЕЙСТВИЯ ПРОЕКТОВ НОРМАТИВНЫХ ПРАВОВЫХ АКТОВ СУБЪЕКТОВ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РОССИЙСКОЙ ФЕДЕРАЦИИ И ЭКСПЕРТИЗЫ </w:t>
      </w:r>
      <w:proofErr w:type="gramStart"/>
      <w:r w:rsidRPr="00E321CA">
        <w:rPr>
          <w:rFonts w:ascii="Times New Roman" w:eastAsia="Times New Roman" w:hAnsi="Times New Roman" w:cs="Times New Roman"/>
          <w:sz w:val="24"/>
          <w:szCs w:val="24"/>
        </w:rPr>
        <w:t>НОРМАТИВНЫХ</w:t>
      </w:r>
      <w:proofErr w:type="gramEnd"/>
      <w:r w:rsidRPr="00E321CA">
        <w:rPr>
          <w:rFonts w:ascii="Times New Roman" w:eastAsia="Times New Roman" w:hAnsi="Times New Roman" w:cs="Times New Roman"/>
          <w:sz w:val="24"/>
          <w:szCs w:val="24"/>
        </w:rPr>
        <w:t xml:space="preserve"> ПРАВОВЫХ</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АКТОВ СУБЪЕКТОВ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I. Общие положения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1.1. </w:t>
      </w:r>
      <w:proofErr w:type="gramStart"/>
      <w:r w:rsidRPr="00E321CA">
        <w:rPr>
          <w:rFonts w:ascii="Times New Roman" w:eastAsia="Times New Roman" w:hAnsi="Times New Roman" w:cs="Times New Roman"/>
          <w:sz w:val="24"/>
          <w:szCs w:val="24"/>
        </w:rPr>
        <w:t>Настоящие Методические рекомендации разработаны в целях методического обеспечения организации и проведения процедуры оценки регулирующего воздействия (далее также - ОРВ) проектов нормативных правовых актов, разрабатываемых органами государственной власти субъектов Российской Федерации (далее - проекты нормативных правовых актов), и экспертизы нормативных правовых актов субъектов Российской Федерации (далее соответственно - нормативные правовые акты, экспертиза) в соответствии с требованиями пункта 3 статьи 26.3-3 Федерального закона от</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 xml:space="preserve">6 октября 1999 г. N </w:t>
      </w:r>
      <w:hyperlink r:id="rId8" w:history="1">
        <w:r w:rsidRPr="00E321CA">
          <w:rPr>
            <w:rFonts w:ascii="Times New Roman" w:eastAsia="Times New Roman" w:hAnsi="Times New Roman" w:cs="Times New Roman"/>
            <w:color w:val="0000FF"/>
            <w:sz w:val="24"/>
            <w:szCs w:val="24"/>
            <w:u w:val="single"/>
          </w:rPr>
          <w:t>184-ФЗ</w:t>
        </w:r>
      </w:hyperlink>
      <w:r w:rsidRPr="00E321CA">
        <w:rPr>
          <w:rFonts w:ascii="Times New Roman" w:eastAsia="Times New Roman" w:hAnsi="Times New Roman" w:cs="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 xml:space="preserve">2003, N 27, ст. 2709; 2004, N 25, ст. 2484; N 50, ст. 4950; 2005, N 1, ст. 17, 25; N 30, ст. 3104; 2006, N 1, ст. 10, 13, 14; N 23, ст. 2380; N 29, ст. 3124; N 30, ст. 3287; N 31, ст. </w:t>
      </w:r>
      <w:r w:rsidRPr="00E321CA">
        <w:rPr>
          <w:rFonts w:ascii="Times New Roman" w:eastAsia="Times New Roman" w:hAnsi="Times New Roman" w:cs="Times New Roman"/>
          <w:sz w:val="24"/>
          <w:szCs w:val="24"/>
        </w:rPr>
        <w:lastRenderedPageBreak/>
        <w:t>3427, 3452; N 44, ст. 4537;</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N 50, ст. 5279; 2007, N 1, ст. 21; N 10, ст. 1151; N 13, ст. 1464; N 18, ст. 2117; N 21, ст. 2455, N 26, ст. 3074; N 30, ст. 3747, 3805, 3808; N 43, ст. 5084; N 46, ст. 5553; 2008, N 13, ст. 1186; N 29, ст. 3418;</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N 30, ст. 3597, 3613, 3616; N 48, ст. 5516; N 49, ст. 5747; N 52, ст. 6229, 6236; 2009, N 7, ст. 772; N 14, ст. 1576; N 29, ст. 3612; N 48, ст. 5711; N 51, ст. 6156, 6163; 2010, N 14, ст. 1549; N 15, ст. 1736, 1738;</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N 19, ст. 2291; N 23, ст. 2800; N 31, ст. 4160; N 40, ст. 4969; N 41, ст. 5190; N 46, ст. 5918; N 47, ст. 6030, 6031; N 49, ст. 6409; N 52, ст. 6984, 6991; 2011, N 1, ст. 18; N 17, ст. 2310; N 27, ст. 3868, 3881;</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N 29, ст. 4283; N 30, ст. 4572, 4590, 4594; N 31, ст. 4703; N 48, ст. 6727, 6730, 6732; N 49, ст. 7039, 7042; N 50, ст. 7359; 2012, N 10, ст. 1158, 1163; N 18, ст. 2126; N 19, ст. 2274; N 31, ст. 4326; N 49, ст. 6755;</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N 50, ст. 6954, 6957, 6967; N 53, ст. 7596; 2013, N 14, ст. 1638, 1663; N 19, ст. 2329, 2331; N 23, ст. 2875, 2876, 2878; N 27, ст. 3468, 3470, 3477; N 40, ст. 5034; N 43, ст. 5454; N 44, ст. 5642; N 48, ст. 6165; N 51, ст. 6679, 6691;</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N 52, ст. 6981, 7010; 2014, N 8, ст. 739; N 11, ст. 1093, 1094; N 11, ст. 1562; N 22, ст. 2770; N 26, ст. 3371, 3397; N 30, ст. 4256, 4257; N 42, ст. 5615; N 43, ст. 5799; N 45, ст. 6138; 2015, N 1, ст. 11, 72;</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N 6, ст. 884; N 10, ст. 1393; N 13, ст. 1807, 1808; N 14, ст. 2016, 2017; N 27, ст. 3947, 3965; N 29, ст. 4359, 4380; N 41, ст. 5628, 5639; N 45, ст. 6204; N 48, ст. 6720; 2016, N 1, ст. 66, 67; N 11, ст. 1493;</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N 23, ст. 3283; N 26, ст. 3866) (далее - Федеральный закон N 184-ФЗ) и определяют рекомендуемый порядок действий по проведению ОРВ проектов нормативных правовых актов, экспертизы и оценки фактического воздействия (далее также - ОФВ) вступивших в силу нормативных правовых актов.</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1.2. </w:t>
      </w:r>
      <w:proofErr w:type="gramStart"/>
      <w:r w:rsidRPr="00E321CA">
        <w:rPr>
          <w:rFonts w:ascii="Times New Roman" w:eastAsia="Times New Roman" w:hAnsi="Times New Roman" w:cs="Times New Roman"/>
          <w:sz w:val="24"/>
          <w:szCs w:val="24"/>
        </w:rPr>
        <w:t xml:space="preserve">Органам государственной власти субъектов Российской Федерации в целях обеспечения единого подхода при проведении ОРВ также рекомендуется использовать Методику оценки регулирующего воздействия и форму сводного отчета о проведении оценки регулирующего воздействия, утвержденные приказом Минэкономразвития России от 27 мая 2013 г. N </w:t>
      </w:r>
      <w:hyperlink r:id="rId9" w:history="1">
        <w:r w:rsidRPr="00E321CA">
          <w:rPr>
            <w:rFonts w:ascii="Times New Roman" w:eastAsia="Times New Roman" w:hAnsi="Times New Roman" w:cs="Times New Roman"/>
            <w:color w:val="0000FF"/>
            <w:sz w:val="24"/>
            <w:szCs w:val="24"/>
            <w:u w:val="single"/>
          </w:rPr>
          <w:t>290</w:t>
        </w:r>
      </w:hyperlink>
      <w:r w:rsidRPr="00E321CA">
        <w:rPr>
          <w:rFonts w:ascii="Times New Roman" w:eastAsia="Times New Roman" w:hAnsi="Times New Roman" w:cs="Times New Roman"/>
          <w:sz w:val="24"/>
          <w:szCs w:val="24"/>
        </w:rPr>
        <w:t xml:space="preserve"> (зарегистрирован в Минюсте России 30 июля 2013 г., регистрационный N 29201), с изменениями, внесенными приказом Минэкономразвития России от 22</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 xml:space="preserve">июня 2015 г. N </w:t>
      </w:r>
      <w:hyperlink r:id="rId10" w:history="1">
        <w:r w:rsidRPr="00E321CA">
          <w:rPr>
            <w:rFonts w:ascii="Times New Roman" w:eastAsia="Times New Roman" w:hAnsi="Times New Roman" w:cs="Times New Roman"/>
            <w:color w:val="0000FF"/>
            <w:sz w:val="24"/>
            <w:szCs w:val="24"/>
            <w:u w:val="single"/>
          </w:rPr>
          <w:t>386</w:t>
        </w:r>
      </w:hyperlink>
      <w:r w:rsidRPr="00E321CA">
        <w:rPr>
          <w:rFonts w:ascii="Times New Roman" w:eastAsia="Times New Roman" w:hAnsi="Times New Roman" w:cs="Times New Roman"/>
          <w:sz w:val="24"/>
          <w:szCs w:val="24"/>
        </w:rPr>
        <w:t xml:space="preserve"> "О внесении изменений в приложения N 1, 2, 3 к приказу Минэкономразвития России от 27 мая 2013 г. N </w:t>
      </w:r>
      <w:hyperlink r:id="rId11" w:history="1">
        <w:r w:rsidRPr="00E321CA">
          <w:rPr>
            <w:rFonts w:ascii="Times New Roman" w:eastAsia="Times New Roman" w:hAnsi="Times New Roman" w:cs="Times New Roman"/>
            <w:color w:val="0000FF"/>
            <w:sz w:val="24"/>
            <w:szCs w:val="24"/>
            <w:u w:val="single"/>
          </w:rPr>
          <w:t>290</w:t>
        </w:r>
      </w:hyperlink>
      <w:r w:rsidRPr="00E321CA">
        <w:rPr>
          <w:rFonts w:ascii="Times New Roman" w:eastAsia="Times New Roman" w:hAnsi="Times New Roman" w:cs="Times New Roman"/>
          <w:sz w:val="24"/>
          <w:szCs w:val="24"/>
        </w:rPr>
        <w:t xml:space="preserve"> "Об утверждении формы о проведении оценки регулирующего воздействия, формы заключения об оценке регулирующего воздействия, методики оценки регулирующего воздействия" (зарегистрирован в Минюсте России 25 августа 2015 г., регистрационный N 38682), Методику оценки фактического воздействия нормативных правовых</w:t>
      </w:r>
      <w:proofErr w:type="gramEnd"/>
      <w:r w:rsidRPr="00E321CA">
        <w:rPr>
          <w:rFonts w:ascii="Times New Roman" w:eastAsia="Times New Roman" w:hAnsi="Times New Roman" w:cs="Times New Roman"/>
          <w:sz w:val="24"/>
          <w:szCs w:val="24"/>
        </w:rPr>
        <w:t xml:space="preserve"> </w:t>
      </w:r>
      <w:proofErr w:type="gramStart"/>
      <w:r w:rsidRPr="00E321CA">
        <w:rPr>
          <w:rFonts w:ascii="Times New Roman" w:eastAsia="Times New Roman" w:hAnsi="Times New Roman" w:cs="Times New Roman"/>
          <w:sz w:val="24"/>
          <w:szCs w:val="24"/>
        </w:rPr>
        <w:t xml:space="preserve">актов, утвержденную приказом Минэкономразвития России от 11 ноября 2015 г. N </w:t>
      </w:r>
      <w:hyperlink r:id="rId12" w:history="1">
        <w:r w:rsidRPr="00E321CA">
          <w:rPr>
            <w:rFonts w:ascii="Times New Roman" w:eastAsia="Times New Roman" w:hAnsi="Times New Roman" w:cs="Times New Roman"/>
            <w:color w:val="0000FF"/>
            <w:sz w:val="24"/>
            <w:szCs w:val="24"/>
            <w:u w:val="single"/>
          </w:rPr>
          <w:t>830</w:t>
        </w:r>
      </w:hyperlink>
      <w:r w:rsidRPr="00E321CA">
        <w:rPr>
          <w:rFonts w:ascii="Times New Roman" w:eastAsia="Times New Roman" w:hAnsi="Times New Roman" w:cs="Times New Roman"/>
          <w:sz w:val="24"/>
          <w:szCs w:val="24"/>
        </w:rPr>
        <w:t xml:space="preserve"> (зарегистрирован в Минюсте России 30 мая 2016 г., регистрационный N 42333), Методику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утвержденную приказом Минэкономразвития России от 22 сентября 2015 г. N </w:t>
      </w:r>
      <w:hyperlink r:id="rId13" w:history="1">
        <w:r w:rsidRPr="00E321CA">
          <w:rPr>
            <w:rFonts w:ascii="Times New Roman" w:eastAsia="Times New Roman" w:hAnsi="Times New Roman" w:cs="Times New Roman"/>
            <w:color w:val="0000FF"/>
            <w:sz w:val="24"/>
            <w:szCs w:val="24"/>
            <w:u w:val="single"/>
          </w:rPr>
          <w:t>669</w:t>
        </w:r>
      </w:hyperlink>
      <w:r w:rsidRPr="00E321CA">
        <w:rPr>
          <w:rFonts w:ascii="Times New Roman" w:eastAsia="Times New Roman" w:hAnsi="Times New Roman" w:cs="Times New Roman"/>
          <w:sz w:val="24"/>
          <w:szCs w:val="24"/>
        </w:rPr>
        <w:t>, а также Методику проведения публичных (общественных) консультаций (обсуждений), утвержденную</w:t>
      </w:r>
      <w:proofErr w:type="gramEnd"/>
      <w:r w:rsidRPr="00E321CA">
        <w:rPr>
          <w:rFonts w:ascii="Times New Roman" w:eastAsia="Times New Roman" w:hAnsi="Times New Roman" w:cs="Times New Roman"/>
          <w:sz w:val="24"/>
          <w:szCs w:val="24"/>
        </w:rPr>
        <w:t xml:space="preserve"> приказом Минэкономразвития России от 7 июля 2015 г. N </w:t>
      </w:r>
      <w:hyperlink r:id="rId14" w:history="1">
        <w:r w:rsidRPr="00E321CA">
          <w:rPr>
            <w:rFonts w:ascii="Times New Roman" w:eastAsia="Times New Roman" w:hAnsi="Times New Roman" w:cs="Times New Roman"/>
            <w:color w:val="0000FF"/>
            <w:sz w:val="24"/>
            <w:szCs w:val="24"/>
            <w:u w:val="single"/>
          </w:rPr>
          <w:t>454</w:t>
        </w:r>
      </w:hyperlink>
      <w:r w:rsidRPr="00E321CA">
        <w:rPr>
          <w:rFonts w:ascii="Times New Roman" w:eastAsia="Times New Roman" w:hAnsi="Times New Roman" w:cs="Times New Roman"/>
          <w:sz w:val="24"/>
          <w:szCs w:val="24"/>
        </w:rPr>
        <w:t>.</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1.3. Проекты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при наличии в них следующих положений: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а) устанавливающих новые или изменяющих действующие обязанности субъектов предпринимательской и инвестиционной деятельности;</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б) устанавливающих, изменяющих или отменяющих ответственность субъектов предпринимательской и инвестиционной деятельности.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Проекты законов субъектов Российской Федерации, устанавливающие, изменяющие, приостанавливающие или отменяющие региональные налоги и налоговые ставки по федеральным налогам, а также регулирующие бюджетные правоотношения, не подлежат оценке регулирующего воздействия.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1.4.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1.5. </w:t>
      </w:r>
      <w:proofErr w:type="gramStart"/>
      <w:r w:rsidRPr="00E321CA">
        <w:rPr>
          <w:rFonts w:ascii="Times New Roman" w:eastAsia="Times New Roman" w:hAnsi="Times New Roman" w:cs="Times New Roman"/>
          <w:sz w:val="24"/>
          <w:szCs w:val="24"/>
        </w:rPr>
        <w:t>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1.6. В ходе проведения процедуры ОРВ и представления ее результатов обеспечивается право лиц, интересы которых затрагиваются предлагаемым правовым регулированием (далее - заинтересованные лица)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целях получения максимального отклика от заинтересованных лиц все этапы проведения процедуры ОРВ рекомендуется исчислять в рабочих днях.</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1.7. В настоящих Методических рекомендациях используются следующие основные понятия и их определения: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уполномоченный орган - орган государственной власти субъекта Российской Федерации, ответственный за внедрение и развитие процедур ОРВ и экспертизы, выполняющий функции нормативно-правового, информационного и методического обеспечения оценки регулирующего воздействия, осуществляющий подготовку заключений об оценке регулирующего воздействия по проектам нормативных правовых актов, устанавливающим новые или изменяющим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w:t>
      </w:r>
      <w:proofErr w:type="gramEnd"/>
      <w:r w:rsidRPr="00E321CA">
        <w:rPr>
          <w:rFonts w:ascii="Times New Roman" w:eastAsia="Times New Roman" w:hAnsi="Times New Roman" w:cs="Times New Roman"/>
          <w:sz w:val="24"/>
          <w:szCs w:val="24"/>
        </w:rPr>
        <w:t xml:space="preserve"> устанавливающим, изменяющим или отменяющим ранее установленную ответственность за нарушение нормативных правовых актов субъекта Российской Федерации, затрагивающих вопросы осуществления предпринимательской и инвестиционной деятельности, а также </w:t>
      </w:r>
      <w:proofErr w:type="gramStart"/>
      <w:r w:rsidRPr="00E321CA">
        <w:rPr>
          <w:rFonts w:ascii="Times New Roman" w:eastAsia="Times New Roman" w:hAnsi="Times New Roman" w:cs="Times New Roman"/>
          <w:sz w:val="24"/>
          <w:szCs w:val="24"/>
        </w:rPr>
        <w:t>осуществляющий</w:t>
      </w:r>
      <w:proofErr w:type="gramEnd"/>
      <w:r w:rsidRPr="00E321CA">
        <w:rPr>
          <w:rFonts w:ascii="Times New Roman" w:eastAsia="Times New Roman" w:hAnsi="Times New Roman" w:cs="Times New Roman"/>
          <w:sz w:val="24"/>
          <w:szCs w:val="24"/>
        </w:rPr>
        <w:t xml:space="preserve"> подготовку заключений об экспертизе нормативных правовых актов, затрагивающих вопросы осуществления предпринимательской и инвестиционной деятельности;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разработчики проектов нормативных правовых актов (далее - органы-разработчики) - органы государственной власти субъекта Российской Федерации, уполномоченные на выработку государственной политики и нормативно-правовое регулирование в соответствующих сферах общественных отношений, а также на участие в процедуре оценки регулирующего воздействия в части, определенной нормативным правовым актом субъекта Российской Федерации, устанавливающим порядок проведения процедуры ОРВ;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публичные консультации - открытое обсуждение с заинтересованными лицами проекта нормативного правового акта (нормативного правового акта), организуемое органом-разработчиком и (или) уполномоченным органом в ходе проведения процедуры ОРВ (экспертизы) и подготовки заключения об оценке регулирующего воздействия (заключения об экспертизе);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размещение уведомления о разработке предлагаемого правового регулирования (далее также - уведомление) - этап процедуры ОРВ, в ходе которого орган-разработчик организует обсуждение идеи (концепции) предлагаемого им правового регулирования с заинтересованными лицами;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сводный отчет о результатах проведения оценки регулирующего воздействия проекта нормативного правового акта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отчет об оценке фактического воздействия - документ, содержащий выводы по итогам проведения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или разработавшим нормативный правовой акт, исследования на предмет достижения целей регулирования, заявленных при разработке рассматриваемого нормативного правового акта, а также оценка фактических положительных и отрицательных последствий принятия данного нормативного правового акта;</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заключение об оценке регулирующего воздействия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w:t>
      </w:r>
      <w:proofErr w:type="gramEnd"/>
      <w:r w:rsidRPr="00E321CA">
        <w:rPr>
          <w:rFonts w:ascii="Times New Roman" w:eastAsia="Times New Roman" w:hAnsi="Times New Roman" w:cs="Times New Roman"/>
          <w:sz w:val="24"/>
          <w:szCs w:val="24"/>
        </w:rPr>
        <w:t xml:space="preserve">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заключение об экспертизе - завершающий экспертизу документ, подготавливаемый уполномоченным органом и содержащий выводы о положениях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заключение об оценке фактического воздействия - завершающий процедуру оценки фактического воздействия документ, подготавливаемый уполномоченным органом и содержащий выводы о достижении заявленных целей регулирования, оценку положительных или отрицательных последствий действия нормативного правового акта, а также предложения об отмене или изменении нормативного правового акта или его отдельных положений;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официальный сайт - специализированный информационный ресурс в информационно-телекоммуникационной сети "Интернет", определенный в субъекте Российской </w:t>
      </w:r>
      <w:r w:rsidRPr="00E321CA">
        <w:rPr>
          <w:rFonts w:ascii="Times New Roman" w:eastAsia="Times New Roman" w:hAnsi="Times New Roman" w:cs="Times New Roman"/>
          <w:sz w:val="24"/>
          <w:szCs w:val="24"/>
        </w:rPr>
        <w:lastRenderedPageBreak/>
        <w:t>Федерации для размещения сведений о проведении процедуры ОРВ, в том числе в целях организации публичных консультаций и информирования об их результатах.</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1.8. Участниками процедуры ОРВ и экспертизы являются органы-разработчики, уполномоченный орган, иные органы государственной власти субъектов Российской Федерации, физические и юридические лица, принимающие участие в публичных консультациях в ходе проведения процедуры ОРВ и экспертизы.</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1.9. </w:t>
      </w:r>
      <w:proofErr w:type="gramStart"/>
      <w:r w:rsidRPr="00E321CA">
        <w:rPr>
          <w:rFonts w:ascii="Times New Roman" w:eastAsia="Times New Roman" w:hAnsi="Times New Roman" w:cs="Times New Roman"/>
          <w:sz w:val="24"/>
          <w:szCs w:val="24"/>
        </w:rPr>
        <w:t>В нормативных правовых актах субъекта Российской Федерации, регламентирующих порядок проведения процедуры ОРВ, рекомендуется закрепить механизмы учета выводов, содержащихся в заключениях об оценке регулирующего воздействия (согласительные совещания, специальные процедуры урегулирования разногласий по возникшим в ходе процедуры ОРВ спорным вопросам или иные механизмы).</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1.10. Оценку регулирующего воздействия проектов нормативных правовых актов рекомендуется проводить с учетом степени регулирующего воздействия положений, содержащихся в подготовленном органом-разработчиком проекте нормативного правового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а) высокая степень регулирующего воздействия - проект нормативного правового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б)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низкая степень регулирующего воздействия - проект нормативного правового акта содержит положения,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1.11. В нормативных правовых актах субъекта Российской Федерации, регламентирующих порядок проведения процедуры ОРВ, в отношении отдельных проектов нормативных правовых актов рекомендуется закрепить специальный порядок проведения процедуры ОРВ, в том числе при помощи сокращения или упрощения некоторых процедур.</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Указанный порядок рекомендуется применять в отношении проектов нормативных правовых актов, подготавливаемых в соответствии с особыми правилами, предусмотренными федеральным законодательством и закрепляющими необходимость проведения процедур публичного обсуждения проектов нормативных правовых актов, в том числе в отношении: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lastRenderedPageBreak/>
        <w:t>проектов административных регламентов предоставления государственных услуг,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проектов нормативных правовых актов субъектов Российской Федерации, устанавливающих подлежащие государственному регулированию цены (тарифы) на товары (услуги) в соответствии с законодательством Российской Федерации,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проектов нормативных правовых актов субъектов Российской Федерации, разработанных в целях приведения нормативных правовых актов субъектов Российской Федерации в соответствие с требованиями законодательства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1.12. Нормативные правовые акты, в отношении проектов которых была проведена оценка регулирующего воздействия, с целью контроля качества процедуры ОРВ, а также мониторинга достижения заявленных целей регулирования после их введения в действие могут подлежать ОФВ, </w:t>
      </w:r>
      <w:proofErr w:type="gramStart"/>
      <w:r w:rsidRPr="00E321CA">
        <w:rPr>
          <w:rFonts w:ascii="Times New Roman" w:eastAsia="Times New Roman" w:hAnsi="Times New Roman" w:cs="Times New Roman"/>
          <w:sz w:val="24"/>
          <w:szCs w:val="24"/>
        </w:rPr>
        <w:t>рекомендации</w:t>
      </w:r>
      <w:proofErr w:type="gramEnd"/>
      <w:r w:rsidRPr="00E321CA">
        <w:rPr>
          <w:rFonts w:ascii="Times New Roman" w:eastAsia="Times New Roman" w:hAnsi="Times New Roman" w:cs="Times New Roman"/>
          <w:sz w:val="24"/>
          <w:szCs w:val="24"/>
        </w:rPr>
        <w:t xml:space="preserve"> по проведению которой приведены в разделе VII настоящих Методических рекомендаций.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II. Варианты организации и проведения процедуры оценки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регулирующего воздействия проектов нормативных правовых</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актов в субъектах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2.1. </w:t>
      </w:r>
      <w:proofErr w:type="gramStart"/>
      <w:r w:rsidRPr="00E321CA">
        <w:rPr>
          <w:rFonts w:ascii="Times New Roman" w:eastAsia="Times New Roman" w:hAnsi="Times New Roman" w:cs="Times New Roman"/>
          <w:sz w:val="24"/>
          <w:szCs w:val="24"/>
        </w:rPr>
        <w:t>Определяемые субъектом Российской Федерации приоритеты экономической политики, сложившаяся система органов государственной власти, накопленный опыт организации и проведения процедуры ОРВ, ресурсные и бюджетные ограничения могут определять особенности организации процедуры ОРВ проектов нормативных правовых актов в различных субъектах Российской Федерации.</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2.2. При проведении процедуры ОРВ в субъекте Российской Федерации следует обеспечить:</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объективный анализ обоснованности предлагаемого способа правового регулирования начиная</w:t>
      </w:r>
      <w:proofErr w:type="gramEnd"/>
      <w:r w:rsidRPr="00E321CA">
        <w:rPr>
          <w:rFonts w:ascii="Times New Roman" w:eastAsia="Times New Roman" w:hAnsi="Times New Roman" w:cs="Times New Roman"/>
          <w:sz w:val="24"/>
          <w:szCs w:val="24"/>
        </w:rPr>
        <w:t xml:space="preserve">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разделение функций участников процедуры ОРВ путем закрепления за органами-разработчиками обязанности по размещению уведомления, подготовки сводного отчета и проведения публичных консультаций, а за уполномоченным органом - обязанности по подготовке заключения об оценке регулирующего воздействия;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обязательность наличия заключения об ОРВ для проектов нормативных правовых актов, устанавливающих новые или изменяющих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субъекта Российской Федерации, затрагивающих вопросы осуществления предпринимательской и инвестиционной деятельности.</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В целях обеспечения объективности выводов, содержащихся в подготавливаемых уполномоченным органом заключениях об оценке регулирующего воздействия, рекомендуется устанавливать прямое подчинение структурного подразделения (департамента, отдела) уполномоченного органа, непосредственной функцией которого является подготовка таких заключений, руководителю соответствующего уполномоченного органа с исключением необходимости дополнительных внутренних согласований принимаемых в рамках процедуры ОРВ решений с иными структурными подразделениями данного органа.</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2.3. Рекомендуются следующие модели организации процедуры ОРВ в субъектах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а) орган-разработчик осуществляет процедуру ОРВ проекта нормативного правового акта, включая проведение публичных консультаций с заинтересованными лицами, как на этапе формирования идеи (концепции) правового регулирования, так и на этапе обсуждения проекта нормативного правового акта и сводного отчета с использованием официального сайта, а уполномоченный орган подготавливает заключение об оценке регулирующего воздействия и при необходимости проводит публичные консультации с заинтересованными лицами в ходе</w:t>
      </w:r>
      <w:proofErr w:type="gramEnd"/>
      <w:r w:rsidRPr="00E321CA">
        <w:rPr>
          <w:rFonts w:ascii="Times New Roman" w:eastAsia="Times New Roman" w:hAnsi="Times New Roman" w:cs="Times New Roman"/>
          <w:sz w:val="24"/>
          <w:szCs w:val="24"/>
        </w:rPr>
        <w:t xml:space="preserve"> подготовки такого заключения (децентрализованная модель);</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б) орган-разработчик осуществляет процедуру ОРВ проекта нормативного правового акта и представление данного проекта и сводного отчета в уполномоченный орган без проведения публичных консультаций, а уполномоченный орган подготавливает заключение об оценке регулирующего воздействия и самостоятельно проводит публичные консультации с заинтересованными лицами с использованием официального сайта (централизованная модель);</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при проведении процедуры ОРВ используются элементы как централизованной, так и децентрализованной модели организации процедуры ОРВ (смешанная модель).</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Настоящие Методические рекомендации применяются для организации процедуры ОРВ в рамках любой из указанных моделей процедуры ОРВ в субъектах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2.4. Наиболее полной по составу процедур и рекомендуемой для внедрения формой организации процедуры ОРВ в субъекте Российской Федерации является децентрализованная модель.</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Децентрализованная модель также является рекомендуемой при проведении процедуры ОРВ в отношении проектов нормативных правовых актов, разрабатываемых законодательными (представительными) органами государственной власти субъектов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Модели, представленные в подпунктах "б" и "в" пункта 2.3 настоящих Методических рекомендаций, могут рассматриваться как промежуточные формы для поэтапного внедрения процедуры ОРВ в субъектах Российской Федерации, от которых по мере накопления опыта и необходимых компетенций может быть осуществлен переход к модели, представленной в подпункте "а" пункта 2.3 настоящих Методических рекомендаций.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III. Размещение уведомления о разработке предлагаемого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правового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3.1. </w:t>
      </w:r>
      <w:proofErr w:type="gramStart"/>
      <w:r w:rsidRPr="00E321CA">
        <w:rPr>
          <w:rFonts w:ascii="Times New Roman" w:eastAsia="Times New Roman" w:hAnsi="Times New Roman" w:cs="Times New Roman"/>
          <w:sz w:val="24"/>
          <w:szCs w:val="24"/>
        </w:rPr>
        <w:t>В целях проведения качественного анализа альтернативных вариантов решения проблемы, выявленной в соответствующей сфере общественных отношений, орган-разработчик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w:t>
      </w:r>
      <w:proofErr w:type="gramEnd"/>
      <w:r w:rsidRPr="00E321CA">
        <w:rPr>
          <w:rFonts w:ascii="Times New Roman" w:eastAsia="Times New Roman" w:hAnsi="Times New Roman" w:cs="Times New Roman"/>
          <w:sz w:val="24"/>
          <w:szCs w:val="24"/>
        </w:rPr>
        <w:t xml:space="preserve"> других возможных вариантах решения указанной проблемы.</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Организация проведения публичных консультаций в отношении уведомления состоит из следующих этапов: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а) конкретизация групп заинтересованных лиц, затрагиваемых предлагаемым регулированием, формирование базы заинтересованных лиц для рассылки извещений о проведении публичных консультаций;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б) составление перечня вопросов, которые орган-разработчик считает целесообразным обсудить с участниками публичных консультаций;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размещение информации о проведении публичных консультаций на официальном сайте;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г) анализ поступивших от участников публичных консультаций предложений;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 подведение разработчиком итогов проведения публичных консультаций, составление сводки предложений.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3.2. Орган-разработчик размещает на официальном сайте уведомление (по форме согласно приложению N 1 к настоящим Методическим рекомендациям),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 xml:space="preserve">3.3. </w:t>
      </w:r>
      <w:proofErr w:type="gramStart"/>
      <w:r w:rsidRPr="00E321CA">
        <w:rPr>
          <w:rFonts w:ascii="Times New Roman" w:eastAsia="Times New Roman" w:hAnsi="Times New Roman" w:cs="Times New Roman"/>
          <w:sz w:val="24"/>
          <w:szCs w:val="24"/>
        </w:rPr>
        <w:t>К уведомлению рекомендуется прикладывать и размещать на официальном сайте материалы, служащие обоснованием выбора варианта предлагаемого правового регулирования, а также перечень вопросов для участников публичных консультаций, в который рекомендуется включать следующие вопросы:</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а) "Является ли предлагаемое регулирование оптимальным способом решения проблемы?";</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б) "Какие риски и негативные последствия могут возникнуть в случае принятия предлагаемого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"Какие выгоды и преимущества могут возникнуть в случае принятия предлагаемого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г) "Существуют ли альтернативные (менее затратные и (или) более эффективные) способы решения проблемы?";</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 "Ваше общее мнение по предлагаемому регулированию".</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Органу-разработчику рекомендуется включать в данный перечень дополнительные вопросы исходя из специфики предлагаемого им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3.4. При размещении уведомления орган-разработчик указывает срок, в течение которого осуществляется прием отзывов всех заинтересованных лиц. Рекомендуется, чтобы данный срок составлял не менее 5 рабочих дней со дня размещения уведомления на официальном сайте.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3.5. О проведении публичных консультаций рекомендуется извещать следующие органы и организации: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уполномоченный орган и иные заинтересованные органы исполнительной и законодательной власти субъекта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органы и организации, действующие на территории субъекта Российской Федерации, целью деятельности которых являются защита и представление интересов субъектов предпринимательской и инвестиционной деятельности;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уполномоченного по правам предпринимателей в субъекте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иных лиц, которых целесообразно привлечь к публичным консультациям, исходя из содержания проблемы, цели и предмета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Отсутствие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обсуждения.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3.6. 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субъектов Российской Федерации,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w:t>
      </w:r>
      <w:r w:rsidRPr="00E321CA">
        <w:rPr>
          <w:rFonts w:ascii="Times New Roman" w:eastAsia="Times New Roman" w:hAnsi="Times New Roman" w:cs="Times New Roman"/>
          <w:sz w:val="24"/>
          <w:szCs w:val="24"/>
        </w:rPr>
        <w:lastRenderedPageBreak/>
        <w:t>органом-разработчиком и включаются в общую сводку предложений, подготавливаемую в порядке, установленном пунктом 3.7 настоящих Методических рекомендаций.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3.7. В ходе публичных консультаций следует рассматривать все предложения, поступившие в установленный срок. По результатам рассмотрения предложений составляется сводка предложений (по форме согласно приложению N 2 к настоящим Методическим рекомендациям, далее - сводка предложений).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3.8.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полученных по результатам проведения публичных консультаций, размещается на официальном сайте государственными органами, проводившими указанные публичные консультации.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3.9. По результатам рассмотрения предложений участников публичных консультаций, поступивших в связи с размещением уведомления, орган-разработчик 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При отказе от подготовки проекта нормативного правового акта соответствующее решение размещается на официальном сайте и доводится до органов и организаций, указанных в пункте 3.5 настоящих Методических рекомендаций.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IV. Формирование и обсуждение сводного отчета и проекта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нормативного правового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4.1. В случае принятия решения о необходимости введения предлагаемого правового регулирования для решения выявленной проблемы орган-разработчик выбирает наилучший из имеющихся вариантов предлагаемого правового регулирования, на его основе разрабатывает соответствующий проект нормативного правового акта, определяет степень регулирующего воздействия и формирует сводный отчет в отношении указанного проекта нормативного правового акта. Выбор наилучшего варианта правового регулирования осуществляется с учетом следующих основных критериев: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а) эффективность, определяемая высокой степенью вероятности достижения заявленных целей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б) 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предполагаемая польза для соответствующей сферы общественных отношений, выражающаяся в создании благоприятных условий для ее развития.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Для проведения публичных консультаций по проекту нормативного правового акта орган-разработчик заполняет сводный отчет о проекте нормативного правового акта и размещает его на официальном сайте.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случае если проект нормативного правового акта имеет высокую степень регулирующего воздействия, в сводном отчете рекомендуется указывать следующие сведения: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а) степень регулирующего воздействия проекта нормативного правового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анализ опыта иных субъектов Российской Федерации в соответствующих сферах деятельности;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г) цели предлагаемого регулирования и их соответствие принципам правового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 описание предлагаемого регулирования и иных возможных способов решения проблемы;</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е) основные группы субъектов предпринимательской и инвестиционной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ж)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з) оценка соответствующих расходов бюджета субъекта Российской Федерации (возможных поступлений в него);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и) новые или изменяющие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субъекта Российской Федерации обязанности, запреты и ограничения для субъектов предпринимательской и инвестиционной деятельности, а также порядок организации их исполнения;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к)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связанные с введением или изменением ответственности;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л) риски решения проблемы предложенным способом регулирования и риски негативных последствий;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м) описание </w:t>
      </w:r>
      <w:proofErr w:type="gramStart"/>
      <w:r w:rsidRPr="00E321CA">
        <w:rPr>
          <w:rFonts w:ascii="Times New Roman" w:eastAsia="Times New Roman" w:hAnsi="Times New Roman" w:cs="Times New Roman"/>
          <w:sz w:val="24"/>
          <w:szCs w:val="24"/>
        </w:rPr>
        <w:t>методов контроля эффективности избранного способа достижения цели регулирования</w:t>
      </w:r>
      <w:proofErr w:type="gramEnd"/>
      <w:r w:rsidRPr="00E321CA">
        <w:rPr>
          <w:rFonts w:ascii="Times New Roman" w:eastAsia="Times New Roman" w:hAnsi="Times New Roman" w:cs="Times New Roman"/>
          <w:sz w:val="24"/>
          <w:szCs w:val="24"/>
        </w:rPr>
        <w:t>;</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 необходимые для достижения заявленных целей регулирования организационно-технические, методологические, информационные и иные мероприятия;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 индикативные показатели, программы мониторинга и иные способы (методы) оценки достижения заявленных целей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п)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органа-разработчика;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с) иные сведения, которые, по мнению органа-разработчика, позволяют оценить обоснованность предлагаемого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сводном отчете для проектов нормативных правовых актов со средней степенью регулирующего воздействия рекомендуется указывать сведения, предусмотренные подпунктами "а" - "л" и "п" - "с" настоящего пункта.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сводном отчете для проектов нормативных правовых актов с низкой степенью регулирующего воздействия рекомендуется указывать сведения, предусмотренные подпунктами "а", "б", "г" - "е", "л" и "р" - "с" настоящего пункта.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4.2. В сводном отчете приводятся источники использованных данных.</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Расчеты, необходимые для заполнения разделов сводного отчета, приводятся в приложении к нему.</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сводному отчету в полном объеме.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4.3. Целями проведения публичных консультаций по обсуждению проекта нормативного правового акта и сводного отчета являются: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сбор мнений всех заинтересованных лиц относительно обоснованности окончательного выбора варианта предлагаемого правового регулирования органом-разработчиком;</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субъекта Российской Федерации, связанных с введением указанного варианта предлагаемого правового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определение достижимости целей предлагаемого правового регулирования, поставленных органом-разработчиком, а также возможных рисков, связанных с введением соответствующего правового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Также целью публичных консультаций на этапе обсуждения проекта нормативного правового акта и сводного отчета является оценка заинтересованными лицами качества подготовки соответствующего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4.4. К тексту проекта нормативного правового акта и сводного отчета прикладываются и размещаются на официальном сайте: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перечень вопросов для участников публичных консультаций;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иные материалы и информация по усмотрению органа-разработчика, служащие обоснованием выбора предлагаемого варианта правового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4.5. </w:t>
      </w:r>
      <w:proofErr w:type="gramStart"/>
      <w:r w:rsidRPr="00E321CA">
        <w:rPr>
          <w:rFonts w:ascii="Times New Roman" w:eastAsia="Times New Roman" w:hAnsi="Times New Roman" w:cs="Times New Roman"/>
          <w:sz w:val="24"/>
          <w:szCs w:val="24"/>
        </w:rPr>
        <w:t>В нормативных правовых актах субъекта Российской Федерации, регламентирующих порядок проведения процедуры ОРВ, рекомендуется закрепить срок проведения публичных консультаций с учетом степени регулирующего воздействия проекта нормативного правового акта не менее 20, 10 и 5 рабочих дней для высокой, средней и низкой степеней регулирующего воздействия соответственно.</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Перед началом публичных консультаций орган-разработчик указывает срок, в течение которого будет осуществляться прием позиций заинтересованных лиц.</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При установлении срока проведения публичных консультаций в отношении проекта нормативного правового акта, равного минимальному сроку, определенному нормативным правовым актом субъекта Российской Федерации, регламентирующим порядок проведения процедуры ОРВ, органу-разработчику рекомендуется приводить мотивированное обоснование принятия такого решения.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случае поступления в рамках публичных консультаций в отношении проекта нормативного правового акта значительного количества предложений от заинтересованных лиц разработчик может принять решение о продлении срока их проведения.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4.6. Уведомление о проведении публичных консультаций производится в соответствии с требованиями, установленными в пункте 3.5 настоящих Методических рекомендаций.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4.7. Сбор и обработка предложений, поступивших в ходе проведения публичных консультаций, производятся по правилам, предусмотренным пунктами 3.6, 3.7 настоящих Методических рекомендаций.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4.8.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органами государственной власти, проводившими данные публичные консультации.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4.9. По результатам обработки предложений, полученных в ходе проведения публичных консультаций, сводный отчет и проект нормативного правового акта при необходимости дорабатываются органом-разработчиком. Доработанные проект нормативного правового акта и сводный отчет размещаются на официальном сайте и направляются органом-разработчиком вместе со сводками предложений, составленными по результатам публичных консультаций в соответствии с пунктом 3.7 настоящих Методических рекомендаций, в уполномоченный орган для подготовки заключения об оценке регулирующего воздействия.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V. Подготовка заключения об оценке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регулирующего воздействия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5.1. </w:t>
      </w:r>
      <w:proofErr w:type="gramStart"/>
      <w:r w:rsidRPr="00E321CA">
        <w:rPr>
          <w:rFonts w:ascii="Times New Roman" w:eastAsia="Times New Roman" w:hAnsi="Times New Roman" w:cs="Times New Roman"/>
          <w:sz w:val="24"/>
          <w:szCs w:val="24"/>
        </w:rPr>
        <w:t>Заключение об оценке регулирующего воздействия (по форме согласно приложению N 3 к настоящим Методическим рекомендациям) подготавливается уполномоченным органом и содержит выводы о наличии либо отсутствии в проекте нормативного правового акта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w:t>
      </w:r>
      <w:proofErr w:type="gramEnd"/>
      <w:r w:rsidRPr="00E321CA">
        <w:rPr>
          <w:rFonts w:ascii="Times New Roman" w:eastAsia="Times New Roman" w:hAnsi="Times New Roman" w:cs="Times New Roman"/>
          <w:sz w:val="24"/>
          <w:szCs w:val="24"/>
        </w:rPr>
        <w:t xml:space="preserve"> физических и юридических лиц в сфере предпринимательской и инвестиционной деятельности, а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5.2. </w:t>
      </w:r>
      <w:proofErr w:type="gramStart"/>
      <w:r w:rsidRPr="00E321CA">
        <w:rPr>
          <w:rFonts w:ascii="Times New Roman" w:eastAsia="Times New Roman" w:hAnsi="Times New Roman" w:cs="Times New Roman"/>
          <w:sz w:val="24"/>
          <w:szCs w:val="24"/>
        </w:rPr>
        <w:t>В нормативных правовых актах субъекта Российской Федерации, регламентирующих порядок проведения процедуры ОРВ, рекомендуется закрепить возможность возвращения проекта нормативного правового акта и сводного отчета уполномоченным органом в орган-разработчик на доработку, в случае если уполномоченным органом сделан вывод о том, что органом-разработчиком при подготовке проекта нормативного правового акта не соблюден порядок проведения оценки регулирующего воздействия.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указанном случае уполномоченному органу рекомендуется письменно извещать орган-разработчик о несоблюдении порядка проведения оценки регулирующего воздействия в сроки, предусмотренные нормативным правовым актом субъекта Российской Федерации, устанавливающим порядок проведения процедуры ОРВ.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5.3. </w:t>
      </w:r>
      <w:proofErr w:type="gramStart"/>
      <w:r w:rsidRPr="00E321CA">
        <w:rPr>
          <w:rFonts w:ascii="Times New Roman" w:eastAsia="Times New Roman" w:hAnsi="Times New Roman" w:cs="Times New Roman"/>
          <w:sz w:val="24"/>
          <w:szCs w:val="24"/>
        </w:rPr>
        <w:t>В случае установления соответствия проведенной органом-разработчиком процедуры ОРВ установленным требованиям уполномоченный орган осуществляет анализ обоснованности выводов органа-разработчика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5.4. Анализ, проводимый уполномоченным органом, основывается на результатах исследования органом-разработчиком выявленной проблемы, представленных в сводном отчете, а также на основании информации, полученной уполномоченным органом в рамках информационного взаимодействия и самостоятельного исследования.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приходит к выводу о том, что публичные консультации были организованы неэффективно, это также отмечается в заключении об оценке регулирующего воздействия.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5.5. </w:t>
      </w:r>
      <w:proofErr w:type="gramStart"/>
      <w:r w:rsidRPr="00E321CA">
        <w:rPr>
          <w:rFonts w:ascii="Times New Roman" w:eastAsia="Times New Roman" w:hAnsi="Times New Roman" w:cs="Times New Roman"/>
          <w:sz w:val="24"/>
          <w:szCs w:val="24"/>
        </w:rPr>
        <w:t xml:space="preserve">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органом-разработчиком правового регулирования, уполномоченному органу </w:t>
      </w:r>
      <w:r w:rsidRPr="00E321CA">
        <w:rPr>
          <w:rFonts w:ascii="Times New Roman" w:eastAsia="Times New Roman" w:hAnsi="Times New Roman" w:cs="Times New Roman"/>
          <w:sz w:val="24"/>
          <w:szCs w:val="24"/>
        </w:rPr>
        <w:lastRenderedPageBreak/>
        <w:t>рекомендуется проводить дополнительные публичные консультации, в том числе используя методы, перечисленные в пункте 3.6 настоящих Методических рекомендаций.</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нормативных правовых актах субъекта Российской Федерации, регламентирующих порядок проведения процедуры ОРВ, рекомендуется предусмотреть положения, определяющие возможность проведения публичных консультаций уполномоченным органом, сроки и порядок проведения таких консультаций.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5.6. </w:t>
      </w:r>
      <w:proofErr w:type="gramStart"/>
      <w:r w:rsidRPr="00E321CA">
        <w:rPr>
          <w:rFonts w:ascii="Times New Roman" w:eastAsia="Times New Roman" w:hAnsi="Times New Roman" w:cs="Times New Roman"/>
          <w:sz w:val="24"/>
          <w:szCs w:val="24"/>
        </w:rPr>
        <w:t>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5.7.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точность формулировки выявленной проблемы;</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объективность определения целей предлагаемого правового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практическая реализуемость заявленных целей предлагаемого правового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верифицируемость показателей достижения целей предлагаемого правового регулирования и возможность последующего мониторинга их достижения;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степень выявления органом-разработчиком всех возможных рисков введения предлагаемого правового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5.8. Мнение уполномоченного органа относительно обоснований выбора предлагаемого органом-разработчиком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включаются в заключение об оценке регулирующего воздействия.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бюджетов субъектов Российской Федерации, отражаются в заключении об оценке регулирующего воздействия.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В случае наличия обоснованных предложений уполномоченного органа, направленных на улучшение качества проекта нормативного правового акта, они также включаются в заключение об оценке регулирующего воздействия.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5.9. Заключение об оценке регулирующего воздействия структурно может включать в себя вводную, описательную, мотивировочную и заключительную (итоговую) части.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Во вводной части заключения об оценке регулирующего воздействия рекомендуется указывать наименования проекта нормативного правового акта и органа-разработчика, приводить краткие сведения о проведенных в рамках процедуры ОРВ мероприятиях и их сроках.</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мотивировочной части также осуществляется анализ ключевых выводов и результатов расчетов, представленных органом-разработчиком в соответствующих разделах сводного отчета, обобщение и оценка результатов публичных консультаций, проведенных самим уполномоченным органом, предложения уполномоченного органа, направленные на улучшение качества проекта нормативного правового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Итоговым выводом заключения об оценке регулирующего воздействия являются выводы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VI. Рекомендации по проведению экспертизы</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6.1. Экспертиза проводится в целях выявления положений, необоснованно затрудняющих осуществление предпринимательской и инвестиционной деятельности.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6.2. Экспертиза проводится в отношении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6.3. Экспертиза осуществляется на основании предложений о проведении экспертизы, поступивших в уполномоченный орган:</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а) из органов государственной власти субъектов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б) из органов местного самоуправления;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из научно-исследовательских, общественных и иных организаций;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г) от субъектов предпринимательской и инвестиционной деятельности, их ассоциаций и союзов;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 от иных лиц.</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6.4. На основании предложений о проведении экспертизы, поступивших в уполномоченный орган, составляется план проведения экспертизы (далее - план).</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Данные сведения могут быть получены уполномоченным органом как в результате рассмотрения предложений о проведении экспертизы, так и самостоятельно в связи с осуществлением функций по выработке государственной политики и нормативно-правовому регулированию в установленной сфере деятельности.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6.5. До включения в план уполномоченный орган запрашивает мнения о необходимости проведения экспертизы рассматриваемых нормативных правовых актов с учетом сложившейся правоприменительной практики у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План утверждается уполномоченным органом на год, а также размещается на официальном сайте или на сайте уполномоченного органа в информационно-телекоммуникационной сети "Интернет" (далее - сайт уполномоченного органа).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6.6. В нормативных правовых актах субъекта Российской Федерации, регламентирующих порядок проведения экспертизы, необходимо закрепить сроки проведения экспертизы, которые должны быть не более трех месяцев.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Срок проведения экспертизы при необходимости может быть продлен уполномоченным органом, но не более чем на один месяц.</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6.7. В ходе экспертизы проводятся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 (по форме согласно приложению N 4 к настоящим Методическим рекомендациям).</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6.8. Публичные консультации рекомендуется проводить в течение одного месяца со дня, установленного для начала экспертизы.</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На официальном сайте или на сайте уполномоченного органа размещается уведомление о проведении экспертизы с указанием срока начала и окончания публичных консультаций.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6.9. В нормативных правовых актах субъекта Российской Федерации, регламентирующих порядок проведения экспертизы, рекомендуется закрепить положение, в соответствии с которым органы государственной власти субъекта Российской Федерации по запросу уполномоченного органа представляют необходимые материалы в целях проведения экспертизы.</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Уполномоченный орган запрашивает у органа государственной власти субъекта Российской Федерации, принявшего нормативный правовой акт, или органа государственной власти субъекта Российской Федерации, осуществляющего функции по выработке государственной политики и нормативно-правовому регулированию в соответствующей сфере деятельности, материалы, необходимые для проведения экспертизы.</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Указанные материалы содержат сведения (расчеты, обоснования), на которых основывается необходимость государственного регулирования соответствующих общественных отношений.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В случае если органом государственной власти субъекта Российской Федерации, принявшим нормативный правовой акт, или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на запрос уполномоченного органа в установленный срок не представлены необходимые в целях проведения экспертизы материалы, сведения об этом указываются в тексте заключения.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предлагая в нем срок для их предоставления.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6.10. </w:t>
      </w:r>
      <w:proofErr w:type="gramStart"/>
      <w:r w:rsidRPr="00E321CA">
        <w:rPr>
          <w:rFonts w:ascii="Times New Roman" w:eastAsia="Times New Roman" w:hAnsi="Times New Roman" w:cs="Times New Roman"/>
          <w:sz w:val="24"/>
          <w:szCs w:val="24"/>
        </w:rPr>
        <w:t>Исследование нормативных правовых актов рекомендуется проводить во взаимодействии с органом государственной власти субъекта Российской Федерации, принявшим нормативный правовой акт,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а также с участием представителей предпринимательского сообщества.</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6.11. При проведении исследования следует:</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а) рассматривать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б) анализировать положения нормативного правового акта во взаимосвязи со сложившейся практикой их применения;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г) устанавливать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6.12. По результатам исследования составляется проект заключения об экспертизе.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проекте заключения об экспертизе указываются сведения: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а) о нормативном правовом акте, в отношении которого проводится экспертиза, источниках его официального опубликования, органе государственной власти субъекта Российской Федерации, принявшем нормативный правовой акт, и органе государственной власти субъекта Российской Федерации, осуществляющем функции по выработке государственной политики и нормативно-правовому регулированию в соответствующей сфере деятельности;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б) 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об обосновании сделанных выводов;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г) о проведенных публичных мероприятиях, а также позициях органов государственной власти субъекта Российской Федерации и представителей предпринимательского сообщества, участвовавших в экспертизе.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6.13. Проект заключения об экспертизе направляется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с указанием срока окончания приема замечаний и предложений.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Проект заключения также направляется представителям предпринимательского сообщества на отзыв с указанием срока его представления.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Поступившие в уполномоченный орган в установленный срок отзывы, замечания и предложения рассматриваются при доработке проекта заключения.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6.14. </w:t>
      </w:r>
      <w:proofErr w:type="gramStart"/>
      <w:r w:rsidRPr="00E321CA">
        <w:rPr>
          <w:rFonts w:ascii="Times New Roman" w:eastAsia="Times New Roman" w:hAnsi="Times New Roman" w:cs="Times New Roman"/>
          <w:sz w:val="24"/>
          <w:szCs w:val="24"/>
        </w:rPr>
        <w:t>После подписания заключение об экспертизе размещается на официальном сайте или на сайте уполномоченного органа, а также направляется лицу, обратившемуся с предложением о проведении экспертизы данного нормативного правового акта, и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6.15. </w:t>
      </w:r>
      <w:proofErr w:type="gramStart"/>
      <w:r w:rsidRPr="00E321CA">
        <w:rPr>
          <w:rFonts w:ascii="Times New Roman" w:eastAsia="Times New Roman" w:hAnsi="Times New Roman" w:cs="Times New Roman"/>
          <w:sz w:val="24"/>
          <w:szCs w:val="24"/>
        </w:rPr>
        <w:t>В нормативных правовых актах субъекта Российской Федерации, регламентирующих порядок проведения экспертизы, рекомендуется закрепить механизмы учета выводов, содержащихся в заключении об экспертизе (согласительные совещания, специальные процедуры урегулирования разногласий по возникшим в ходе экспертизы спорным вопросам или иные механизмы).</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6.16. </w:t>
      </w:r>
      <w:proofErr w:type="gramStart"/>
      <w:r w:rsidRPr="00E321CA">
        <w:rPr>
          <w:rFonts w:ascii="Times New Roman" w:eastAsia="Times New Roman" w:hAnsi="Times New Roman" w:cs="Times New Roman"/>
          <w:sz w:val="24"/>
          <w:szCs w:val="24"/>
        </w:rPr>
        <w:t xml:space="preserve">По результатам экспертизы уполномоченный орган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вносит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w:t>
      </w:r>
      <w:r w:rsidRPr="00E321CA">
        <w:rPr>
          <w:rFonts w:ascii="Times New Roman" w:eastAsia="Times New Roman" w:hAnsi="Times New Roman" w:cs="Times New Roman"/>
          <w:sz w:val="24"/>
          <w:szCs w:val="24"/>
        </w:rPr>
        <w:lastRenderedPageBreak/>
        <w:t>регулированию в соответствующей сфере деятельности, предложение об отмене или изменении нормативного правового акта</w:t>
      </w:r>
      <w:proofErr w:type="gramEnd"/>
      <w:r w:rsidRPr="00E321CA">
        <w:rPr>
          <w:rFonts w:ascii="Times New Roman" w:eastAsia="Times New Roman" w:hAnsi="Times New Roman" w:cs="Times New Roman"/>
          <w:sz w:val="24"/>
          <w:szCs w:val="24"/>
        </w:rPr>
        <w:t xml:space="preserve"> или его отдельных положений, необоснованно затрудняющих ведение предпринимательской и инвестиционной деятельности.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VII. Оценка фактического воздействия </w:t>
      </w:r>
      <w:proofErr w:type="gramStart"/>
      <w:r w:rsidRPr="00E321CA">
        <w:rPr>
          <w:rFonts w:ascii="Times New Roman" w:eastAsia="Times New Roman" w:hAnsi="Times New Roman" w:cs="Times New Roman"/>
          <w:sz w:val="24"/>
          <w:szCs w:val="24"/>
        </w:rPr>
        <w:t>нормативных</w:t>
      </w:r>
      <w:proofErr w:type="gramEnd"/>
      <w:r w:rsidRPr="00E321CA">
        <w:rPr>
          <w:rFonts w:ascii="Times New Roman" w:eastAsia="Times New Roman" w:hAnsi="Times New Roman" w:cs="Times New Roman"/>
          <w:sz w:val="24"/>
          <w:szCs w:val="24"/>
        </w:rPr>
        <w:t xml:space="preserve"> правовых</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актов субъектов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7.1. Наряду с проведением экспертизы нормативных правовых актов в нормативных правовых актах субъекта Российской Федерации, регламентирующих порядок проведения процедуры ОРВ, могут быть установлены требования по проведению оценки фактического воздействия в отношении нормативных правовых актов, при подготовке проектов которых проводилась процедура ОРВ.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7.2. </w:t>
      </w:r>
      <w:proofErr w:type="gramStart"/>
      <w:r w:rsidRPr="00E321CA">
        <w:rPr>
          <w:rFonts w:ascii="Times New Roman" w:eastAsia="Times New Roman" w:hAnsi="Times New Roman" w:cs="Times New Roman"/>
          <w:sz w:val="24"/>
          <w:szCs w:val="24"/>
        </w:rPr>
        <w:t>Оценка фактического воздействия нормативных правовых актов проводится органами государственной власти субъектов Российской Федерации в целях оценки достижения целей регулирования, заявленных в сводном отчете о проведении оценки регулирующего воздействия,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w:t>
      </w:r>
      <w:proofErr w:type="gramEnd"/>
      <w:r w:rsidRPr="00E321CA">
        <w:rPr>
          <w:rFonts w:ascii="Times New Roman" w:eastAsia="Times New Roman" w:hAnsi="Times New Roman" w:cs="Times New Roman"/>
          <w:sz w:val="24"/>
          <w:szCs w:val="24"/>
        </w:rPr>
        <w:t xml:space="preserve"> субъекта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7.3. Для проведения ОФВ нормативного правового акта рассчитываются фактические значения показателей (индикаторов) достижения целей регулирующего воздействия нормативного правового акта, а также оцениваются фактические положительные и отрицательные последствия установленного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7.4. Процедура проведения оценки фактического воздействия нормативных правовых актов состоит из следующих этапов: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а) формирование </w:t>
      </w:r>
      <w:proofErr w:type="gramStart"/>
      <w:r w:rsidRPr="00E321CA">
        <w:rPr>
          <w:rFonts w:ascii="Times New Roman" w:eastAsia="Times New Roman" w:hAnsi="Times New Roman" w:cs="Times New Roman"/>
          <w:sz w:val="24"/>
          <w:szCs w:val="24"/>
        </w:rPr>
        <w:t>проекта плана проведения оценки фактического воздействия нормативных правовых</w:t>
      </w:r>
      <w:proofErr w:type="gramEnd"/>
      <w:r w:rsidRPr="00E321CA">
        <w:rPr>
          <w:rFonts w:ascii="Times New Roman" w:eastAsia="Times New Roman" w:hAnsi="Times New Roman" w:cs="Times New Roman"/>
          <w:sz w:val="24"/>
          <w:szCs w:val="24"/>
        </w:rPr>
        <w:t xml:space="preserve"> актов (далее - план), его публичное обсуждение и утверждение коллегиальным совещательным органом субъекта Российской Федерации (далее - совещательный орган), определенным нормативными правовыми актами субъекта Российской Федерации, устанавливающими порядок проведения процедуры ОФВ;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б) подготовка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или разработавшим нормативный правовой акт, отчета об оценке фактического воздействия нормативного правового акта и его публичное обсуждение;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подготовка уполномоченным органом заключения об оценке фактического воздействия нормативного правового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г) рассмотрение совещательным органом отчета об оценке фактического воздействия нормативного правового акта и заключения уполномоченного органа об оценке фактического воздействия нормативного правового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7.5. В отчет об оценке фактического воздействия рекомендуется включать следующие сведения и материалы:</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а) реквизиты нормативного правового акта субъекта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б) сведения о проведении оценки регулирующего воздействия проекта нормативного правового акта и ее результатах, включая сводный отчет о результатах проведения оценки регулирующего воздействия, заключение об оценке регулирующего воздействия, сводку предложений, поступивших по итогам проведения публичных консультаций;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нормативного правового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г)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сводном отчете;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 результаты предыдущих оценок фактического воздействия данного нормативного правового акта (при наличии);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е) иные сведения, которые позволяют оценить фактическое воздействие.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7.6.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которая является основанием для формирования предложений об отмене или изменении нормативного правового акта или его отдельных положений.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7.7. Отчет об оценке фактического воздействия размещается на официальном сайте для проведения публичных консультаций. Вместе с материалами отчета размещается перечень вопросов для участников публичных консультаций. Срок публичных консультаций рекомендуется закрепить в нормативных правовых актах субъекта Российской Федерации, регламентирующих порядок проведения процедуры ОРВ.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 проведении публичных консультаций о результатах оценки фактического воздействия нормативного правового акта извещаются те же органы и организации,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Целью публичных консультаций является выработка мнения относительно того, достигаются ли в процессе действия нормативного правового </w:t>
      </w:r>
      <w:proofErr w:type="gramStart"/>
      <w:r w:rsidRPr="00E321CA">
        <w:rPr>
          <w:rFonts w:ascii="Times New Roman" w:eastAsia="Times New Roman" w:hAnsi="Times New Roman" w:cs="Times New Roman"/>
          <w:sz w:val="24"/>
          <w:szCs w:val="24"/>
        </w:rPr>
        <w:t>акта</w:t>
      </w:r>
      <w:proofErr w:type="gramEnd"/>
      <w:r w:rsidRPr="00E321CA">
        <w:rPr>
          <w:rFonts w:ascii="Times New Roman" w:eastAsia="Times New Roman" w:hAnsi="Times New Roman" w:cs="Times New Roman"/>
          <w:sz w:val="24"/>
          <w:szCs w:val="24"/>
        </w:rPr>
        <w:t xml:space="preserve"> заявленные цели правового регулирования, а также о целесообразности отмены или изменения данного нормативного правового акта или его отдельных положений.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7.8. Проведение публичных консультаций, обобщение полученных предложений и размещение результатов осуществляется в соответствии с пунктами 3.6 - 3.8 настоящих Методических рекомендаций.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7.9. По итогам проведения публичных консультаций уполномоченным органом подготавливается заключение об оценке фактического воздействия (по форме согласно приложению N 5 к настоящим Методическим рекомендациям). В заключении делаются выводы о достижении заявленных целей регулирования, оцениваются положительные и отрицательные последствия действия нормативного правового акта, а также могут быть представлены предложения об отмене или изменении нормативного правового акта или его отдельных положений.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7.10. Заключение об оценке фактического воздействия размещается уполномоченным органом на официальном сайте и (или) на сайте уполномоченного органа.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7.11.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 данное заключение направляется на рассмотрение в орган, имеющий полномочия для отмены либо внесения изменений в соответствующий нормативный правовой акт.</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Приложение N 1</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к Методическим рекомендациям</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по внедрению процедуры и порядка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проведения оценки регулирующего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воздействия в субъектах</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утвержденным приказом</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Минэкономразвития России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от 26 марта 2014 г. N 159</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ФОРМА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уведомления о разработке предлагаемого правового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Настоящим __________________________ (наименование органа-разработчика)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извещает о начале обсуждения идеи (концепции) предлагаемого правового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регулирования и </w:t>
      </w:r>
      <w:proofErr w:type="gramStart"/>
      <w:r w:rsidRPr="00E321CA">
        <w:rPr>
          <w:rFonts w:ascii="Times New Roman" w:eastAsia="Times New Roman" w:hAnsi="Times New Roman" w:cs="Times New Roman"/>
          <w:sz w:val="24"/>
          <w:szCs w:val="24"/>
        </w:rPr>
        <w:t>сборе</w:t>
      </w:r>
      <w:proofErr w:type="gramEnd"/>
      <w:r w:rsidRPr="00E321CA">
        <w:rPr>
          <w:rFonts w:ascii="Times New Roman" w:eastAsia="Times New Roman" w:hAnsi="Times New Roman" w:cs="Times New Roman"/>
          <w:sz w:val="24"/>
          <w:szCs w:val="24"/>
        </w:rPr>
        <w:t xml:space="preserve"> предложений заинтересованных лиц.</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Предложения принимаются по адресу: 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а также по адресу электронной почты: 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Сроки приема предложений: 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Место размещения уведомления в информационно-телекоммуникационной сети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"Интернет" (полный электронный адрес): 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Все поступившие предложения будут рассмотрены. Сводка предложений будет</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размещена</w:t>
      </w:r>
      <w:proofErr w:type="gramEnd"/>
      <w:r w:rsidRPr="00E321CA">
        <w:rPr>
          <w:rFonts w:ascii="Times New Roman" w:eastAsia="Times New Roman" w:hAnsi="Times New Roman" w:cs="Times New Roman"/>
          <w:sz w:val="24"/>
          <w:szCs w:val="24"/>
        </w:rPr>
        <w:t xml:space="preserve"> на сайте _____________________________ (адрес официального сайта)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не позднее ___________________________________________ (число, месяц, год).</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1. Описание проблемы, на решение которой направлено предлагаемое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правовое регулирование: 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место для текстового описания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2. Цели предлагаемого правового регулирования: 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место для текстового описания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3. </w:t>
      </w:r>
      <w:proofErr w:type="gramStart"/>
      <w:r w:rsidRPr="00E321CA">
        <w:rPr>
          <w:rFonts w:ascii="Times New Roman" w:eastAsia="Times New Roman" w:hAnsi="Times New Roman" w:cs="Times New Roman"/>
          <w:sz w:val="24"/>
          <w:szCs w:val="24"/>
        </w:rPr>
        <w:t>Ожидаемый результат (выраженный установленными разработчиком</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показателями) предлагаемого правового регулирования: 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место для текстового описания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4. Действующие нормативные правовые акты, поручения, другие решения, </w:t>
      </w:r>
      <w:proofErr w:type="gramStart"/>
      <w:r w:rsidRPr="00E321CA">
        <w:rPr>
          <w:rFonts w:ascii="Times New Roman" w:eastAsia="Times New Roman" w:hAnsi="Times New Roman" w:cs="Times New Roman"/>
          <w:sz w:val="24"/>
          <w:szCs w:val="24"/>
        </w:rPr>
        <w:t>из</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которых</w:t>
      </w:r>
      <w:proofErr w:type="gramEnd"/>
      <w:r w:rsidRPr="00E321CA">
        <w:rPr>
          <w:rFonts w:ascii="Times New Roman" w:eastAsia="Times New Roman" w:hAnsi="Times New Roman" w:cs="Times New Roman"/>
          <w:sz w:val="24"/>
          <w:szCs w:val="24"/>
        </w:rPr>
        <w:t xml:space="preserve"> вытекает необходимость разработки предлагаемого правового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регулирования в данной области: 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место для текстового описания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5. Планируемый срок вступления в силу предлагаемого правового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регулирования: 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место для текстового описания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6. Сведения о необходимости или отсутствии необходимости установления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переходного периода: 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место для текстового описания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7. Сравнение возможных вариантов решения проблемы:</w:t>
      </w:r>
    </w:p>
    <w:tbl>
      <w:tblPr>
        <w:tblW w:w="9640" w:type="dxa"/>
        <w:tblCellMar>
          <w:left w:w="0" w:type="dxa"/>
          <w:right w:w="0" w:type="dxa"/>
        </w:tblCellMar>
        <w:tblLook w:val="04A0" w:firstRow="1" w:lastRow="0" w:firstColumn="1" w:lastColumn="0" w:noHBand="0" w:noVBand="1"/>
      </w:tblPr>
      <w:tblGrid>
        <w:gridCol w:w="6563"/>
        <w:gridCol w:w="1021"/>
        <w:gridCol w:w="1021"/>
        <w:gridCol w:w="1035"/>
      </w:tblGrid>
      <w:tr w:rsidR="00E321CA" w:rsidRPr="00E321CA" w:rsidTr="00E321CA">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Вариант 1</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Вариант 2</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Вариант N</w:t>
            </w:r>
          </w:p>
        </w:tc>
      </w:tr>
      <w:tr w:rsidR="00E321CA" w:rsidRPr="00E321CA" w:rsidTr="00E321CA">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7.1. Содержание варианта решения выявленной проблемы</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r>
      <w:tr w:rsidR="00E321CA" w:rsidRPr="00E321CA" w:rsidTr="00E321CA">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r>
      <w:tr w:rsidR="00E321CA" w:rsidRPr="00E321CA" w:rsidTr="00E321CA">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7.3. Оценка дополнительных расходов (доходов) потенциальных адресатов предлагаемого правового регулирования, связанных с его введением</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r>
      <w:tr w:rsidR="00E321CA" w:rsidRPr="00E321CA" w:rsidTr="00E321CA">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7.4. Оценка расходов (доходов) бюджета субъекта Российской Федерации, связанных с введением предлагаемого правового регулирования</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r>
      <w:tr w:rsidR="00E321CA" w:rsidRPr="00E321CA" w:rsidTr="00E321CA">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r>
      <w:tr w:rsidR="00E321CA" w:rsidRPr="00E321CA" w:rsidTr="00E321CA">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7.6. Оценка рисков неблагоприятных последствий</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r>
    </w:tbl>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8. Иная информация по решению органа-разработчика, относящаяся к сведениям</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 подготовке идеи (концепции) предлагаемого правового регулирования: 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место для текстового описания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К уведомлению прилагаются:</w:t>
      </w:r>
    </w:p>
    <w:tbl>
      <w:tblPr>
        <w:tblW w:w="9580" w:type="dxa"/>
        <w:tblCellMar>
          <w:left w:w="0" w:type="dxa"/>
          <w:right w:w="0" w:type="dxa"/>
        </w:tblCellMar>
        <w:tblLook w:val="04A0" w:firstRow="1" w:lastRow="0" w:firstColumn="1" w:lastColumn="0" w:noHBand="0" w:noVBand="1"/>
      </w:tblPr>
      <w:tblGrid>
        <w:gridCol w:w="240"/>
        <w:gridCol w:w="9214"/>
        <w:gridCol w:w="126"/>
      </w:tblGrid>
      <w:tr w:rsidR="00E321CA" w:rsidRPr="00E321CA" w:rsidTr="00E321CA">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1</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Перечень вопросов для участников публичных консультаций</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r>
      <w:tr w:rsidR="00E321CA" w:rsidRPr="00E321CA" w:rsidTr="00E321CA">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2</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Иные материалы, которые, по мнению разработчика, позволяют оценить необходимость введения предлагаемого правового регулирования</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r>
    </w:tbl>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Приложение N 2</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к Методическим рекомендациям</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по внедрению процедуры и порядка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проведения оценки регулирующего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воздействия в субъектах</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утвержденным приказом</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Минэкономразвития России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от 26 марта 2014 г. N 159</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ФОРМА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сводки предложений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Ссылка на проект: 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Дата проведения публичного обсуждения: 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Количество экспертов, участвовавших в обсуждении: 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Отчет сгенерирован: _______________________________________________________</w:t>
      </w:r>
    </w:p>
    <w:tbl>
      <w:tblPr>
        <w:tblW w:w="9640" w:type="dxa"/>
        <w:tblCellMar>
          <w:left w:w="0" w:type="dxa"/>
          <w:right w:w="0" w:type="dxa"/>
        </w:tblCellMar>
        <w:tblLook w:val="04A0" w:firstRow="1" w:lastRow="0" w:firstColumn="1" w:lastColumn="0" w:noHBand="0" w:noVBand="1"/>
      </w:tblPr>
      <w:tblGrid>
        <w:gridCol w:w="314"/>
        <w:gridCol w:w="2553"/>
        <w:gridCol w:w="3620"/>
        <w:gridCol w:w="3153"/>
      </w:tblGrid>
      <w:tr w:rsidR="00E321CA" w:rsidRPr="00E321CA" w:rsidTr="00E321CA">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N</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Участник обсуждения</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Позиция участника обсуждения</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Комментарии разработчика</w:t>
            </w:r>
          </w:p>
        </w:tc>
      </w:tr>
      <w:tr w:rsidR="00E321CA" w:rsidRPr="00E321CA" w:rsidTr="00E321CA">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r>
    </w:tbl>
    <w:p w:rsidR="00E321CA" w:rsidRPr="00E321CA" w:rsidRDefault="00E321CA" w:rsidP="00E321CA">
      <w:pPr>
        <w:spacing w:after="0" w:line="240" w:lineRule="auto"/>
        <w:rPr>
          <w:rFonts w:ascii="Times New Roman" w:eastAsia="Times New Roman" w:hAnsi="Times New Roman" w:cs="Times New Roman"/>
          <w:vanish/>
          <w:sz w:val="24"/>
          <w:szCs w:val="24"/>
        </w:rPr>
      </w:pPr>
    </w:p>
    <w:tbl>
      <w:tblPr>
        <w:tblW w:w="9600" w:type="dxa"/>
        <w:tblCellMar>
          <w:left w:w="0" w:type="dxa"/>
          <w:right w:w="0" w:type="dxa"/>
        </w:tblCellMar>
        <w:tblLook w:val="04A0" w:firstRow="1" w:lastRow="0" w:firstColumn="1" w:lastColumn="0" w:noHBand="0" w:noVBand="1"/>
      </w:tblPr>
      <w:tblGrid>
        <w:gridCol w:w="9385"/>
        <w:gridCol w:w="215"/>
      </w:tblGrid>
      <w:tr w:rsidR="00E321CA" w:rsidRPr="00E321CA" w:rsidTr="00E321CA">
        <w:tc>
          <w:tcPr>
            <w:tcW w:w="0" w:type="auto"/>
            <w:tcMar>
              <w:top w:w="100" w:type="dxa"/>
              <w:left w:w="60" w:type="dxa"/>
              <w:bottom w:w="100" w:type="dxa"/>
              <w:right w:w="60" w:type="dxa"/>
            </w:tcMar>
            <w:hideMark/>
          </w:tcPr>
          <w:p w:rsidR="00E321CA" w:rsidRPr="00E321CA" w:rsidRDefault="00E321CA" w:rsidP="00E321CA">
            <w:pPr>
              <w:spacing w:after="0" w:line="240" w:lineRule="auto"/>
              <w:divId w:val="1410880401"/>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Общее количество поступивших предложений</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r>
      <w:tr w:rsidR="00E321CA" w:rsidRPr="00E321CA" w:rsidTr="00E321CA">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Общее количество учтенных предложений</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r>
      <w:tr w:rsidR="00E321CA" w:rsidRPr="00E321CA" w:rsidTr="00E321CA">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Общее количество частично учтенных предложений</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r>
      <w:tr w:rsidR="00E321CA" w:rsidRPr="00E321CA" w:rsidTr="00E321CA">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Общее количество неучтенных предложений</w:t>
            </w:r>
          </w:p>
        </w:tc>
        <w:tc>
          <w:tcPr>
            <w:tcW w:w="0" w:type="auto"/>
            <w:tcMar>
              <w:top w:w="100" w:type="dxa"/>
              <w:left w:w="60" w:type="dxa"/>
              <w:bottom w:w="100" w:type="dxa"/>
              <w:right w:w="60" w:type="dxa"/>
            </w:tcMar>
            <w:hideMark/>
          </w:tcPr>
          <w:p w:rsidR="00E321CA" w:rsidRPr="00E321CA" w:rsidRDefault="00E321CA" w:rsidP="00E321CA">
            <w:pPr>
              <w:spacing w:after="0" w:line="240" w:lineRule="auto"/>
              <w:rPr>
                <w:rFonts w:ascii="Times New Roman" w:eastAsia="Times New Roman" w:hAnsi="Times New Roman" w:cs="Times New Roman"/>
                <w:sz w:val="24"/>
                <w:szCs w:val="24"/>
              </w:rPr>
            </w:pPr>
          </w:p>
        </w:tc>
      </w:tr>
    </w:tbl>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 201 г.</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 ---------------------- 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Ф.И.О. руководителя Дата Подпись</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Приложение N 3</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к Методическим рекомендациям</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по внедрению процедуры и порядка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проведения оценки регулирующего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воздействия в субъектах</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утвержденным приказом</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Минэкономразвития России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от 26 марта 2014 г. N 159</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ФОРМА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заключения об оценке регулирующего воздействия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Бланк письма Наименование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уполномоченного органа органа-разработчика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___________________________ в соответствии </w:t>
      </w:r>
      <w:proofErr w:type="gramStart"/>
      <w:r w:rsidRPr="00E321CA">
        <w:rPr>
          <w:rFonts w:ascii="Times New Roman" w:eastAsia="Times New Roman" w:hAnsi="Times New Roman" w:cs="Times New Roman"/>
          <w:sz w:val="24"/>
          <w:szCs w:val="24"/>
        </w:rPr>
        <w:t>с</w:t>
      </w:r>
      <w:proofErr w:type="gramEnd"/>
      <w:r w:rsidRPr="00E321CA">
        <w:rPr>
          <w:rFonts w:ascii="Times New Roman" w:eastAsia="Times New Roman" w:hAnsi="Times New Roman" w:cs="Times New Roman"/>
          <w:sz w:val="24"/>
          <w:szCs w:val="24"/>
        </w:rPr>
        <w:t xml:space="preserve"> 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(наименование (нормативный правовой акт,</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уполномоченного органа) устанавливающий порядок</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проведения оценки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регулирующего воздействия)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(далее - Правила проведения оценки регулирующего воздействия) рассмотрело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проект 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(наименование проекта нормативного правового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(далее соответственно - проект акта), подготовленный и направленный </w:t>
      </w:r>
      <w:proofErr w:type="gramStart"/>
      <w:r w:rsidRPr="00E321CA">
        <w:rPr>
          <w:rFonts w:ascii="Times New Roman" w:eastAsia="Times New Roman" w:hAnsi="Times New Roman" w:cs="Times New Roman"/>
          <w:sz w:val="24"/>
          <w:szCs w:val="24"/>
        </w:rPr>
        <w:t>для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подготовки настоящего заключения 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(наименование органа исполнительной власти, направившего проект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(далее - разработчик), и сообщает следующее.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Проект акта направлен разработчиком для подготовки настоящего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заключения 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(впервые/повторно)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 "1",</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(информация о предшествующей подготовке заключения об оценке</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регулирующего воздействия проекта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Органом-разработчиком проведены публичные обсуждения уведомления </w:t>
      </w:r>
      <w:proofErr w:type="gramStart"/>
      <w:r w:rsidRPr="00E321CA">
        <w:rPr>
          <w:rFonts w:ascii="Times New Roman" w:eastAsia="Times New Roman" w:hAnsi="Times New Roman" w:cs="Times New Roman"/>
          <w:sz w:val="24"/>
          <w:szCs w:val="24"/>
        </w:rPr>
        <w:t>в</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сроки с ___________________ </w:t>
      </w:r>
      <w:proofErr w:type="gramStart"/>
      <w:r w:rsidRPr="00E321CA">
        <w:rPr>
          <w:rFonts w:ascii="Times New Roman" w:eastAsia="Times New Roman" w:hAnsi="Times New Roman" w:cs="Times New Roman"/>
          <w:sz w:val="24"/>
          <w:szCs w:val="24"/>
        </w:rPr>
        <w:t>по</w:t>
      </w:r>
      <w:proofErr w:type="gramEnd"/>
      <w:r w:rsidRPr="00E321CA">
        <w:rPr>
          <w:rFonts w:ascii="Times New Roman" w:eastAsia="Times New Roman" w:hAnsi="Times New Roman" w:cs="Times New Roman"/>
          <w:sz w:val="24"/>
          <w:szCs w:val="24"/>
        </w:rPr>
        <w:t xml:space="preserve"> ______________________, а также проекта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(срок начала (срок окончания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публичного </w:t>
      </w:r>
      <w:proofErr w:type="gramStart"/>
      <w:r w:rsidRPr="00E321CA">
        <w:rPr>
          <w:rFonts w:ascii="Times New Roman" w:eastAsia="Times New Roman" w:hAnsi="Times New Roman" w:cs="Times New Roman"/>
          <w:sz w:val="24"/>
          <w:szCs w:val="24"/>
        </w:rPr>
        <w:t>публичного</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обсуждения) обсуждения)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и сводного отчета в сроки </w:t>
      </w:r>
      <w:proofErr w:type="gramStart"/>
      <w:r w:rsidRPr="00E321CA">
        <w:rPr>
          <w:rFonts w:ascii="Times New Roman" w:eastAsia="Times New Roman" w:hAnsi="Times New Roman" w:cs="Times New Roman"/>
          <w:sz w:val="24"/>
          <w:szCs w:val="24"/>
        </w:rPr>
        <w:t>с</w:t>
      </w:r>
      <w:proofErr w:type="gramEnd"/>
      <w:r w:rsidRPr="00E321CA">
        <w:rPr>
          <w:rFonts w:ascii="Times New Roman" w:eastAsia="Times New Roman" w:hAnsi="Times New Roman" w:cs="Times New Roman"/>
          <w:sz w:val="24"/>
          <w:szCs w:val="24"/>
        </w:rPr>
        <w:t xml:space="preserve"> ___________________ по 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(срок начала (срок окончания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публичного </w:t>
      </w:r>
      <w:proofErr w:type="gramStart"/>
      <w:r w:rsidRPr="00E321CA">
        <w:rPr>
          <w:rFonts w:ascii="Times New Roman" w:eastAsia="Times New Roman" w:hAnsi="Times New Roman" w:cs="Times New Roman"/>
          <w:sz w:val="24"/>
          <w:szCs w:val="24"/>
        </w:rPr>
        <w:t>публичного</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обсуждения) обсуждения)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Информация об оценке регулирующего воздействия проекта акта размещена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разработчиком на официальном сайте в информационно-телекоммуникационной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сети "Интернет" по адресу 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(полный электронный адрес размещения проекта акта</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информационно-телекоммуникационной сети "Интернет")</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ходе подготовки настоящего заключения были проведены публичные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консультации в сроки </w:t>
      </w:r>
      <w:proofErr w:type="gramStart"/>
      <w:r w:rsidRPr="00E321CA">
        <w:rPr>
          <w:rFonts w:ascii="Times New Roman" w:eastAsia="Times New Roman" w:hAnsi="Times New Roman" w:cs="Times New Roman"/>
          <w:sz w:val="24"/>
          <w:szCs w:val="24"/>
        </w:rPr>
        <w:t>с</w:t>
      </w:r>
      <w:proofErr w:type="gramEnd"/>
      <w:r w:rsidRPr="00E321CA">
        <w:rPr>
          <w:rFonts w:ascii="Times New Roman" w:eastAsia="Times New Roman" w:hAnsi="Times New Roman" w:cs="Times New Roman"/>
          <w:sz w:val="24"/>
          <w:szCs w:val="24"/>
        </w:rPr>
        <w:t xml:space="preserve"> ________________________ по 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(срок начала (срок окончания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публичных консультаций) публичных консультаций)</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(краткие комментарии о проведенных публичных консультациях, включая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обоснование необходимости их проведения, количества и состава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участников, основной вывод)</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На основе проведенной оценки регулирующего воздействия проекта акта </w:t>
      </w:r>
      <w:proofErr w:type="gramStart"/>
      <w:r w:rsidRPr="00E321CA">
        <w:rPr>
          <w:rFonts w:ascii="Times New Roman" w:eastAsia="Times New Roman" w:hAnsi="Times New Roman" w:cs="Times New Roman"/>
          <w:sz w:val="24"/>
          <w:szCs w:val="24"/>
        </w:rPr>
        <w:t>с</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учетом информации, представленной разработчиком в сводном отчете, 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 сделаны следующие выводы "2":</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(наименование уполномоченного органа)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(вывод о наличии либо отсутствии достаточного обоснования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решения проблемы предложенным способом регулирования)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(вывод о наличии либо отсутствии положений, вводящих избыточные</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обязанности, запреты и ограничения для субъектов предпринимательской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и инвестиционной деятельности или способствующих их введению, а также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положений, приводящих к возникновению необоснованных расходов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субъектов предпринимательской и инвестиционной деятельности,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а также бюджета субъекта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(обоснование выводов, а также иные замечания и предложения)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Указание (при наличии) на приложения.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 И.О. Фамилия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(подпись уполномоченного</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должностного лица)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"1" Указывается в случае направления органом-разработчиком проекта акта повторно.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 xml:space="preserve">"2" 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w:t>
      </w:r>
      <w:r w:rsidRPr="00E321CA">
        <w:rPr>
          <w:rFonts w:ascii="Times New Roman" w:eastAsia="Times New Roman" w:hAnsi="Times New Roman" w:cs="Times New Roman"/>
          <w:sz w:val="24"/>
          <w:szCs w:val="24"/>
        </w:rPr>
        <w:lastRenderedPageBreak/>
        <w:t>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субъекта Российской Федерации, и установлено наличие достаточного обоснования решения проблемы предложенным способом регулирования, подготовка заключения об</w:t>
      </w:r>
      <w:proofErr w:type="gramEnd"/>
      <w:r w:rsidRPr="00E321CA">
        <w:rPr>
          <w:rFonts w:ascii="Times New Roman" w:eastAsia="Times New Roman" w:hAnsi="Times New Roman" w:cs="Times New Roman"/>
          <w:sz w:val="24"/>
          <w:szCs w:val="24"/>
        </w:rPr>
        <w:t xml:space="preserve"> оценке регулирующего воздействия после указания соответствующих выводов </w:t>
      </w:r>
      <w:proofErr w:type="gramStart"/>
      <w:r w:rsidRPr="00E321CA">
        <w:rPr>
          <w:rFonts w:ascii="Times New Roman" w:eastAsia="Times New Roman" w:hAnsi="Times New Roman" w:cs="Times New Roman"/>
          <w:sz w:val="24"/>
          <w:szCs w:val="24"/>
        </w:rPr>
        <w:t>завершена</w:t>
      </w:r>
      <w:proofErr w:type="gramEnd"/>
      <w:r w:rsidRPr="00E321CA">
        <w:rPr>
          <w:rFonts w:ascii="Times New Roman" w:eastAsia="Times New Roman" w:hAnsi="Times New Roman" w:cs="Times New Roman"/>
          <w:sz w:val="24"/>
          <w:szCs w:val="24"/>
        </w:rPr>
        <w:t xml:space="preserve"> и дальнейшего заполнения настоящей формы не требуется.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Приложение N 4</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к Методическим рекомендациям</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по внедрению процедуры и порядка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проведения оценки регулирующего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воздействия в субъектах</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утвержденным приказом</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Минэкономразвития России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от 26 марта 2014 г. N 159</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ФОРМА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заключения об экспертизе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Бланк письма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уполномоченного органа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_______________________________ в соответствии </w:t>
      </w:r>
      <w:proofErr w:type="gramStart"/>
      <w:r w:rsidRPr="00E321CA">
        <w:rPr>
          <w:rFonts w:ascii="Times New Roman" w:eastAsia="Times New Roman" w:hAnsi="Times New Roman" w:cs="Times New Roman"/>
          <w:sz w:val="24"/>
          <w:szCs w:val="24"/>
        </w:rPr>
        <w:t>с</w:t>
      </w:r>
      <w:proofErr w:type="gramEnd"/>
      <w:r w:rsidRPr="00E321CA">
        <w:rPr>
          <w:rFonts w:ascii="Times New Roman" w:eastAsia="Times New Roman" w:hAnsi="Times New Roman" w:cs="Times New Roman"/>
          <w:sz w:val="24"/>
          <w:szCs w:val="24"/>
        </w:rPr>
        <w:t xml:space="preserve"> 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(наименование уполномоченного (нормативный правовой акт,</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органа) устанавливающий порядок</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проведения экспертизы)</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(далее - Правила проведения экспертизы) рассмотрело 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 и сообщает следующее.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(наименование нормативного правового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Настоящее заключение подготовлено 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(впервые/повторно)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______________________________________________________________________ "1".</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(информация о предшествующей подготовке заключения об экспертизе</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нормативного правового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Уполномоченным органом проведены публичные консультации в сроки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с ______________________ по 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(срок начала (срок окончания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публичного </w:t>
      </w:r>
      <w:proofErr w:type="gramStart"/>
      <w:r w:rsidRPr="00E321CA">
        <w:rPr>
          <w:rFonts w:ascii="Times New Roman" w:eastAsia="Times New Roman" w:hAnsi="Times New Roman" w:cs="Times New Roman"/>
          <w:sz w:val="24"/>
          <w:szCs w:val="24"/>
        </w:rPr>
        <w:t>публичного</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обсуждения) обсуждения)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Информация об экспертизе нормативного правового акта размещена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уполномоченным органом на официальном сайте </w:t>
      </w:r>
      <w:proofErr w:type="gramStart"/>
      <w:r w:rsidRPr="00E321CA">
        <w:rPr>
          <w:rFonts w:ascii="Times New Roman" w:eastAsia="Times New Roman" w:hAnsi="Times New Roman" w:cs="Times New Roman"/>
          <w:sz w:val="24"/>
          <w:szCs w:val="24"/>
        </w:rPr>
        <w:t>в</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информационно-телекоммуникационной сети "Интернет" по адресу: 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(полный электронный адрес размещения нормативного правового акта в</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информационно-телекоммуникационной сети "Интернет")</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На основе проведенной экспертизы нормативного правового акта сделаны</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следующие выводы "2": 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(вывод о наличии либо отсутствии положений,</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необоснованно </w:t>
      </w:r>
      <w:proofErr w:type="gramStart"/>
      <w:r w:rsidRPr="00E321CA">
        <w:rPr>
          <w:rFonts w:ascii="Times New Roman" w:eastAsia="Times New Roman" w:hAnsi="Times New Roman" w:cs="Times New Roman"/>
          <w:sz w:val="24"/>
          <w:szCs w:val="24"/>
        </w:rPr>
        <w:t>затрудняющих</w:t>
      </w:r>
      <w:proofErr w:type="gramEnd"/>
      <w:r w:rsidRPr="00E321CA">
        <w:rPr>
          <w:rFonts w:ascii="Times New Roman" w:eastAsia="Times New Roman" w:hAnsi="Times New Roman" w:cs="Times New Roman"/>
          <w:sz w:val="24"/>
          <w:szCs w:val="24"/>
        </w:rPr>
        <w:t xml:space="preserve"> осуществление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предпринимательской и инвестиционной деятельности)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(обоснование выводов, а также иные замечания и предложения)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Указание (при наличии) на приложения.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 И.О. Фамилия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(подпись уполномоченного</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должностного лица)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"1" Указывается в случае направления органом-разработчиком нормативного правового акта повторно.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"2" В случае если по результатам экспертизы выявлено отсутствие положений, необоснованно затрудняющих осуществление предпринимательской и инвестиционной деятельности, подготовка заключения об экспертизе после указания соответствующих выводов завершена и дальнейшего заполнения настоящей формы не требуется.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Приложение N 5</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к Методическим рекомендациям</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по внедрению процедуры и порядка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проведения оценки регулирующего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воздействия в субъектах</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утвержденным приказом</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Минэкономразвития России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от 26 марта 2014 г. N 159</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ФОРМА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заключения об оценке фактического воздействия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Бланк письма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уполномоченного органа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___________________________ в соответствии </w:t>
      </w:r>
      <w:proofErr w:type="gramStart"/>
      <w:r w:rsidRPr="00E321CA">
        <w:rPr>
          <w:rFonts w:ascii="Times New Roman" w:eastAsia="Times New Roman" w:hAnsi="Times New Roman" w:cs="Times New Roman"/>
          <w:sz w:val="24"/>
          <w:szCs w:val="24"/>
        </w:rPr>
        <w:t>с</w:t>
      </w:r>
      <w:proofErr w:type="gramEnd"/>
      <w:r w:rsidRPr="00E321CA">
        <w:rPr>
          <w:rFonts w:ascii="Times New Roman" w:eastAsia="Times New Roman" w:hAnsi="Times New Roman" w:cs="Times New Roman"/>
          <w:sz w:val="24"/>
          <w:szCs w:val="24"/>
        </w:rPr>
        <w:t xml:space="preserve"> 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(наименование (нормативный правовой акт,</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уполномоченного органа) устанавливающий порядок</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проведения ОФВ)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(далее - Правила проведения ОФВ) рассмотрело 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(наименование нормативного правового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направленный</w:t>
      </w:r>
      <w:proofErr w:type="gramEnd"/>
      <w:r w:rsidRPr="00E321CA">
        <w:rPr>
          <w:rFonts w:ascii="Times New Roman" w:eastAsia="Times New Roman" w:hAnsi="Times New Roman" w:cs="Times New Roman"/>
          <w:sz w:val="24"/>
          <w:szCs w:val="24"/>
        </w:rPr>
        <w:t xml:space="preserve"> для подготовки настоящего заключения 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lastRenderedPageBreak/>
        <w:t>(наименование органа государственной власти субъекта</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Российской Федерации, направившего нормативный правовой акт)</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(далее - разработчик), и сообщает следующее.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Нормативный правовой акт направлен для подготовки настоящего заключения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(впервые/повторно)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 "1".</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(информация о предшествующей подготовке заключения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об ОФВ нормативного правового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По результатам рассмотрения представленных материалов установлено, что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при проведении оценки фактического воздействия нормативного правового акта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нарушений Правил проведения ОФВ, которые могут оказать негативное влияние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на обоснованность полученных разработчиком результатов, не выявлено.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Разработчиком проведено публичное обсуждение </w:t>
      </w:r>
      <w:proofErr w:type="gramStart"/>
      <w:r w:rsidRPr="00E321CA">
        <w:rPr>
          <w:rFonts w:ascii="Times New Roman" w:eastAsia="Times New Roman" w:hAnsi="Times New Roman" w:cs="Times New Roman"/>
          <w:sz w:val="24"/>
          <w:szCs w:val="24"/>
        </w:rPr>
        <w:t>нормативного</w:t>
      </w:r>
      <w:proofErr w:type="gramEnd"/>
      <w:r w:rsidRPr="00E321CA">
        <w:rPr>
          <w:rFonts w:ascii="Times New Roman" w:eastAsia="Times New Roman" w:hAnsi="Times New Roman" w:cs="Times New Roman"/>
          <w:sz w:val="24"/>
          <w:szCs w:val="24"/>
        </w:rPr>
        <w:t xml:space="preserve"> правового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акта и отчета об оценке фактического воздействия проведены публичные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консультации в сроки </w:t>
      </w:r>
      <w:proofErr w:type="gramStart"/>
      <w:r w:rsidRPr="00E321CA">
        <w:rPr>
          <w:rFonts w:ascii="Times New Roman" w:eastAsia="Times New Roman" w:hAnsi="Times New Roman" w:cs="Times New Roman"/>
          <w:sz w:val="24"/>
          <w:szCs w:val="24"/>
        </w:rPr>
        <w:t>с</w:t>
      </w:r>
      <w:proofErr w:type="gramEnd"/>
      <w:r w:rsidRPr="00E321CA">
        <w:rPr>
          <w:rFonts w:ascii="Times New Roman" w:eastAsia="Times New Roman" w:hAnsi="Times New Roman" w:cs="Times New Roman"/>
          <w:sz w:val="24"/>
          <w:szCs w:val="24"/>
        </w:rPr>
        <w:t xml:space="preserve"> ______________________ по 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(срок начала (срок окончания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публичного </w:t>
      </w:r>
      <w:proofErr w:type="gramStart"/>
      <w:r w:rsidRPr="00E321CA">
        <w:rPr>
          <w:rFonts w:ascii="Times New Roman" w:eastAsia="Times New Roman" w:hAnsi="Times New Roman" w:cs="Times New Roman"/>
          <w:sz w:val="24"/>
          <w:szCs w:val="24"/>
        </w:rPr>
        <w:t>публичного</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обсуждения) обсуждения)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Информация об оценке фактического воздействия нормативного правового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акта </w:t>
      </w:r>
      <w:proofErr w:type="gramStart"/>
      <w:r w:rsidRPr="00E321CA">
        <w:rPr>
          <w:rFonts w:ascii="Times New Roman" w:eastAsia="Times New Roman" w:hAnsi="Times New Roman" w:cs="Times New Roman"/>
          <w:sz w:val="24"/>
          <w:szCs w:val="24"/>
        </w:rPr>
        <w:t>размещена</w:t>
      </w:r>
      <w:proofErr w:type="gramEnd"/>
      <w:r w:rsidRPr="00E321CA">
        <w:rPr>
          <w:rFonts w:ascii="Times New Roman" w:eastAsia="Times New Roman" w:hAnsi="Times New Roman" w:cs="Times New Roman"/>
          <w:sz w:val="24"/>
          <w:szCs w:val="24"/>
        </w:rPr>
        <w:t xml:space="preserve"> разработчиком на официальном сайте в</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информационно-телекоммуникационной сети "Интернет" по адресу: 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(полный электронный адрес размещения нормативного правового акта</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в информационно-телекоммуникационной сети "Интернет")</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На основе проведенной оценки фактического воздействия нормативного</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lastRenderedPageBreak/>
        <w:t>правового акта с учетом информации, представленной разработчиком в отчете</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об ОФВ, сделаны следующие выводы: 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(оценки достижения целей регулирования, заявленных в сводном отчете</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о проведении оценки регулирующего воздействия, определение и оценка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фактических положительных и отрицательных последствий принятия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нормативного правового акта, а также выявленные положения,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 xml:space="preserve">необоснованно </w:t>
      </w:r>
      <w:proofErr w:type="gramStart"/>
      <w:r w:rsidRPr="00E321CA">
        <w:rPr>
          <w:rFonts w:ascii="Times New Roman" w:eastAsia="Times New Roman" w:hAnsi="Times New Roman" w:cs="Times New Roman"/>
          <w:sz w:val="24"/>
          <w:szCs w:val="24"/>
        </w:rPr>
        <w:t>затрудняющие</w:t>
      </w:r>
      <w:proofErr w:type="gramEnd"/>
      <w:r w:rsidRPr="00E321CA">
        <w:rPr>
          <w:rFonts w:ascii="Times New Roman" w:eastAsia="Times New Roman" w:hAnsi="Times New Roman" w:cs="Times New Roman"/>
          <w:sz w:val="24"/>
          <w:szCs w:val="24"/>
        </w:rPr>
        <w:t xml:space="preserve"> ведение предпринимательской</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и инвестиционной деятельности или приводящие к возникновению</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необоснованных расходов бюджета субъекта Российской Федерации)</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__________________________________________________________________________.</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(обоснование выводов, а также иные замечания и предложения</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уполномоченного органа)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Указание (при наличии) на приложения.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______________________________ И.О. Фамилия</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proofErr w:type="gramStart"/>
      <w:r w:rsidRPr="00E321CA">
        <w:rPr>
          <w:rFonts w:ascii="Times New Roman" w:eastAsia="Times New Roman" w:hAnsi="Times New Roman" w:cs="Times New Roman"/>
          <w:sz w:val="24"/>
          <w:szCs w:val="24"/>
        </w:rPr>
        <w:t>(подпись уполномоченного</w:t>
      </w:r>
      <w:proofErr w:type="gramEnd"/>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должностного лица)</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w:t>
      </w:r>
    </w:p>
    <w:p w:rsidR="00E321CA" w:rsidRPr="00E321CA" w:rsidRDefault="00E321CA" w:rsidP="00E321CA">
      <w:pPr>
        <w:spacing w:before="100" w:beforeAutospacing="1" w:after="100" w:afterAutospacing="1" w:line="240" w:lineRule="auto"/>
        <w:rPr>
          <w:rFonts w:ascii="Times New Roman" w:eastAsia="Times New Roman" w:hAnsi="Times New Roman" w:cs="Times New Roman"/>
          <w:sz w:val="24"/>
          <w:szCs w:val="24"/>
        </w:rPr>
      </w:pPr>
      <w:r w:rsidRPr="00E321CA">
        <w:rPr>
          <w:rFonts w:ascii="Times New Roman" w:eastAsia="Times New Roman" w:hAnsi="Times New Roman" w:cs="Times New Roman"/>
          <w:sz w:val="24"/>
          <w:szCs w:val="24"/>
        </w:rPr>
        <w:t>"1" Указывается в случае направления органом-разработчиком нормативного правового акта повторно.</w:t>
      </w:r>
    </w:p>
    <w:p w:rsidR="00221EE0" w:rsidRDefault="00221EE0"/>
    <w:sectPr w:rsidR="00221EE0" w:rsidSect="00221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5540"/>
    <w:multiLevelType w:val="multilevel"/>
    <w:tmpl w:val="A64C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04595"/>
    <w:multiLevelType w:val="multilevel"/>
    <w:tmpl w:val="0FBA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CA"/>
    <w:rsid w:val="00221EE0"/>
    <w:rsid w:val="00347EAC"/>
    <w:rsid w:val="00463DD5"/>
    <w:rsid w:val="007153C8"/>
    <w:rsid w:val="00815E43"/>
    <w:rsid w:val="00E321CA"/>
    <w:rsid w:val="00E74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21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1C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321CA"/>
    <w:rPr>
      <w:color w:val="0000FF"/>
      <w:u w:val="single"/>
    </w:rPr>
  </w:style>
  <w:style w:type="paragraph" w:customStyle="1" w:styleId="zagolovoksajt">
    <w:name w:val="zagolovoksajt"/>
    <w:basedOn w:val="a"/>
    <w:rsid w:val="00E321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saniesajt">
    <w:name w:val="opisaniesajt"/>
    <w:basedOn w:val="a"/>
    <w:rsid w:val="00E321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saniesajt2">
    <w:name w:val="opisaniesajt2"/>
    <w:basedOn w:val="a"/>
    <w:rsid w:val="00E321C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E321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
    <w:name w:val="pc"/>
    <w:basedOn w:val="a"/>
    <w:rsid w:val="00E321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E321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
    <w:rsid w:val="00E321C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321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21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21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1C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321CA"/>
    <w:rPr>
      <w:color w:val="0000FF"/>
      <w:u w:val="single"/>
    </w:rPr>
  </w:style>
  <w:style w:type="paragraph" w:customStyle="1" w:styleId="zagolovoksajt">
    <w:name w:val="zagolovoksajt"/>
    <w:basedOn w:val="a"/>
    <w:rsid w:val="00E321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saniesajt">
    <w:name w:val="opisaniesajt"/>
    <w:basedOn w:val="a"/>
    <w:rsid w:val="00E321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saniesajt2">
    <w:name w:val="opisaniesajt2"/>
    <w:basedOn w:val="a"/>
    <w:rsid w:val="00E321C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E321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
    <w:name w:val="pc"/>
    <w:basedOn w:val="a"/>
    <w:rsid w:val="00E321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E321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
    <w:rsid w:val="00E321C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321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21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1463">
      <w:bodyDiv w:val="1"/>
      <w:marLeft w:val="0"/>
      <w:marRight w:val="0"/>
      <w:marTop w:val="0"/>
      <w:marBottom w:val="0"/>
      <w:divBdr>
        <w:top w:val="none" w:sz="0" w:space="0" w:color="auto"/>
        <w:left w:val="none" w:sz="0" w:space="0" w:color="auto"/>
        <w:bottom w:val="none" w:sz="0" w:space="0" w:color="auto"/>
        <w:right w:val="none" w:sz="0" w:space="0" w:color="auto"/>
      </w:divBdr>
      <w:divsChild>
        <w:div w:id="1555044658">
          <w:marLeft w:val="0"/>
          <w:marRight w:val="0"/>
          <w:marTop w:val="0"/>
          <w:marBottom w:val="0"/>
          <w:divBdr>
            <w:top w:val="none" w:sz="0" w:space="0" w:color="auto"/>
            <w:left w:val="none" w:sz="0" w:space="0" w:color="auto"/>
            <w:bottom w:val="none" w:sz="0" w:space="0" w:color="auto"/>
            <w:right w:val="none" w:sz="0" w:space="0" w:color="auto"/>
          </w:divBdr>
          <w:divsChild>
            <w:div w:id="543441972">
              <w:marLeft w:val="0"/>
              <w:marRight w:val="0"/>
              <w:marTop w:val="0"/>
              <w:marBottom w:val="0"/>
              <w:divBdr>
                <w:top w:val="none" w:sz="0" w:space="0" w:color="auto"/>
                <w:left w:val="none" w:sz="0" w:space="0" w:color="auto"/>
                <w:bottom w:val="none" w:sz="0" w:space="0" w:color="auto"/>
                <w:right w:val="none" w:sz="0" w:space="0" w:color="auto"/>
              </w:divBdr>
            </w:div>
            <w:div w:id="1978489161">
              <w:marLeft w:val="0"/>
              <w:marRight w:val="0"/>
              <w:marTop w:val="0"/>
              <w:marBottom w:val="0"/>
              <w:divBdr>
                <w:top w:val="none" w:sz="0" w:space="0" w:color="auto"/>
                <w:left w:val="none" w:sz="0" w:space="0" w:color="auto"/>
                <w:bottom w:val="none" w:sz="0" w:space="0" w:color="auto"/>
                <w:right w:val="none" w:sz="0" w:space="0" w:color="auto"/>
              </w:divBdr>
              <w:divsChild>
                <w:div w:id="1721199426">
                  <w:marLeft w:val="0"/>
                  <w:marRight w:val="0"/>
                  <w:marTop w:val="0"/>
                  <w:marBottom w:val="0"/>
                  <w:divBdr>
                    <w:top w:val="none" w:sz="0" w:space="0" w:color="auto"/>
                    <w:left w:val="none" w:sz="0" w:space="0" w:color="auto"/>
                    <w:bottom w:val="none" w:sz="0" w:space="0" w:color="auto"/>
                    <w:right w:val="none" w:sz="0" w:space="0" w:color="auto"/>
                  </w:divBdr>
                  <w:divsChild>
                    <w:div w:id="253126222">
                      <w:marLeft w:val="0"/>
                      <w:marRight w:val="0"/>
                      <w:marTop w:val="0"/>
                      <w:marBottom w:val="0"/>
                      <w:divBdr>
                        <w:top w:val="none" w:sz="0" w:space="0" w:color="auto"/>
                        <w:left w:val="none" w:sz="0" w:space="0" w:color="auto"/>
                        <w:bottom w:val="none" w:sz="0" w:space="0" w:color="auto"/>
                        <w:right w:val="none" w:sz="0" w:space="0" w:color="auto"/>
                      </w:divBdr>
                      <w:divsChild>
                        <w:div w:id="5130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9459">
              <w:marLeft w:val="0"/>
              <w:marRight w:val="0"/>
              <w:marTop w:val="0"/>
              <w:marBottom w:val="0"/>
              <w:divBdr>
                <w:top w:val="none" w:sz="0" w:space="0" w:color="auto"/>
                <w:left w:val="none" w:sz="0" w:space="0" w:color="auto"/>
                <w:bottom w:val="none" w:sz="0" w:space="0" w:color="auto"/>
                <w:right w:val="none" w:sz="0" w:space="0" w:color="auto"/>
              </w:divBdr>
              <w:divsChild>
                <w:div w:id="232199756">
                  <w:marLeft w:val="0"/>
                  <w:marRight w:val="0"/>
                  <w:marTop w:val="0"/>
                  <w:marBottom w:val="0"/>
                  <w:divBdr>
                    <w:top w:val="none" w:sz="0" w:space="0" w:color="auto"/>
                    <w:left w:val="none" w:sz="0" w:space="0" w:color="auto"/>
                    <w:bottom w:val="none" w:sz="0" w:space="0" w:color="auto"/>
                    <w:right w:val="none" w:sz="0" w:space="0" w:color="auto"/>
                  </w:divBdr>
                  <w:divsChild>
                    <w:div w:id="2123063206">
                      <w:marLeft w:val="0"/>
                      <w:marRight w:val="0"/>
                      <w:marTop w:val="0"/>
                      <w:marBottom w:val="0"/>
                      <w:divBdr>
                        <w:top w:val="none" w:sz="0" w:space="0" w:color="auto"/>
                        <w:left w:val="none" w:sz="0" w:space="0" w:color="auto"/>
                        <w:bottom w:val="none" w:sz="0" w:space="0" w:color="auto"/>
                        <w:right w:val="none" w:sz="0" w:space="0" w:color="auto"/>
                      </w:divBdr>
                      <w:divsChild>
                        <w:div w:id="194192940">
                          <w:marLeft w:val="0"/>
                          <w:marRight w:val="0"/>
                          <w:marTop w:val="0"/>
                          <w:marBottom w:val="0"/>
                          <w:divBdr>
                            <w:top w:val="none" w:sz="0" w:space="0" w:color="auto"/>
                            <w:left w:val="none" w:sz="0" w:space="0" w:color="auto"/>
                            <w:bottom w:val="none" w:sz="0" w:space="0" w:color="auto"/>
                            <w:right w:val="none" w:sz="0" w:space="0" w:color="auto"/>
                          </w:divBdr>
                          <w:divsChild>
                            <w:div w:id="1960185071">
                              <w:marLeft w:val="0"/>
                              <w:marRight w:val="0"/>
                              <w:marTop w:val="0"/>
                              <w:marBottom w:val="0"/>
                              <w:divBdr>
                                <w:top w:val="none" w:sz="0" w:space="0" w:color="auto"/>
                                <w:left w:val="none" w:sz="0" w:space="0" w:color="auto"/>
                                <w:bottom w:val="none" w:sz="0" w:space="0" w:color="auto"/>
                                <w:right w:val="none" w:sz="0" w:space="0" w:color="auto"/>
                              </w:divBdr>
                            </w:div>
                            <w:div w:id="966594051">
                              <w:marLeft w:val="0"/>
                              <w:marRight w:val="0"/>
                              <w:marTop w:val="0"/>
                              <w:marBottom w:val="0"/>
                              <w:divBdr>
                                <w:top w:val="none" w:sz="0" w:space="0" w:color="auto"/>
                                <w:left w:val="none" w:sz="0" w:space="0" w:color="auto"/>
                                <w:bottom w:val="none" w:sz="0" w:space="0" w:color="auto"/>
                                <w:right w:val="none" w:sz="0" w:space="0" w:color="auto"/>
                              </w:divBdr>
                              <w:divsChild>
                                <w:div w:id="1169372482">
                                  <w:marLeft w:val="0"/>
                                  <w:marRight w:val="0"/>
                                  <w:marTop w:val="0"/>
                                  <w:marBottom w:val="0"/>
                                  <w:divBdr>
                                    <w:top w:val="none" w:sz="0" w:space="0" w:color="auto"/>
                                    <w:left w:val="none" w:sz="0" w:space="0" w:color="auto"/>
                                    <w:bottom w:val="none" w:sz="0" w:space="0" w:color="auto"/>
                                    <w:right w:val="none" w:sz="0" w:space="0" w:color="auto"/>
                                  </w:divBdr>
                                </w:div>
                                <w:div w:id="787621448">
                                  <w:marLeft w:val="0"/>
                                  <w:marRight w:val="0"/>
                                  <w:marTop w:val="0"/>
                                  <w:marBottom w:val="0"/>
                                  <w:divBdr>
                                    <w:top w:val="none" w:sz="0" w:space="0" w:color="auto"/>
                                    <w:left w:val="none" w:sz="0" w:space="0" w:color="auto"/>
                                    <w:bottom w:val="none" w:sz="0" w:space="0" w:color="auto"/>
                                    <w:right w:val="none" w:sz="0" w:space="0" w:color="auto"/>
                                  </w:divBdr>
                                </w:div>
                                <w:div w:id="448088495">
                                  <w:marLeft w:val="0"/>
                                  <w:marRight w:val="0"/>
                                  <w:marTop w:val="0"/>
                                  <w:marBottom w:val="0"/>
                                  <w:divBdr>
                                    <w:top w:val="none" w:sz="0" w:space="0" w:color="auto"/>
                                    <w:left w:val="none" w:sz="0" w:space="0" w:color="auto"/>
                                    <w:bottom w:val="none" w:sz="0" w:space="0" w:color="auto"/>
                                    <w:right w:val="none" w:sz="0" w:space="0" w:color="auto"/>
                                  </w:divBdr>
                                </w:div>
                                <w:div w:id="1668510890">
                                  <w:marLeft w:val="0"/>
                                  <w:marRight w:val="0"/>
                                  <w:marTop w:val="0"/>
                                  <w:marBottom w:val="0"/>
                                  <w:divBdr>
                                    <w:top w:val="none" w:sz="0" w:space="0" w:color="auto"/>
                                    <w:left w:val="none" w:sz="0" w:space="0" w:color="auto"/>
                                    <w:bottom w:val="none" w:sz="0" w:space="0" w:color="auto"/>
                                    <w:right w:val="none" w:sz="0" w:space="0" w:color="auto"/>
                                  </w:divBdr>
                                </w:div>
                                <w:div w:id="1105809917">
                                  <w:marLeft w:val="0"/>
                                  <w:marRight w:val="0"/>
                                  <w:marTop w:val="0"/>
                                  <w:marBottom w:val="0"/>
                                  <w:divBdr>
                                    <w:top w:val="none" w:sz="0" w:space="0" w:color="auto"/>
                                    <w:left w:val="none" w:sz="0" w:space="0" w:color="auto"/>
                                    <w:bottom w:val="none" w:sz="0" w:space="0" w:color="auto"/>
                                    <w:right w:val="none" w:sz="0" w:space="0" w:color="auto"/>
                                  </w:divBdr>
                                </w:div>
                                <w:div w:id="1858039563">
                                  <w:marLeft w:val="0"/>
                                  <w:marRight w:val="0"/>
                                  <w:marTop w:val="0"/>
                                  <w:marBottom w:val="0"/>
                                  <w:divBdr>
                                    <w:top w:val="none" w:sz="0" w:space="0" w:color="auto"/>
                                    <w:left w:val="none" w:sz="0" w:space="0" w:color="auto"/>
                                    <w:bottom w:val="none" w:sz="0" w:space="0" w:color="auto"/>
                                    <w:right w:val="none" w:sz="0" w:space="0" w:color="auto"/>
                                  </w:divBdr>
                                </w:div>
                                <w:div w:id="603611298">
                                  <w:marLeft w:val="0"/>
                                  <w:marRight w:val="0"/>
                                  <w:marTop w:val="0"/>
                                  <w:marBottom w:val="0"/>
                                  <w:divBdr>
                                    <w:top w:val="none" w:sz="0" w:space="0" w:color="auto"/>
                                    <w:left w:val="none" w:sz="0" w:space="0" w:color="auto"/>
                                    <w:bottom w:val="none" w:sz="0" w:space="0" w:color="auto"/>
                                    <w:right w:val="none" w:sz="0" w:space="0" w:color="auto"/>
                                  </w:divBdr>
                                </w:div>
                                <w:div w:id="1546527596">
                                  <w:marLeft w:val="0"/>
                                  <w:marRight w:val="0"/>
                                  <w:marTop w:val="0"/>
                                  <w:marBottom w:val="0"/>
                                  <w:divBdr>
                                    <w:top w:val="none" w:sz="0" w:space="0" w:color="auto"/>
                                    <w:left w:val="none" w:sz="0" w:space="0" w:color="auto"/>
                                    <w:bottom w:val="none" w:sz="0" w:space="0" w:color="auto"/>
                                    <w:right w:val="none" w:sz="0" w:space="0" w:color="auto"/>
                                  </w:divBdr>
                                </w:div>
                                <w:div w:id="158737292">
                                  <w:marLeft w:val="0"/>
                                  <w:marRight w:val="0"/>
                                  <w:marTop w:val="0"/>
                                  <w:marBottom w:val="0"/>
                                  <w:divBdr>
                                    <w:top w:val="none" w:sz="0" w:space="0" w:color="auto"/>
                                    <w:left w:val="none" w:sz="0" w:space="0" w:color="auto"/>
                                    <w:bottom w:val="none" w:sz="0" w:space="0" w:color="auto"/>
                                    <w:right w:val="none" w:sz="0" w:space="0" w:color="auto"/>
                                  </w:divBdr>
                                </w:div>
                                <w:div w:id="1162619760">
                                  <w:marLeft w:val="0"/>
                                  <w:marRight w:val="0"/>
                                  <w:marTop w:val="0"/>
                                  <w:marBottom w:val="0"/>
                                  <w:divBdr>
                                    <w:top w:val="none" w:sz="0" w:space="0" w:color="auto"/>
                                    <w:left w:val="none" w:sz="0" w:space="0" w:color="auto"/>
                                    <w:bottom w:val="none" w:sz="0" w:space="0" w:color="auto"/>
                                    <w:right w:val="none" w:sz="0" w:space="0" w:color="auto"/>
                                  </w:divBdr>
                                </w:div>
                                <w:div w:id="2002267948">
                                  <w:marLeft w:val="0"/>
                                  <w:marRight w:val="0"/>
                                  <w:marTop w:val="0"/>
                                  <w:marBottom w:val="0"/>
                                  <w:divBdr>
                                    <w:top w:val="none" w:sz="0" w:space="0" w:color="auto"/>
                                    <w:left w:val="none" w:sz="0" w:space="0" w:color="auto"/>
                                    <w:bottom w:val="none" w:sz="0" w:space="0" w:color="auto"/>
                                    <w:right w:val="none" w:sz="0" w:space="0" w:color="auto"/>
                                  </w:divBdr>
                                </w:div>
                                <w:div w:id="927006835">
                                  <w:marLeft w:val="0"/>
                                  <w:marRight w:val="0"/>
                                  <w:marTop w:val="0"/>
                                  <w:marBottom w:val="0"/>
                                  <w:divBdr>
                                    <w:top w:val="none" w:sz="0" w:space="0" w:color="auto"/>
                                    <w:left w:val="none" w:sz="0" w:space="0" w:color="auto"/>
                                    <w:bottom w:val="none" w:sz="0" w:space="0" w:color="auto"/>
                                    <w:right w:val="none" w:sz="0" w:space="0" w:color="auto"/>
                                  </w:divBdr>
                                </w:div>
                                <w:div w:id="1144084565">
                                  <w:marLeft w:val="0"/>
                                  <w:marRight w:val="0"/>
                                  <w:marTop w:val="0"/>
                                  <w:marBottom w:val="0"/>
                                  <w:divBdr>
                                    <w:top w:val="none" w:sz="0" w:space="0" w:color="auto"/>
                                    <w:left w:val="none" w:sz="0" w:space="0" w:color="auto"/>
                                    <w:bottom w:val="none" w:sz="0" w:space="0" w:color="auto"/>
                                    <w:right w:val="none" w:sz="0" w:space="0" w:color="auto"/>
                                  </w:divBdr>
                                </w:div>
                                <w:div w:id="1733698721">
                                  <w:marLeft w:val="0"/>
                                  <w:marRight w:val="0"/>
                                  <w:marTop w:val="0"/>
                                  <w:marBottom w:val="0"/>
                                  <w:divBdr>
                                    <w:top w:val="none" w:sz="0" w:space="0" w:color="auto"/>
                                    <w:left w:val="none" w:sz="0" w:space="0" w:color="auto"/>
                                    <w:bottom w:val="none" w:sz="0" w:space="0" w:color="auto"/>
                                    <w:right w:val="none" w:sz="0" w:space="0" w:color="auto"/>
                                  </w:divBdr>
                                </w:div>
                                <w:div w:id="1272859434">
                                  <w:marLeft w:val="0"/>
                                  <w:marRight w:val="0"/>
                                  <w:marTop w:val="0"/>
                                  <w:marBottom w:val="0"/>
                                  <w:divBdr>
                                    <w:top w:val="none" w:sz="0" w:space="0" w:color="auto"/>
                                    <w:left w:val="none" w:sz="0" w:space="0" w:color="auto"/>
                                    <w:bottom w:val="none" w:sz="0" w:space="0" w:color="auto"/>
                                    <w:right w:val="none" w:sz="0" w:space="0" w:color="auto"/>
                                  </w:divBdr>
                                </w:div>
                                <w:div w:id="576327214">
                                  <w:marLeft w:val="0"/>
                                  <w:marRight w:val="0"/>
                                  <w:marTop w:val="0"/>
                                  <w:marBottom w:val="0"/>
                                  <w:divBdr>
                                    <w:top w:val="none" w:sz="0" w:space="0" w:color="auto"/>
                                    <w:left w:val="none" w:sz="0" w:space="0" w:color="auto"/>
                                    <w:bottom w:val="none" w:sz="0" w:space="0" w:color="auto"/>
                                    <w:right w:val="none" w:sz="0" w:space="0" w:color="auto"/>
                                  </w:divBdr>
                                </w:div>
                                <w:div w:id="67194377">
                                  <w:marLeft w:val="0"/>
                                  <w:marRight w:val="0"/>
                                  <w:marTop w:val="0"/>
                                  <w:marBottom w:val="0"/>
                                  <w:divBdr>
                                    <w:top w:val="none" w:sz="0" w:space="0" w:color="auto"/>
                                    <w:left w:val="none" w:sz="0" w:space="0" w:color="auto"/>
                                    <w:bottom w:val="none" w:sz="0" w:space="0" w:color="auto"/>
                                    <w:right w:val="none" w:sz="0" w:space="0" w:color="auto"/>
                                  </w:divBdr>
                                </w:div>
                                <w:div w:id="1410880401">
                                  <w:marLeft w:val="0"/>
                                  <w:marRight w:val="0"/>
                                  <w:marTop w:val="0"/>
                                  <w:marBottom w:val="0"/>
                                  <w:divBdr>
                                    <w:top w:val="none" w:sz="0" w:space="0" w:color="auto"/>
                                    <w:left w:val="none" w:sz="0" w:space="0" w:color="auto"/>
                                    <w:bottom w:val="none" w:sz="0" w:space="0" w:color="auto"/>
                                    <w:right w:val="none" w:sz="0" w:space="0" w:color="auto"/>
                                  </w:divBdr>
                                </w:div>
                                <w:div w:id="2122724116">
                                  <w:marLeft w:val="0"/>
                                  <w:marRight w:val="0"/>
                                  <w:marTop w:val="0"/>
                                  <w:marBottom w:val="0"/>
                                  <w:divBdr>
                                    <w:top w:val="none" w:sz="0" w:space="0" w:color="auto"/>
                                    <w:left w:val="none" w:sz="0" w:space="0" w:color="auto"/>
                                    <w:bottom w:val="none" w:sz="0" w:space="0" w:color="auto"/>
                                    <w:right w:val="none" w:sz="0" w:space="0" w:color="auto"/>
                                  </w:divBdr>
                                </w:div>
                                <w:div w:id="410926735">
                                  <w:marLeft w:val="0"/>
                                  <w:marRight w:val="0"/>
                                  <w:marTop w:val="0"/>
                                  <w:marBottom w:val="0"/>
                                  <w:divBdr>
                                    <w:top w:val="none" w:sz="0" w:space="0" w:color="auto"/>
                                    <w:left w:val="none" w:sz="0" w:space="0" w:color="auto"/>
                                    <w:bottom w:val="none" w:sz="0" w:space="0" w:color="auto"/>
                                    <w:right w:val="none" w:sz="0" w:space="0" w:color="auto"/>
                                  </w:divBdr>
                                </w:div>
                                <w:div w:id="575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209380">
              <w:marLeft w:val="0"/>
              <w:marRight w:val="0"/>
              <w:marTop w:val="0"/>
              <w:marBottom w:val="0"/>
              <w:divBdr>
                <w:top w:val="none" w:sz="0" w:space="0" w:color="auto"/>
                <w:left w:val="none" w:sz="0" w:space="0" w:color="auto"/>
                <w:bottom w:val="none" w:sz="0" w:space="0" w:color="auto"/>
                <w:right w:val="none" w:sz="0" w:space="0" w:color="auto"/>
              </w:divBdr>
              <w:divsChild>
                <w:div w:id="1896042520">
                  <w:marLeft w:val="0"/>
                  <w:marRight w:val="0"/>
                  <w:marTop w:val="0"/>
                  <w:marBottom w:val="0"/>
                  <w:divBdr>
                    <w:top w:val="none" w:sz="0" w:space="0" w:color="auto"/>
                    <w:left w:val="none" w:sz="0" w:space="0" w:color="auto"/>
                    <w:bottom w:val="none" w:sz="0" w:space="0" w:color="auto"/>
                    <w:right w:val="none" w:sz="0" w:space="0" w:color="auto"/>
                  </w:divBdr>
                  <w:divsChild>
                    <w:div w:id="793720887">
                      <w:marLeft w:val="0"/>
                      <w:marRight w:val="0"/>
                      <w:marTop w:val="0"/>
                      <w:marBottom w:val="0"/>
                      <w:divBdr>
                        <w:top w:val="none" w:sz="0" w:space="0" w:color="auto"/>
                        <w:left w:val="none" w:sz="0" w:space="0" w:color="auto"/>
                        <w:bottom w:val="none" w:sz="0" w:space="0" w:color="auto"/>
                        <w:right w:val="none" w:sz="0" w:space="0" w:color="auto"/>
                      </w:divBdr>
                    </w:div>
                    <w:div w:id="1963030526">
                      <w:marLeft w:val="0"/>
                      <w:marRight w:val="0"/>
                      <w:marTop w:val="0"/>
                      <w:marBottom w:val="0"/>
                      <w:divBdr>
                        <w:top w:val="none" w:sz="0" w:space="0" w:color="auto"/>
                        <w:left w:val="none" w:sz="0" w:space="0" w:color="auto"/>
                        <w:bottom w:val="none" w:sz="0" w:space="0" w:color="auto"/>
                        <w:right w:val="none" w:sz="0" w:space="0" w:color="auto"/>
                      </w:divBdr>
                      <w:divsChild>
                        <w:div w:id="9162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06.10.1999-N-184-FZ/" TargetMode="External"/><Relationship Id="rId13" Type="http://schemas.openxmlformats.org/officeDocument/2006/relationships/hyperlink" Target="http://rulaws.ru/acts/Prikaz-Minekonomrazvitiya-Rossii-ot-22.09.2015-N-669/" TargetMode="External"/><Relationship Id="rId3" Type="http://schemas.microsoft.com/office/2007/relationships/stylesWithEffects" Target="stylesWithEffects.xml"/><Relationship Id="rId7" Type="http://schemas.openxmlformats.org/officeDocument/2006/relationships/hyperlink" Target="http://rulaws.ru/laws/Federalnyy-zakon-ot-06.10.1999-N-184-FZ/" TargetMode="External"/><Relationship Id="rId12" Type="http://schemas.openxmlformats.org/officeDocument/2006/relationships/hyperlink" Target="http://rulaws.ru/acts/Prikaz-Minekonomrazvitiya-Rossii-ot-11.11.2015-N-8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laws.ru/minekonomrazvitiya/" TargetMode="External"/><Relationship Id="rId11" Type="http://schemas.openxmlformats.org/officeDocument/2006/relationships/hyperlink" Target="http://rulaws.ru/acts/Prikaz-Minekonomrazvitiya-Rossii-ot-27.05.2013-N-2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laws.ru/acts/Prikaz-Mintruda-Rossii-ot-22.06.2015-N-386n/" TargetMode="External"/><Relationship Id="rId4" Type="http://schemas.openxmlformats.org/officeDocument/2006/relationships/settings" Target="settings.xml"/><Relationship Id="rId9" Type="http://schemas.openxmlformats.org/officeDocument/2006/relationships/hyperlink" Target="http://rulaws.ru/acts/Prikaz-Minekonomrazvitiya-Rossii-ot-27.05.2013-N-290/" TargetMode="External"/><Relationship Id="rId14" Type="http://schemas.openxmlformats.org/officeDocument/2006/relationships/hyperlink" Target="http://rulaws.ru/acts/Prikaz-Minzdrava-Rossii-ot-17.07.2015-N-45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11717</Words>
  <Characters>66789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Hadijat</dc:creator>
  <cp:lastModifiedBy>Гульмира</cp:lastModifiedBy>
  <cp:revision>2</cp:revision>
  <dcterms:created xsi:type="dcterms:W3CDTF">2021-04-26T09:00:00Z</dcterms:created>
  <dcterms:modified xsi:type="dcterms:W3CDTF">2021-04-26T09:00:00Z</dcterms:modified>
</cp:coreProperties>
</file>