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0E" w:rsidRPr="00AA4F78" w:rsidRDefault="00EB320E" w:rsidP="00EB320E">
      <w:pPr>
        <w:spacing w:after="0"/>
        <w:jc w:val="center"/>
        <w:rPr>
          <w:rFonts w:ascii="Times New Roman" w:hAnsi="Times New Roman" w:cs="Times New Roman"/>
        </w:rPr>
      </w:pPr>
      <w:r w:rsidRPr="003B6E1E">
        <w:rPr>
          <w:rFonts w:ascii="Times New Roman" w:eastAsiaTheme="minorEastAsia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7" o:title=""/>
          </v:shape>
          <o:OLEObject Type="Embed" ProgID="Word.Picture.8" ShapeID="_x0000_i1025" DrawAspect="Content" ObjectID="_1760344063" r:id="rId8"/>
        </w:object>
      </w:r>
    </w:p>
    <w:p w:rsidR="00EB320E" w:rsidRDefault="00EB320E" w:rsidP="00EB32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  ДАГЕСТАН</w:t>
      </w:r>
    </w:p>
    <w:p w:rsidR="00EB320E" w:rsidRDefault="00EB320E" w:rsidP="00EB32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 РАЙОНА</w:t>
      </w:r>
    </w:p>
    <w:p w:rsidR="00EB320E" w:rsidRDefault="00EB320E" w:rsidP="00EB32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«МАГАРАМКЕНТСКИЙ  РАЙОН»</w:t>
      </w:r>
    </w:p>
    <w:p w:rsidR="00EB320E" w:rsidRDefault="00EB320E" w:rsidP="00EB320E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EB320E" w:rsidRDefault="00EB320E" w:rsidP="00EB320E">
      <w:pPr>
        <w:spacing w:after="0"/>
        <w:rPr>
          <w:rFonts w:ascii="Times New Roman" w:hAnsi="Times New Roman" w:cs="Times New Roman"/>
          <w:b/>
          <w:sz w:val="4"/>
          <w:szCs w:val="20"/>
        </w:rPr>
      </w:pPr>
    </w:p>
    <w:p w:rsidR="00EB320E" w:rsidRDefault="00EB320E" w:rsidP="00EB320E">
      <w:pPr>
        <w:spacing w:after="0"/>
        <w:rPr>
          <w:rFonts w:ascii="Times New Roman" w:hAnsi="Times New Roman" w:cs="Times New Roman"/>
          <w:sz w:val="4"/>
        </w:rPr>
      </w:pPr>
    </w:p>
    <w:p w:rsidR="00EB320E" w:rsidRDefault="00EB320E" w:rsidP="00EB320E">
      <w:pPr>
        <w:spacing w:after="0"/>
        <w:rPr>
          <w:rFonts w:ascii="Times New Roman" w:hAnsi="Times New Roman" w:cs="Times New Roman"/>
          <w:sz w:val="4"/>
        </w:rPr>
      </w:pPr>
    </w:p>
    <w:p w:rsidR="00EB320E" w:rsidRDefault="00EB320E" w:rsidP="00EB320E">
      <w:pPr>
        <w:spacing w:after="0"/>
        <w:rPr>
          <w:rFonts w:ascii="Times New Roman" w:hAnsi="Times New Roman" w:cs="Times New Roman"/>
          <w:sz w:val="4"/>
        </w:rPr>
      </w:pPr>
    </w:p>
    <w:p w:rsidR="00EB320E" w:rsidRDefault="00EB320E" w:rsidP="00EB320E">
      <w:pPr>
        <w:spacing w:after="0"/>
        <w:rPr>
          <w:rFonts w:ascii="Times New Roman" w:hAnsi="Times New Roman" w:cs="Times New Roman"/>
          <w:sz w:val="4"/>
        </w:rPr>
      </w:pPr>
    </w:p>
    <w:p w:rsidR="00EB320E" w:rsidRDefault="00EB320E" w:rsidP="00EB320E">
      <w:pPr>
        <w:spacing w:after="0"/>
        <w:rPr>
          <w:rFonts w:ascii="Times New Roman" w:hAnsi="Times New Roman" w:cs="Times New Roman"/>
          <w:sz w:val="4"/>
        </w:rPr>
      </w:pPr>
    </w:p>
    <w:p w:rsidR="00EB320E" w:rsidRDefault="001C6CA3" w:rsidP="00EB320E">
      <w:pPr>
        <w:spacing w:after="0" w:line="336" w:lineRule="auto"/>
        <w:jc w:val="both"/>
        <w:rPr>
          <w:rFonts w:ascii="Times New Roman" w:hAnsi="Times New Roman" w:cs="Times New Roman"/>
        </w:rPr>
      </w:pPr>
      <w:r w:rsidRPr="001C6CA3">
        <w:rPr>
          <w:noProof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pt,1.95pt" to="485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" strokeweight="4.5pt">
            <v:stroke linestyle="thickThin"/>
          </v:line>
        </w:pict>
      </w:r>
    </w:p>
    <w:p w:rsidR="00EB320E" w:rsidRDefault="00EB320E" w:rsidP="00AA4F78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F78" w:rsidRDefault="00AA4F78" w:rsidP="00AA4F78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4F78" w:rsidRDefault="00AA4F78" w:rsidP="00EB320E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27" w:rsidRPr="00AA75A6" w:rsidRDefault="00EB320E" w:rsidP="00AA75A6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B56DA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_»__</w:t>
      </w:r>
      <w:r w:rsidR="00B56DA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___     202</w:t>
      </w:r>
      <w:r w:rsidR="00D219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       </w:t>
      </w:r>
      <w:proofErr w:type="spellStart"/>
      <w:r w:rsidR="00AA4F78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B56DA0">
        <w:rPr>
          <w:rFonts w:ascii="Times New Roman" w:hAnsi="Times New Roman" w:cs="Times New Roman"/>
          <w:b/>
          <w:sz w:val="28"/>
          <w:szCs w:val="28"/>
        </w:rPr>
        <w:t>393</w:t>
      </w:r>
      <w:bookmarkStart w:id="0" w:name="_GoBack"/>
      <w:bookmarkEnd w:id="0"/>
    </w:p>
    <w:p w:rsidR="00AA75A6" w:rsidRDefault="00AA75A6" w:rsidP="00D219ED">
      <w:pPr>
        <w:tabs>
          <w:tab w:val="left" w:pos="1220"/>
        </w:tabs>
        <w:ind w:right="35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19ED" w:rsidRPr="00D219ED" w:rsidRDefault="00D219ED" w:rsidP="00D219ED">
      <w:pPr>
        <w:tabs>
          <w:tab w:val="left" w:pos="1220"/>
        </w:tabs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                                                        </w:t>
      </w:r>
      <w:r w:rsidRPr="00D219ED">
        <w:rPr>
          <w:rFonts w:ascii="Times New Roman" w:hAnsi="Times New Roman" w:cs="Times New Roman"/>
          <w:sz w:val="28"/>
          <w:szCs w:val="28"/>
        </w:rPr>
        <w:t>предоставления муниципальнойуслуги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D219ED" w:rsidRPr="00D219ED" w:rsidRDefault="00FD547B" w:rsidP="00D219ED">
      <w:pPr>
        <w:tabs>
          <w:tab w:val="left" w:pos="1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D219ED" w:rsidRPr="00FD547B" w:rsidRDefault="00D219ED" w:rsidP="00FD547B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5A6">
        <w:rPr>
          <w:rFonts w:ascii="Times New Roman" w:hAnsi="Times New Roman" w:cs="Times New Roman"/>
          <w:sz w:val="28"/>
          <w:szCs w:val="28"/>
        </w:rPr>
        <w:tab/>
      </w:r>
      <w:r w:rsidR="00AA75A6" w:rsidRPr="00AA75A6">
        <w:rPr>
          <w:rFonts w:ascii="Times New Roman" w:hAnsi="Times New Roman" w:cs="Times New Roman"/>
          <w:sz w:val="28"/>
          <w:szCs w:val="28"/>
        </w:rPr>
        <w:t>В соответствии распоряжением Правительства РФ от 18 сентября 2019года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</w:t>
      </w:r>
      <w:r w:rsidR="00AA75A6">
        <w:rPr>
          <w:rFonts w:ascii="Times New Roman" w:hAnsi="Times New Roman" w:cs="Times New Roman"/>
          <w:sz w:val="28"/>
          <w:szCs w:val="28"/>
        </w:rPr>
        <w:t>, в</w:t>
      </w:r>
      <w:r w:rsidRPr="00D219ED">
        <w:rPr>
          <w:rFonts w:ascii="Times New Roman" w:hAnsi="Times New Roman" w:cs="Times New Roman"/>
          <w:sz w:val="28"/>
          <w:szCs w:val="28"/>
        </w:rPr>
        <w:t xml:space="preserve"> соответствии Федеральн</w:t>
      </w:r>
      <w:r w:rsidR="00AA75A6">
        <w:rPr>
          <w:rFonts w:ascii="Times New Roman" w:hAnsi="Times New Roman" w:cs="Times New Roman"/>
          <w:sz w:val="28"/>
          <w:szCs w:val="28"/>
        </w:rPr>
        <w:t>ым</w:t>
      </w:r>
      <w:r w:rsidRPr="00D219E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75A6">
        <w:rPr>
          <w:rFonts w:ascii="Times New Roman" w:hAnsi="Times New Roman" w:cs="Times New Roman"/>
          <w:sz w:val="28"/>
          <w:szCs w:val="28"/>
        </w:rPr>
        <w:t>ом</w:t>
      </w:r>
      <w:r w:rsidRPr="00D219ED">
        <w:rPr>
          <w:rFonts w:ascii="Times New Roman" w:hAnsi="Times New Roman" w:cs="Times New Roman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Уставом муниципального </w:t>
      </w:r>
      <w:r w:rsidR="00FD547B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FD547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FD547B">
        <w:rPr>
          <w:rFonts w:ascii="Times New Roman" w:hAnsi="Times New Roman" w:cs="Times New Roman"/>
          <w:sz w:val="28"/>
          <w:szCs w:val="28"/>
        </w:rPr>
        <w:t xml:space="preserve"> район», </w:t>
      </w:r>
      <w:proofErr w:type="spellStart"/>
      <w:r w:rsidR="00FD547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="00FD547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ю:</w:t>
      </w:r>
    </w:p>
    <w:p w:rsidR="00D219ED" w:rsidRPr="00D219ED" w:rsidRDefault="00D219ED" w:rsidP="00D219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9ED">
        <w:rPr>
          <w:rFonts w:ascii="Times New Roman" w:hAnsi="Times New Roman" w:cs="Times New Roman"/>
          <w:b w:val="0"/>
          <w:sz w:val="28"/>
          <w:szCs w:val="28"/>
        </w:rPr>
        <w:t xml:space="preserve">          1.Утвердить прилагаемый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FD547B" w:rsidRPr="00FD547B" w:rsidRDefault="00FD547B" w:rsidP="00FD547B">
      <w:pPr>
        <w:pStyle w:val="afa"/>
        <w:ind w:left="360"/>
        <w:jc w:val="both"/>
        <w:rPr>
          <w:rFonts w:ascii="Times New Roman" w:hAnsi="Times New Roman"/>
          <w:sz w:val="28"/>
          <w:szCs w:val="28"/>
        </w:rPr>
      </w:pPr>
      <w:r w:rsidRPr="00FD547B">
        <w:rPr>
          <w:rFonts w:ascii="Times New Roman" w:hAnsi="Times New Roman"/>
          <w:sz w:val="28"/>
          <w:szCs w:val="28"/>
        </w:rPr>
        <w:t xml:space="preserve">      2.МКУ «Информационный центр» МР «</w:t>
      </w:r>
      <w:proofErr w:type="spellStart"/>
      <w:r w:rsidRPr="00FD547B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FD547B">
        <w:rPr>
          <w:rFonts w:ascii="Times New Roman" w:hAnsi="Times New Roman"/>
          <w:sz w:val="28"/>
          <w:szCs w:val="28"/>
        </w:rPr>
        <w:t xml:space="preserve"> район» разместить настоящее постановление на официальном сайте администрации МР «</w:t>
      </w:r>
      <w:proofErr w:type="spellStart"/>
      <w:r w:rsidRPr="00FD547B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FD547B">
        <w:rPr>
          <w:rFonts w:ascii="Times New Roman" w:hAnsi="Times New Roman"/>
          <w:sz w:val="28"/>
          <w:szCs w:val="28"/>
        </w:rPr>
        <w:t xml:space="preserve"> район».</w:t>
      </w:r>
    </w:p>
    <w:p w:rsidR="00FD547B" w:rsidRPr="00FD547B" w:rsidRDefault="00FD547B" w:rsidP="00726718">
      <w:pPr>
        <w:pStyle w:val="a6"/>
        <w:tabs>
          <w:tab w:val="left" w:pos="1459"/>
        </w:tabs>
        <w:spacing w:line="278" w:lineRule="exact"/>
        <w:ind w:right="120"/>
        <w:rPr>
          <w:szCs w:val="28"/>
        </w:rPr>
      </w:pPr>
    </w:p>
    <w:p w:rsidR="00FD547B" w:rsidRPr="00FD547B" w:rsidRDefault="00726718" w:rsidP="00726718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г</w:t>
      </w:r>
      <w:r w:rsidR="00FD547B" w:rsidRPr="00FD547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D547B" w:rsidRPr="00FD54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</w:t>
      </w:r>
      <w:r w:rsidR="00FC3E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547B" w:rsidRPr="00FD547B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Ф.Э.Рагимханов</w:t>
      </w:r>
      <w:proofErr w:type="spellEnd"/>
    </w:p>
    <w:p w:rsidR="00FD547B" w:rsidRDefault="00FD547B" w:rsidP="00FD547B">
      <w:pPr>
        <w:spacing w:after="0"/>
        <w:rPr>
          <w:sz w:val="20"/>
        </w:rPr>
      </w:pPr>
    </w:p>
    <w:p w:rsidR="00AA75A6" w:rsidRDefault="00AA75A6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A75A6" w:rsidRDefault="00AA75A6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A75A6" w:rsidRDefault="00AA75A6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547B" w:rsidRPr="00FD547B" w:rsidRDefault="00FD547B" w:rsidP="00FC3E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547B">
        <w:rPr>
          <w:rFonts w:ascii="Times New Roman" w:hAnsi="Times New Roman" w:cs="Times New Roman"/>
          <w:sz w:val="20"/>
          <w:szCs w:val="20"/>
        </w:rPr>
        <w:t xml:space="preserve">  Утвержден</w:t>
      </w:r>
    </w:p>
    <w:p w:rsidR="00FD547B" w:rsidRPr="00FD547B" w:rsidRDefault="00FD547B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54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постановлением администрации</w:t>
      </w:r>
    </w:p>
    <w:p w:rsidR="00FD547B" w:rsidRPr="00FD547B" w:rsidRDefault="00FD547B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54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МР «</w:t>
      </w:r>
      <w:proofErr w:type="spellStart"/>
      <w:r w:rsidRPr="00FD547B">
        <w:rPr>
          <w:rFonts w:ascii="Times New Roman" w:hAnsi="Times New Roman" w:cs="Times New Roman"/>
          <w:sz w:val="20"/>
          <w:szCs w:val="20"/>
        </w:rPr>
        <w:t>Магарамкентский</w:t>
      </w:r>
      <w:proofErr w:type="spellEnd"/>
      <w:r w:rsidRPr="00FD547B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FD547B" w:rsidRPr="00FD547B" w:rsidRDefault="00FD547B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54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от «</w:t>
      </w:r>
      <w:r w:rsidR="00FC3E33">
        <w:rPr>
          <w:rFonts w:ascii="Times New Roman" w:hAnsi="Times New Roman" w:cs="Times New Roman"/>
          <w:sz w:val="20"/>
          <w:szCs w:val="20"/>
        </w:rPr>
        <w:t>21</w:t>
      </w:r>
      <w:r w:rsidRPr="00FD547B">
        <w:rPr>
          <w:rFonts w:ascii="Times New Roman" w:hAnsi="Times New Roman" w:cs="Times New Roman"/>
          <w:sz w:val="20"/>
          <w:szCs w:val="20"/>
        </w:rPr>
        <w:t>»</w:t>
      </w:r>
      <w:r w:rsidR="00FC3E33">
        <w:rPr>
          <w:rFonts w:ascii="Times New Roman" w:hAnsi="Times New Roman" w:cs="Times New Roman"/>
          <w:sz w:val="20"/>
          <w:szCs w:val="20"/>
        </w:rPr>
        <w:t xml:space="preserve">    07  </w:t>
      </w:r>
      <w:r w:rsidRPr="00FD547B">
        <w:rPr>
          <w:rFonts w:ascii="Times New Roman" w:hAnsi="Times New Roman" w:cs="Times New Roman"/>
          <w:sz w:val="20"/>
          <w:szCs w:val="20"/>
        </w:rPr>
        <w:t xml:space="preserve">.2023г.  № </w:t>
      </w:r>
      <w:r w:rsidR="00FC3E33">
        <w:rPr>
          <w:rFonts w:ascii="Times New Roman" w:hAnsi="Times New Roman" w:cs="Times New Roman"/>
          <w:sz w:val="20"/>
          <w:szCs w:val="20"/>
        </w:rPr>
        <w:t>393</w:t>
      </w:r>
    </w:p>
    <w:p w:rsidR="00FD547B" w:rsidRPr="00FD547B" w:rsidRDefault="00FD547B" w:rsidP="00FD547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:rsidR="00D219ED" w:rsidRPr="00FD547B" w:rsidRDefault="00D219ED" w:rsidP="00D21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47B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D219ED" w:rsidRPr="00FD547B" w:rsidRDefault="00D219ED" w:rsidP="00D21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47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001"/>
    </w:p>
    <w:p w:rsidR="00D219ED" w:rsidRPr="00D219ED" w:rsidRDefault="00D219ED" w:rsidP="00D219ED">
      <w:pPr>
        <w:pStyle w:val="afa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219E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219ED" w:rsidRPr="00D219ED" w:rsidRDefault="00D219ED" w:rsidP="00D219ED">
      <w:pPr>
        <w:pStyle w:val="afa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End w:id="1"/>
      <w:r w:rsidRPr="00D219ED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1.1.1. Основанием проведения оценки соответствия помещения требованиям,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D219ED">
        <w:rPr>
          <w:rFonts w:ascii="Times New Roman" w:hAnsi="Times New Roman" w:cs="Times New Roman"/>
          <w:sz w:val="28"/>
          <w:szCs w:val="28"/>
        </w:rPr>
        <w:br/>
        <w:t>и принятия решения по результатам оценки является: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заявление лица, имеющего право на получение муниципальной услуги;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получение сводного перечня объектов (жилых помещений), находящихся </w:t>
      </w:r>
      <w:r w:rsidRPr="00D219ED">
        <w:rPr>
          <w:rFonts w:ascii="Times New Roman" w:hAnsi="Times New Roman" w:cs="Times New Roman"/>
          <w:sz w:val="28"/>
          <w:szCs w:val="28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D219ED">
        <w:rPr>
          <w:rFonts w:ascii="Times New Roman" w:hAnsi="Times New Roman" w:cs="Times New Roman"/>
          <w:sz w:val="28"/>
          <w:szCs w:val="28"/>
        </w:rPr>
        <w:t>;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орган, уполномоченный на проведение регионального жилищного надзора (муниципального жилищного контроля), государственного контроля и надзора в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Представлять интересы заявителя имеют право: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- от имени физических лиц: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опекуны недееспособных граждан;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- от имени органа государственного надзора (контроля):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представители органа государственного надзора (контроля) в силу полномочий на основании доверенности.</w:t>
      </w:r>
    </w:p>
    <w:p w:rsidR="00D219ED" w:rsidRPr="00D219ED" w:rsidRDefault="00D219ED" w:rsidP="00D219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02"/>
      <w:r w:rsidRPr="00D219ED">
        <w:rPr>
          <w:rFonts w:ascii="Times New Roman" w:hAnsi="Times New Roman" w:cs="Times New Roman"/>
          <w:sz w:val="28"/>
          <w:szCs w:val="28"/>
        </w:rPr>
        <w:t xml:space="preserve">1.3.Информация о месте нахождения, администрации муниципального </w:t>
      </w:r>
      <w:r w:rsidR="00FD547B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FD547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FD547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219ED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D219ED">
        <w:rPr>
          <w:rFonts w:ascii="Times New Roman" w:hAnsi="Times New Roman" w:cs="Times New Roman"/>
          <w:sz w:val="28"/>
          <w:szCs w:val="28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D219ED" w:rsidRPr="00D219ED" w:rsidRDefault="00D219ED" w:rsidP="00D219ED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месте), на официальном Интернет-сайте администрации; </w:t>
      </w:r>
    </w:p>
    <w:p w:rsidR="00D219ED" w:rsidRPr="00D219ED" w:rsidRDefault="00D219ED" w:rsidP="00D219ED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>- на сайте администрации;</w:t>
      </w:r>
    </w:p>
    <w:p w:rsidR="00D219ED" w:rsidRPr="00266824" w:rsidRDefault="00D219ED" w:rsidP="00D219ED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 xml:space="preserve">- на сайте Государственного </w:t>
      </w:r>
      <w:r w:rsidR="00266824">
        <w:rPr>
          <w:rFonts w:ascii="Times New Roman" w:hAnsi="Times New Roman"/>
          <w:sz w:val="28"/>
          <w:szCs w:val="28"/>
        </w:rPr>
        <w:t>автономного</w:t>
      </w:r>
      <w:r w:rsidRPr="00D219ED">
        <w:rPr>
          <w:rFonts w:ascii="Times New Roman" w:hAnsi="Times New Roman"/>
          <w:sz w:val="28"/>
          <w:szCs w:val="28"/>
        </w:rPr>
        <w:t xml:space="preserve"> учреждения </w:t>
      </w:r>
      <w:r w:rsidR="00266824">
        <w:rPr>
          <w:rFonts w:ascii="Times New Roman" w:hAnsi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</w:t>
      </w:r>
      <w:r w:rsidR="00266824">
        <w:rPr>
          <w:rFonts w:ascii="Times New Roman" w:hAnsi="Times New Roman"/>
          <w:sz w:val="28"/>
          <w:szCs w:val="28"/>
        </w:rPr>
        <w:t xml:space="preserve"> в Республике Дагестан</w:t>
      </w:r>
      <w:r w:rsidRPr="00D219ED">
        <w:rPr>
          <w:rFonts w:ascii="Times New Roman" w:hAnsi="Times New Roman"/>
          <w:sz w:val="28"/>
          <w:szCs w:val="28"/>
        </w:rPr>
        <w:t>» (далее - Г</w:t>
      </w:r>
      <w:r w:rsidR="00266824">
        <w:rPr>
          <w:rFonts w:ascii="Times New Roman" w:hAnsi="Times New Roman"/>
          <w:sz w:val="28"/>
          <w:szCs w:val="28"/>
        </w:rPr>
        <w:t>А</w:t>
      </w:r>
      <w:r w:rsidRPr="00D219ED">
        <w:rPr>
          <w:rFonts w:ascii="Times New Roman" w:hAnsi="Times New Roman"/>
          <w:sz w:val="28"/>
          <w:szCs w:val="28"/>
        </w:rPr>
        <w:t xml:space="preserve">У </w:t>
      </w:r>
      <w:r w:rsidR="00266824">
        <w:rPr>
          <w:rFonts w:ascii="Times New Roman" w:hAnsi="Times New Roman"/>
          <w:sz w:val="28"/>
          <w:szCs w:val="28"/>
        </w:rPr>
        <w:t>РД</w:t>
      </w:r>
      <w:r w:rsidRPr="00D219ED">
        <w:rPr>
          <w:rFonts w:ascii="Times New Roman" w:hAnsi="Times New Roman"/>
          <w:sz w:val="28"/>
          <w:szCs w:val="28"/>
        </w:rPr>
        <w:t xml:space="preserve"> «МФЦ»): </w:t>
      </w:r>
      <w:hyperlink r:id="rId9" w:history="1">
        <w:r w:rsidR="00266824" w:rsidRPr="00266824">
          <w:rPr>
            <w:rStyle w:val="af9"/>
            <w:rFonts w:ascii="Times New Roman" w:hAnsi="Times New Roman"/>
            <w:color w:val="6F3219"/>
            <w:sz w:val="28"/>
            <w:szCs w:val="28"/>
            <w:shd w:val="clear" w:color="auto" w:fill="FFFFFF"/>
          </w:rPr>
          <w:t>info@mfcrd.ru</w:t>
        </w:r>
      </w:hyperlink>
      <w:r w:rsidRPr="00266824">
        <w:rPr>
          <w:rFonts w:ascii="Times New Roman" w:hAnsi="Times New Roman"/>
          <w:sz w:val="28"/>
          <w:szCs w:val="28"/>
        </w:rPr>
        <w:t>/;</w:t>
      </w:r>
    </w:p>
    <w:p w:rsidR="00D219ED" w:rsidRPr="00D219ED" w:rsidRDefault="00D219ED" w:rsidP="00D219ED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</w:t>
      </w:r>
      <w:r w:rsidR="00266824">
        <w:rPr>
          <w:rFonts w:ascii="Times New Roman" w:hAnsi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/>
          <w:sz w:val="28"/>
          <w:szCs w:val="28"/>
        </w:rPr>
        <w:t xml:space="preserve"> (далее - ПГУ </w:t>
      </w:r>
      <w:r w:rsidR="00266824">
        <w:rPr>
          <w:rFonts w:ascii="Times New Roman" w:hAnsi="Times New Roman"/>
          <w:sz w:val="28"/>
          <w:szCs w:val="28"/>
        </w:rPr>
        <w:t>РД</w:t>
      </w:r>
      <w:r w:rsidRPr="00D219ED">
        <w:rPr>
          <w:rFonts w:ascii="Times New Roman" w:hAnsi="Times New Roman"/>
          <w:sz w:val="28"/>
          <w:szCs w:val="28"/>
        </w:rPr>
        <w:t xml:space="preserve">)/на Едином портале государственных услуг (далее – ЕПГУ):  </w:t>
      </w:r>
      <w:hyperlink r:id="rId10" w:history="1">
        <w:r w:rsidRPr="00D219ED">
          <w:rPr>
            <w:rFonts w:ascii="Times New Roman" w:hAnsi="Times New Roman"/>
            <w:sz w:val="28"/>
            <w:szCs w:val="28"/>
          </w:rPr>
          <w:t>www.gosuslugi.ru</w:t>
        </w:r>
      </w:hyperlink>
      <w:r w:rsidRPr="00D219ED">
        <w:rPr>
          <w:rFonts w:ascii="Times New Roman" w:hAnsi="Times New Roman"/>
          <w:sz w:val="28"/>
          <w:szCs w:val="28"/>
        </w:rPr>
        <w:t>.</w:t>
      </w:r>
    </w:p>
    <w:p w:rsidR="00D219ED" w:rsidRPr="00D219ED" w:rsidRDefault="00D219ED" w:rsidP="00D219ED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и муниципальных услуг (функций) </w:t>
      </w:r>
      <w:r w:rsidR="00266824">
        <w:rPr>
          <w:rFonts w:ascii="Times New Roman" w:hAnsi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/>
          <w:sz w:val="28"/>
          <w:szCs w:val="28"/>
        </w:rPr>
        <w:t>» (далее - Реестр).</w:t>
      </w:r>
    </w:p>
    <w:p w:rsidR="00D219ED" w:rsidRPr="00D219ED" w:rsidRDefault="00D219ED" w:rsidP="00D219ED">
      <w:pPr>
        <w:pStyle w:val="afa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19ED" w:rsidRPr="00D219ED" w:rsidRDefault="00D219ED" w:rsidP="00D219ED">
      <w:pPr>
        <w:pStyle w:val="afa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219ED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"/>
      <w:r w:rsidRPr="00D219ED">
        <w:rPr>
          <w:rFonts w:ascii="Times New Roman" w:hAnsi="Times New Roman" w:cs="Times New Roman"/>
          <w:sz w:val="28"/>
          <w:szCs w:val="28"/>
        </w:rPr>
        <w:t>2.1. Полное наименование муниципальной услуги –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Сокращенное наименование: «</w:t>
      </w: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Признание </w:t>
      </w:r>
      <w:r w:rsidRPr="00D219ED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D219ED">
        <w:rPr>
          <w:rFonts w:ascii="Times New Roman" w:hAnsi="Times New Roman" w:cs="Times New Roman"/>
          <w:bCs/>
          <w:sz w:val="28"/>
          <w:szCs w:val="28"/>
        </w:rPr>
        <w:t>»</w:t>
      </w:r>
      <w:r w:rsidRPr="00D219ED">
        <w:rPr>
          <w:rFonts w:ascii="Times New Roman" w:hAnsi="Times New Roman" w:cs="Times New Roman"/>
          <w:sz w:val="28"/>
          <w:szCs w:val="28"/>
        </w:rPr>
        <w:t>.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022"/>
      <w:bookmarkEnd w:id="4"/>
      <w:r w:rsidRPr="00D219ED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</w:t>
      </w:r>
      <w:r w:rsidR="00266824">
        <w:rPr>
          <w:rFonts w:ascii="Times New Roman" w:eastAsia="Calibri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266824">
        <w:rPr>
          <w:rFonts w:ascii="Times New Roman" w:eastAsia="Calibri" w:hAnsi="Times New Roman" w:cs="Times New Roman"/>
          <w:sz w:val="28"/>
          <w:szCs w:val="28"/>
        </w:rPr>
        <w:t>Магарамкентский</w:t>
      </w:r>
      <w:proofErr w:type="spellEnd"/>
      <w:r w:rsidR="0026682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D21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участвуют: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Г</w:t>
      </w:r>
      <w:r w:rsidR="00266824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266824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«МФЦ»;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6D252C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D219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5"/>
      <w:bookmarkEnd w:id="5"/>
      <w:r w:rsidRPr="00D219ED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-в администрацию;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-в филиалах, отделах, удаленных рабочих местах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«МФЦ»;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почтовым отправлением в администрацию;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в электронной форме через личный кабинет заявителя на ПГУ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/ ЕПГУ;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Заявитель может записаться на прием для подачи заявления </w:t>
      </w:r>
      <w:r w:rsidRPr="00D219ED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следующими способами: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1) посредством ПГУ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/ЕПГУ – в администрацию, в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</w:t>
      </w:r>
      <w:r w:rsidRPr="00D219ED">
        <w:rPr>
          <w:rFonts w:ascii="Times New Roman" w:hAnsi="Times New Roman" w:cs="Times New Roman"/>
          <w:sz w:val="28"/>
          <w:szCs w:val="28"/>
        </w:rPr>
        <w:br/>
        <w:t>(при технической реализации);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2) по телефону – администрации,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«МФЦ»;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3) посредством сайта администрации.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D219ED">
        <w:rPr>
          <w:rFonts w:ascii="Times New Roman" w:hAnsi="Times New Roman" w:cs="Times New Roman"/>
          <w:sz w:val="28"/>
          <w:szCs w:val="28"/>
        </w:rPr>
        <w:br/>
        <w:t>в пределах установленного в администрации или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графика приема заявителей.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D219ED">
        <w:rPr>
          <w:rFonts w:ascii="Times New Roman" w:hAnsi="Times New Roman" w:cs="Times New Roman"/>
          <w:sz w:val="28"/>
          <w:szCs w:val="28"/>
        </w:rPr>
        <w:br/>
        <w:t>в ОМСУ,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D219ED">
        <w:rPr>
          <w:rFonts w:ascii="Times New Roman" w:hAnsi="Times New Roman" w:cs="Times New Roman"/>
          <w:sz w:val="28"/>
          <w:szCs w:val="28"/>
        </w:rPr>
        <w:br/>
        <w:t>о физическом лице в указанных информационных системах;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D219ED">
        <w:rPr>
          <w:rFonts w:ascii="Times New Roman" w:hAnsi="Times New Roman" w:cs="Times New Roman"/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решение </w:t>
      </w:r>
      <w:r w:rsidRPr="00D219ED">
        <w:rPr>
          <w:rFonts w:ascii="Times New Roman" w:hAnsi="Times New Roman" w:cs="Times New Roman"/>
          <w:sz w:val="28"/>
          <w:szCs w:val="28"/>
        </w:rPr>
        <w:br/>
        <w:t>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Указанное решение принимается в виде заключения, оформляемого</w:t>
      </w:r>
      <w:r w:rsidRPr="00D219ED">
        <w:rPr>
          <w:rFonts w:ascii="Times New Roman" w:hAnsi="Times New Roman" w:cs="Times New Roman"/>
          <w:sz w:val="28"/>
          <w:szCs w:val="28"/>
        </w:rPr>
        <w:br/>
        <w:t>в соответствии с приложением № 3 к административному регламенту.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028"/>
      <w:bookmarkStart w:id="8" w:name="sub_1028"/>
      <w:bookmarkEnd w:id="6"/>
      <w:r w:rsidRPr="00D219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предоставляется </w:t>
      </w:r>
      <w:r w:rsidRPr="00D219ED">
        <w:rPr>
          <w:rFonts w:ascii="Times New Roman" w:hAnsi="Times New Roman" w:cs="Times New Roman"/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D219ED">
        <w:rPr>
          <w:rFonts w:ascii="Times New Roman" w:hAnsi="Times New Roman" w:cs="Times New Roman"/>
          <w:sz w:val="28"/>
          <w:szCs w:val="28"/>
        </w:rPr>
        <w:br/>
        <w:t>и документов):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в филиалах, отделах, удаленных рабочих местах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ПГУ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/ЕПГУ;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/ЕПГУ (при наличии технической возможности).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7"/>
      <w:r w:rsidRPr="00D219ED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:rsidR="00D219ED" w:rsidRPr="00D219ED" w:rsidRDefault="00D219ED" w:rsidP="00D219ED">
      <w:pPr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D219ED">
        <w:rPr>
          <w:rFonts w:ascii="Times New Roman" w:hAnsi="Times New Roman" w:cs="Times New Roman"/>
          <w:color w:val="1D1B11"/>
          <w:sz w:val="28"/>
          <w:szCs w:val="28"/>
        </w:rPr>
        <w:t xml:space="preserve">- Жилищный кодекс Российской Федерации (далее – ЖК РФ); </w:t>
      </w:r>
    </w:p>
    <w:p w:rsidR="00D219ED" w:rsidRPr="00D219ED" w:rsidRDefault="00D219ED" w:rsidP="00D219ED">
      <w:pPr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D219ED">
        <w:rPr>
          <w:rFonts w:ascii="Times New Roman" w:hAnsi="Times New Roman" w:cs="Times New Roman"/>
          <w:color w:val="1D1B11"/>
          <w:sz w:val="28"/>
          <w:szCs w:val="28"/>
        </w:rPr>
        <w:t xml:space="preserve"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Российской Федерации от 13.08.2006 г. № 491); </w:t>
      </w:r>
    </w:p>
    <w:p w:rsidR="00D219ED" w:rsidRPr="00D219ED" w:rsidRDefault="00D219ED" w:rsidP="00D219ED">
      <w:pPr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D219ED">
        <w:rPr>
          <w:rFonts w:ascii="Times New Roman" w:hAnsi="Times New Roman" w:cs="Times New Roman"/>
          <w:color w:val="1D1B11"/>
          <w:sz w:val="28"/>
          <w:szCs w:val="28"/>
        </w:rPr>
        <w:t>-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 в соответствии с приложением № 1 к административному регламенту;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гражданина, лица без гражданства, включая вид на жительство и удостоверение беженца (при обращении физического лица);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5) нотариально заверенные копии правоустанавливающих документов на помещение, если право на него не зарегистрировано в Едином государственном реестре недвижимости;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6) в отношении нежилого помещения для признания его в дальнейшем жилым помещением – проект реконструкции нежилого помещения;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7) заключение специализированной организации, проводившей обследование многоквартирного дома,– в случае постановки вопроса о признании многоквартирного дома аварийным и подлежащим сносу или реконструкции;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8) заключение проектно-изыскательской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 47 (далее – Положение от 28.01.2006 № 47),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9) заявления, письма, жалобы граждан на неудовлетворительные условия проживания – по усмотрению заявителя. 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2.6.2.Исчерпывающий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1)заключение органов государственного надзора (контроля) по вопросам, отнесенным к их компетенции.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Исчерпывающий перечень </w:t>
      </w:r>
      <w:r w:rsidRPr="00D219ED">
        <w:rPr>
          <w:rFonts w:ascii="Times New Roman" w:hAnsi="Times New Roman" w:cs="Times New Roman"/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б) технический паспорт жилого помещения, а для нежилых помещений - технический план; технический паспорт жилого помещения;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№ 47, является необходимым для принятия решения о признании жилого помещения непригодным для проживания.</w:t>
      </w:r>
    </w:p>
    <w:p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2.7.1.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hyperlink r:id="rId11" w:history="1">
        <w:r w:rsidRPr="00D21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</w:t>
      </w:r>
      <w:r w:rsidRPr="00D219ED">
        <w:rPr>
          <w:rFonts w:ascii="Times New Roman" w:hAnsi="Times New Roman" w:cs="Times New Roman"/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D21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муниципальных услуг" (далее – Федеральный закон № 210);</w:t>
      </w:r>
    </w:p>
    <w:p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D21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D21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D21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уведомлять заявителя о проведенных мероприятиях.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D219ED" w:rsidRPr="00D219ED" w:rsidRDefault="00D219ED" w:rsidP="00D219E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текст в заявлении не поддается прочтению.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2) Заявление подано лицом, не уполномоченным на осуществление таких действий: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не уполномоченным лицом.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принятия решения об отказе в предоставлении муниципальной услуги являются: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непредставление документов, указанных в пункте 2.6 настоящего административного регламента.</w:t>
      </w:r>
    </w:p>
    <w:bookmarkEnd w:id="7"/>
    <w:bookmarkEnd w:id="8"/>
    <w:p w:rsidR="00D219ED" w:rsidRPr="00D219ED" w:rsidRDefault="00D219ED" w:rsidP="00D219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219ED" w:rsidRPr="00D219ED" w:rsidRDefault="00D219ED" w:rsidP="00D219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2.11.1. Муниципальная услуга предоставляется бесплатно.</w:t>
      </w:r>
    </w:p>
    <w:p w:rsidR="00D219ED" w:rsidRPr="00D219ED" w:rsidRDefault="00D219ED" w:rsidP="00D219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color w:val="000000" w:themeColor="text1"/>
          <w:szCs w:val="28"/>
        </w:rPr>
        <w:t xml:space="preserve">2.13. Срок регистрации </w:t>
      </w:r>
      <w:r w:rsidRPr="00D219ED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- при личном обращении – 1 рабочий день с даты поступления;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- при направлении запроса на бумажном носителе из Г</w:t>
      </w:r>
      <w:r w:rsidR="00E66BF9">
        <w:rPr>
          <w:szCs w:val="28"/>
        </w:rPr>
        <w:t>А</w:t>
      </w:r>
      <w:r w:rsidRPr="00D219ED">
        <w:rPr>
          <w:szCs w:val="28"/>
        </w:rPr>
        <w:t xml:space="preserve">У </w:t>
      </w:r>
      <w:r w:rsidR="00E66BF9">
        <w:rPr>
          <w:szCs w:val="28"/>
        </w:rPr>
        <w:t>РД</w:t>
      </w:r>
      <w:r w:rsidRPr="00D219ED">
        <w:rPr>
          <w:szCs w:val="28"/>
        </w:rPr>
        <w:t xml:space="preserve"> «МФЦ» </w:t>
      </w:r>
      <w:r w:rsidRPr="00D219ED">
        <w:rPr>
          <w:szCs w:val="28"/>
        </w:rPr>
        <w:br/>
        <w:t xml:space="preserve">в администрацию – 1 рабочий день </w:t>
      </w:r>
      <w:proofErr w:type="gramStart"/>
      <w:r w:rsidRPr="00D219ED">
        <w:rPr>
          <w:szCs w:val="28"/>
        </w:rPr>
        <w:t>с даты поступления</w:t>
      </w:r>
      <w:proofErr w:type="gramEnd"/>
      <w:r w:rsidRPr="00D219ED">
        <w:rPr>
          <w:szCs w:val="28"/>
        </w:rPr>
        <w:t xml:space="preserve"> документов из Г</w:t>
      </w:r>
      <w:r w:rsidR="00E66BF9">
        <w:rPr>
          <w:szCs w:val="28"/>
        </w:rPr>
        <w:t>А</w:t>
      </w:r>
      <w:r w:rsidRPr="00D219ED">
        <w:rPr>
          <w:szCs w:val="28"/>
        </w:rPr>
        <w:t xml:space="preserve">У </w:t>
      </w:r>
      <w:r w:rsidR="00E66BF9">
        <w:rPr>
          <w:szCs w:val="28"/>
        </w:rPr>
        <w:t>РД</w:t>
      </w:r>
      <w:r w:rsidRPr="00D219ED">
        <w:rPr>
          <w:szCs w:val="28"/>
        </w:rPr>
        <w:t xml:space="preserve"> «МФЦ» в  администрацию;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D219ED">
        <w:rPr>
          <w:szCs w:val="28"/>
        </w:rPr>
        <w:t xml:space="preserve">- </w:t>
      </w:r>
      <w:r w:rsidRPr="00D219ED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</w:t>
      </w:r>
      <w:r w:rsidR="00E66BF9">
        <w:rPr>
          <w:color w:val="000000" w:themeColor="text1"/>
          <w:szCs w:val="28"/>
        </w:rPr>
        <w:t>РД</w:t>
      </w:r>
      <w:r w:rsidRPr="00D219ED">
        <w:rPr>
          <w:color w:val="000000" w:themeColor="text1"/>
          <w:szCs w:val="28"/>
        </w:rPr>
        <w:t xml:space="preserve"> (при наличии технической возможности) – 1 рабочий день </w:t>
      </w:r>
      <w:r w:rsidRPr="00D219ED">
        <w:rPr>
          <w:color w:val="000000" w:themeColor="text1"/>
          <w:szCs w:val="28"/>
        </w:rPr>
        <w:br/>
      </w:r>
      <w:r w:rsidRPr="00D219ED">
        <w:rPr>
          <w:color w:val="000000" w:themeColor="text1"/>
          <w:szCs w:val="28"/>
        </w:rPr>
        <w:lastRenderedPageBreak/>
        <w:t>с даты поступления.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D219ED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многофункциональных центрах.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2.14.2. Наличие на территории</w:t>
      </w:r>
      <w:r w:rsidRPr="00D219ED">
        <w:rPr>
          <w:rFonts w:ascii="Times New Roman" w:hAnsi="Times New Roman" w:cs="Times New Roman"/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2.14.7. При необходимости работником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D219ED">
        <w:rPr>
          <w:rFonts w:ascii="Times New Roman" w:hAnsi="Times New Roman" w:cs="Times New Roman"/>
          <w:sz w:val="28"/>
          <w:szCs w:val="28"/>
        </w:rPr>
        <w:t>для вызова работника, ответственного за сопровождение инвалида.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1)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муниципальной услуге в администрации,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«МФЦ», по телефону,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официальном сайте органа, предоставляющего услугу, посредством ЕПГУ, либо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19ED" w:rsidRPr="00D219ED" w:rsidRDefault="00D219ED" w:rsidP="00D219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6) возможность получения муниципальной услуги по экстерриториальному принципу;</w:t>
      </w:r>
    </w:p>
    <w:p w:rsidR="00D219ED" w:rsidRPr="00D219ED" w:rsidRDefault="00D219ED" w:rsidP="00D219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7) возможность получения муниципальной услуги посредством комплексного запроса.</w:t>
      </w:r>
    </w:p>
    <w:p w:rsidR="00D219ED" w:rsidRPr="00D219ED" w:rsidRDefault="00D219ED" w:rsidP="00D219ED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2.15.2.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D219ED" w:rsidRPr="00D219ED" w:rsidRDefault="00D219ED" w:rsidP="00D219ED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наличие инфраструктуры, указанной в пункте 2.14;</w:t>
      </w:r>
    </w:p>
    <w:p w:rsidR="00D219ED" w:rsidRPr="00D219ED" w:rsidRDefault="00D219ED" w:rsidP="00D219ED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D219ED" w:rsidRPr="00D219ED" w:rsidRDefault="00D219ED" w:rsidP="00D219ED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при подаче документов на получение муниципальной услуги и не более одного обращения при получении результата в администрации или в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2.15.4. После получения результата услуги, предоставление которой осуществлялось в электронной форме через ЕПГУ или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, либо посредством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«МФЦ», заявителю обеспечивается возможность оценки качества оказания услуги.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2.16. Перечисление услуг, которые являются необходимыми </w:t>
      </w:r>
      <w:r w:rsidRPr="00D219ED">
        <w:rPr>
          <w:rFonts w:ascii="Times New Roman" w:hAnsi="Times New Roman" w:cs="Times New Roman"/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не требуется.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администрацией.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ЕПГУ.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1003"/>
      <w:r w:rsidRPr="00D219ED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</w:t>
      </w:r>
      <w:r w:rsidRPr="00D219E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219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процедур, требования к порядку их выполнения</w:t>
      </w:r>
    </w:p>
    <w:bookmarkEnd w:id="10"/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2) Рассмотрение заявления о предоставлении муниципальной услуги и прилагаемых к нему документов – 15 рабочих дней;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D219ED">
        <w:rPr>
          <w:rFonts w:ascii="Times New Roman" w:hAnsi="Times New Roman" w:cs="Times New Roman"/>
          <w:sz w:val="28"/>
          <w:szCs w:val="28"/>
        </w:rPr>
        <w:br/>
        <w:t>- в течение 7 рабочих дней;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3) 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– 2 рабочих дня;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4) Направление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– 2 рабочих дня.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3.1.2. Прием и регистрация заявления о предоставлении муниципальной услуги.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1 рабочего дня.</w:t>
      </w:r>
    </w:p>
    <w:p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1" w:name="sub_6001"/>
      <w:r w:rsidRPr="00D219ED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2" w:name="sub_121061"/>
      <w:bookmarkEnd w:id="11"/>
    </w:p>
    <w:bookmarkEnd w:id="12"/>
    <w:p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lastRenderedPageBreak/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3.1.3.2.3. Организация работы комиссии в течение 15 рабочих дней с даты окончания первой административной процедуры.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случае рассмотрения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7 рабочих дней с даты окончания первой административной процедуры.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собственностью в информационно-телекоммуникационной сети «Интернет».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3.1.3.3. По результатам принимается одно из решений: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граждани членов их семей на основании заключения об отсутствии возможности приспособления жилого помещения инвалида и общего имущества 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3.1.3.4.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3.1.3.5.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3.1.3.6. Результат выполнения административной процедуры: подготовка проекта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3.1.4. Издание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3.1.4.1. Основание для начала административной процедуры: представление проекта решения лицу, ответственному за его принятие и подписание, должностным лицом, ответственным за формирование проекта решения.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решения, а также заявления и представленных документов должностным лицом, ответственным за принятие и подписание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решения (о предоставлении услуги или об отказе в предоставлении услуги), в течение 2 рабочих дней с даты подготовки проекта соответствующего решения. 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3.1.4.4. Критерий принятия решения: наличие/отсутствие оснований, предусмотренных пунктом 2.10  настоящего административного регламента.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подписание лицом, ответственным за выполнение административной процедуры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3.1.5. Направление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D219ED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2 рабочих дней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D219ED" w:rsidRPr="00D219ED" w:rsidRDefault="00D219ED" w:rsidP="00D219ED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D219ED" w:rsidRPr="00D219ED" w:rsidRDefault="00D219ED" w:rsidP="00D219ED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3.2.1. Предоставление муниципальной услуги на ЕПГУ и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3.2.2. Для получения муниципальной услуги через ЕПГУ или через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идентификации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аутентификации (далее – ЕСИА).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Муниципальная услуга может быть получена через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через ЕПГУ следующими способами: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обязательной личной явкой на прием в администрацию / ГБУ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личной явки на прием в администрацию/ ГБУ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«МФЦ».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Для получения муниципальной услуги без личной явки на приём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администрацию/ ГБУ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электронной форме на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ЕПГУ.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Для подачи заявления через ЕПГУ или через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должен выполнить следующие действия: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личном кабинете на ЕПГУ или на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заполнить в электронной форме заявление на оказание муниципальной услуги;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с личной явкой </w:t>
      </w:r>
      <w:r w:rsidRPr="00D219ED">
        <w:rPr>
          <w:rFonts w:ascii="Times New Roman" w:hAnsi="Times New Roman" w:cs="Times New Roman"/>
          <w:sz w:val="28"/>
          <w:szCs w:val="28"/>
        </w:rPr>
        <w:br/>
        <w:t>на прием в администрации– приложить к заявлению электронные документы;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если заявитель выбрал способ оказания муниципальной услуги без личной явки на прием в администрацию: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 нотариуса (в случаях, если </w:t>
      </w:r>
      <w:r w:rsidRPr="00D219ED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законодательства Российской Федерации </w:t>
      </w:r>
      <w:r w:rsidRPr="00D219ED">
        <w:rPr>
          <w:rFonts w:ascii="Times New Roman" w:hAnsi="Times New Roman" w:cs="Times New Roman"/>
          <w:sz w:val="28"/>
          <w:szCs w:val="28"/>
        </w:rPr>
        <w:br/>
        <w:t>в отношении документов установлено требование о нотариальном свидетельствовании верности их копий);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администрацию посредством функционала ЕПГУ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или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3.2.6. В результате направления пакета электронных документов посредством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, либо через ЕПГУ в соответствии с требованиями пункта 3.2.5 административного регламента автоматизированной информационной системой межведомственного электронного взаимодействия </w:t>
      </w:r>
      <w:r w:rsidR="00E66BF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 w:cs="Times New Roman"/>
          <w:sz w:val="28"/>
          <w:szCs w:val="28"/>
        </w:rPr>
        <w:t xml:space="preserve"> (далее –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или ЕПГУ.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3.2.7.  При предоставлении муниципальной услуги через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формирует проект решения на основании документов, поступивших через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в АИС «</w:t>
      </w:r>
      <w:proofErr w:type="spellStart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Межвед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proofErr w:type="spellEnd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формы о принятом решении и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переводит дело в архив АИС «</w:t>
      </w:r>
      <w:proofErr w:type="spellStart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Межвед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proofErr w:type="spellEnd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уведомляет заявителя о принятом решении с помощью указанных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заявлении средств связи, затем направляет документ способом, указанным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3.2.8.  При предоставлении муниципальной  услуги через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выполняет следующие действия: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регистрации запроса </w:t>
      </w:r>
      <w:r w:rsidRPr="00D219ED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» дело переводит в статус «Заявитель приглашен на прием». Прием назначается на ближайшую свободную дату и время в соответствии с графиком работы администрации.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, либо через ЕПГУ переводит документы в архив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».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Заявитель должен явиться на прием в указанное время. В случае,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», дело переводит в статус «Прием заявителя окончен».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» формы о принятом решении и переводит дело в архив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».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или ЕПГУ.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 xml:space="preserve"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или ЕПГУ.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случае, если направленные заявителем (уполномоченным лицом)  электронное заявление и документы не заверены усиленной квалифицированной электронной подписью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, либо на ЕПГУ.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3.2.10. Администрация/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АУРД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при поступлении документов от заявителя посредством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D219ED">
        <w:rPr>
          <w:rFonts w:ascii="Times New Roman" w:hAnsi="Times New Roman" w:cs="Times New Roman"/>
          <w:sz w:val="28"/>
          <w:szCs w:val="28"/>
        </w:rPr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Cs w:val="28"/>
        </w:rPr>
      </w:pPr>
      <w:r w:rsidRPr="00D219ED">
        <w:rPr>
          <w:b/>
          <w:color w:val="000000" w:themeColor="text1"/>
          <w:szCs w:val="28"/>
        </w:rPr>
        <w:t xml:space="preserve">4. Формы контроля за </w:t>
      </w:r>
      <w:r w:rsidRPr="00D219ED">
        <w:rPr>
          <w:b/>
          <w:szCs w:val="28"/>
        </w:rPr>
        <w:t>исполнением административного регламента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О проведении проверки исполнения административных регламентов </w:t>
      </w:r>
      <w:r w:rsidRPr="00D219ED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D219ED">
        <w:rPr>
          <w:szCs w:val="28"/>
        </w:rPr>
        <w:br/>
      </w:r>
      <w:r w:rsidRPr="00D219ED">
        <w:rPr>
          <w:szCs w:val="28"/>
        </w:rPr>
        <w:lastRenderedPageBreak/>
        <w:t>при проверке нарушений.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 По результатам рассмотрения обращений дается письменный ответ. 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Контроль соблюдения работниками Г</w:t>
      </w:r>
      <w:r w:rsidR="00E66BF9">
        <w:rPr>
          <w:szCs w:val="28"/>
        </w:rPr>
        <w:t>А</w:t>
      </w:r>
      <w:r w:rsidRPr="00D219ED">
        <w:rPr>
          <w:szCs w:val="28"/>
        </w:rPr>
        <w:t xml:space="preserve">У </w:t>
      </w:r>
      <w:r w:rsidR="00E66BF9">
        <w:rPr>
          <w:szCs w:val="28"/>
        </w:rPr>
        <w:t>РД</w:t>
      </w:r>
      <w:r w:rsidRPr="00D219ED">
        <w:rPr>
          <w:szCs w:val="28"/>
        </w:rPr>
        <w:t xml:space="preserve"> «МФЦ» последовательности действий, определенных административными процедурами, осуществляется руководителем обособленного подразделения Г</w:t>
      </w:r>
      <w:r w:rsidR="00E66BF9">
        <w:rPr>
          <w:szCs w:val="28"/>
        </w:rPr>
        <w:t>А</w:t>
      </w:r>
      <w:r w:rsidRPr="00D219ED">
        <w:rPr>
          <w:szCs w:val="28"/>
        </w:rPr>
        <w:t xml:space="preserve">У </w:t>
      </w:r>
      <w:r w:rsidR="00E66BF9">
        <w:rPr>
          <w:szCs w:val="28"/>
        </w:rPr>
        <w:t>РД</w:t>
      </w:r>
      <w:r w:rsidRPr="00D219ED">
        <w:rPr>
          <w:szCs w:val="28"/>
        </w:rPr>
        <w:t xml:space="preserve"> «МФЦ».</w:t>
      </w: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</w:t>
      </w:r>
      <w:r w:rsidR="00E66BF9">
        <w:rPr>
          <w:szCs w:val="28"/>
        </w:rPr>
        <w:t>Республики Дагестан</w:t>
      </w:r>
      <w:r w:rsidRPr="00D219ED">
        <w:rPr>
          <w:szCs w:val="28"/>
        </w:rPr>
        <w:t>.</w:t>
      </w:r>
    </w:p>
    <w:p w:rsidR="00D219ED" w:rsidRPr="00D219ED" w:rsidRDefault="00D219ED" w:rsidP="00D219ED">
      <w:pPr>
        <w:tabs>
          <w:tab w:val="left" w:pos="1134"/>
        </w:tabs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9ED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бездействия) органа, предоставляющего муниципальную услугу, </w:t>
      </w:r>
    </w:p>
    <w:p w:rsidR="00D219ED" w:rsidRPr="00D219ED" w:rsidRDefault="00D219ED" w:rsidP="00D219ED">
      <w:pPr>
        <w:tabs>
          <w:tab w:val="left" w:pos="1134"/>
        </w:tabs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9ED">
        <w:rPr>
          <w:rFonts w:ascii="Times New Roman" w:hAnsi="Times New Roman" w:cs="Times New Roman"/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центрапредоставления государственных и муниципальных услуг, работника многофункционального центрапредоставления государственных и муниципальных услуг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либо муниципального служащего, многофункционального центра, работника многофункционального центра являются: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D219ED">
        <w:rPr>
          <w:rFonts w:ascii="Times New Roman" w:hAnsi="Times New Roman" w:cs="Times New Roman"/>
          <w:sz w:val="28"/>
          <w:szCs w:val="28"/>
        </w:rPr>
        <w:br/>
        <w:t>№ 210-ФЗ;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E66BF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D219ED">
        <w:rPr>
          <w:rFonts w:ascii="Times New Roman" w:hAnsi="Times New Roman" w:cs="Times New Roman"/>
          <w:sz w:val="28"/>
          <w:szCs w:val="28"/>
        </w:rPr>
        <w:br/>
        <w:t xml:space="preserve">и иными нормативными правовыми актами </w:t>
      </w:r>
      <w:r w:rsidR="00E66BF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 w:cs="Times New Roman"/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66BF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219ED" w:rsidRPr="00D219ED" w:rsidRDefault="00D219ED" w:rsidP="00E66BF9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D219ED">
        <w:rPr>
          <w:rFonts w:ascii="Times New Roman" w:hAnsi="Times New Roman" w:cs="Times New Roman"/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E66BF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 w:cs="Times New Roman"/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5.3. Жалоба согласно Приложению №3 подается в письменной форме </w:t>
      </w:r>
      <w:r w:rsidRPr="00D219ED">
        <w:rPr>
          <w:rFonts w:ascii="Times New Roman" w:hAnsi="Times New Roman" w:cs="Times New Roman"/>
          <w:sz w:val="28"/>
          <w:szCs w:val="28"/>
        </w:rPr>
        <w:br/>
        <w:t>на бумажном носителе, в электронной форме в орган, предоставляющий муниципальную услугу, Г</w:t>
      </w:r>
      <w:r w:rsidR="00B729AD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>У </w:t>
      </w:r>
      <w:r w:rsidR="00B729AD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 «МФЦ» либо в </w:t>
      </w:r>
      <w:r w:rsidR="00E82142">
        <w:rPr>
          <w:rFonts w:ascii="Times New Roman" w:hAnsi="Times New Roman" w:cs="Times New Roman"/>
          <w:sz w:val="28"/>
          <w:szCs w:val="28"/>
        </w:rPr>
        <w:t>Министерство цифрового развития</w:t>
      </w:r>
      <w:r w:rsidR="00B729AD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  <w:r w:rsidRPr="00D219ED">
        <w:rPr>
          <w:rFonts w:ascii="Times New Roman" w:hAnsi="Times New Roman" w:cs="Times New Roman"/>
          <w:sz w:val="28"/>
          <w:szCs w:val="28"/>
        </w:rPr>
        <w:t xml:space="preserve">  являющийся учредителем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(далее - учредитель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>У</w:t>
      </w:r>
      <w:r w:rsidR="00E82142">
        <w:rPr>
          <w:rFonts w:ascii="Times New Roman" w:hAnsi="Times New Roman" w:cs="Times New Roman"/>
          <w:sz w:val="28"/>
          <w:szCs w:val="28"/>
        </w:rPr>
        <w:t xml:space="preserve"> 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подаются руководителю этого многофункционального центра.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подаются учредителю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«МФЦ». 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 либо ПГУ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приеме заявителя. 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D219ED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D219ED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>У 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 «МФЦ», его руководителя и (или) работника, решения и действия (бездействие) которых обжалуются;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«МФЦ», его работника;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D219ED">
        <w:rPr>
          <w:rFonts w:ascii="Times New Roman" w:hAnsi="Times New Roman" w:cs="Times New Roman"/>
          <w:sz w:val="28"/>
          <w:szCs w:val="28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D219ED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D219ED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ГБУ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«МФЦ», учредителю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19ED" w:rsidRPr="00D219ED" w:rsidRDefault="00D219ED" w:rsidP="00D219ED">
      <w:pPr>
        <w:tabs>
          <w:tab w:val="left" w:pos="6358"/>
        </w:tabs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D219ED" w:rsidRPr="00D219ED" w:rsidRDefault="00D219ED" w:rsidP="00D219E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D219ED" w:rsidRPr="00D219ED" w:rsidRDefault="00D219ED" w:rsidP="00D219ED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19ED" w:rsidRPr="00D219ED" w:rsidRDefault="00D219ED" w:rsidP="00D219ED">
      <w:pPr>
        <w:pStyle w:val="afa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D219ED">
        <w:rPr>
          <w:rFonts w:ascii="Times New Roman" w:hAnsi="Times New Roman"/>
          <w:sz w:val="28"/>
          <w:szCs w:val="28"/>
        </w:rPr>
        <w:t>жалобы</w:t>
      </w:r>
      <w:proofErr w:type="gramEnd"/>
      <w:r w:rsidRPr="00D219ED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D219ED" w:rsidRPr="00D219ED" w:rsidRDefault="00D219ED" w:rsidP="00D219ED">
      <w:pPr>
        <w:tabs>
          <w:tab w:val="left" w:pos="1134"/>
        </w:tabs>
        <w:autoSpaceDN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219ED" w:rsidRPr="00D219ED" w:rsidRDefault="00D219ED" w:rsidP="00D219ED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Особенности выполнения административных процедур </w:t>
      </w:r>
      <w:r w:rsidRPr="00D219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многофункциональных центрах</w:t>
      </w:r>
    </w:p>
    <w:p w:rsidR="00D219ED" w:rsidRPr="00D219ED" w:rsidRDefault="00D219ED" w:rsidP="00D219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6.1. Предоставление государственной услуги посредством МФЦ осуществляется в подразделениях Г</w:t>
      </w:r>
      <w:r w:rsidR="00E82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"МФЦ" при наличии вступившего в силу соглашения о взаимодействии между Г</w:t>
      </w:r>
      <w:r w:rsidR="00E82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"МФЦ" и администрацией.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6.2. В случае подачи документов в администрацию посредством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работник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б) определяет предмет обращения;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в) проводит проверку правильности заполнения обращения;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г) проводит проверку укомплектованности пакета документов;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е) заверяет каждый документ дела своей электронной подписью;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ж) направляет копии документов и реестр документов в администрацию: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(в составе пакетов электронных дел) - в день обращения заявителя в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приема документов работник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выдает заявителю расписку в приеме документов.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должностное лицо администрации, ответственное за выполнение административной процедуры, передает специалисту МФЦ работнику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для передачи в соответствующее МФЦ обособленное подразделение ГБУ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результат предоставления услуги для его последующей выдачи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заявителю: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«МФЦ».</w:t>
      </w:r>
      <w:r w:rsidRPr="00D219ED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br w:type="page"/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В межведомственную комиссию 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по признанию помещения жилым помещением, 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жилого помещения пригодным (непригодным) 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для проживания граждан, а также многоквартирного дома 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аварийным и подлежащим сносу или 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>реконструкции (далее – комиссия)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от _____________________________________________________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(указать статус заявителя) 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(фамилия, имя, отчество гражданина, наименование, 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адрес места нахождения юридического лица)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(адрес места жительства/нахождения)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9E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219ED" w:rsidRPr="00D219ED" w:rsidRDefault="00D219ED" w:rsidP="00D219E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Прошу провести оценку соответствия помещения  по  адресу:</w:t>
      </w:r>
    </w:p>
    <w:p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Дополнительные документы ____________________________________________________________________________________________________________________________________________</w:t>
      </w:r>
    </w:p>
    <w:p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Сведения для отправки решения по почте:</w:t>
      </w:r>
    </w:p>
    <w:p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0"/>
        <w:gridCol w:w="1696"/>
        <w:gridCol w:w="3170"/>
        <w:gridCol w:w="2085"/>
        <w:gridCol w:w="1827"/>
      </w:tblGrid>
      <w:tr w:rsidR="00D219ED" w:rsidRPr="00D219ED" w:rsidTr="007B6454">
        <w:tc>
          <w:tcPr>
            <w:tcW w:w="1588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jc w:val="center"/>
              <w:rPr>
                <w:sz w:val="28"/>
                <w:szCs w:val="28"/>
              </w:rPr>
            </w:pPr>
            <w:r w:rsidRPr="00D219ED">
              <w:rPr>
                <w:sz w:val="28"/>
                <w:szCs w:val="28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jc w:val="center"/>
              <w:rPr>
                <w:sz w:val="28"/>
                <w:szCs w:val="28"/>
              </w:rPr>
            </w:pPr>
            <w:r w:rsidRPr="00D219ED">
              <w:rPr>
                <w:sz w:val="28"/>
                <w:szCs w:val="28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jc w:val="center"/>
              <w:rPr>
                <w:sz w:val="28"/>
                <w:szCs w:val="28"/>
              </w:rPr>
            </w:pPr>
            <w:r w:rsidRPr="00D219ED">
              <w:rPr>
                <w:sz w:val="28"/>
                <w:szCs w:val="28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jc w:val="center"/>
              <w:rPr>
                <w:sz w:val="28"/>
                <w:szCs w:val="28"/>
              </w:rPr>
            </w:pPr>
            <w:r w:rsidRPr="00D219ED">
              <w:rPr>
                <w:sz w:val="28"/>
                <w:szCs w:val="28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jc w:val="center"/>
              <w:rPr>
                <w:sz w:val="28"/>
                <w:szCs w:val="28"/>
              </w:rPr>
            </w:pPr>
            <w:r w:rsidRPr="00D219ED">
              <w:rPr>
                <w:sz w:val="28"/>
                <w:szCs w:val="28"/>
              </w:rPr>
              <w:t>Подпись</w:t>
            </w:r>
          </w:p>
        </w:tc>
      </w:tr>
      <w:tr w:rsidR="00D219ED" w:rsidRPr="00D219ED" w:rsidTr="007B6454">
        <w:tc>
          <w:tcPr>
            <w:tcW w:w="1588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</w:tr>
      <w:tr w:rsidR="00D219ED" w:rsidRPr="00D219ED" w:rsidTr="007B6454">
        <w:tc>
          <w:tcPr>
            <w:tcW w:w="1588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</w:tr>
    </w:tbl>
    <w:p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</w:p>
    <w:p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Результат рассмотрения заявления прошу:</w:t>
      </w:r>
    </w:p>
    <w:p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</w:t>
      </w:r>
      <w:r w:rsidRPr="00D219ED">
        <w:rPr>
          <w:sz w:val="28"/>
          <w:szCs w:val="28"/>
        </w:rPr>
        <w:tab/>
        <w:t>Выдать на руки в Администрации</w:t>
      </w:r>
    </w:p>
    <w:p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</w:t>
      </w:r>
      <w:r w:rsidRPr="00D219ED">
        <w:rPr>
          <w:sz w:val="28"/>
          <w:szCs w:val="28"/>
        </w:rPr>
        <w:tab/>
        <w:t>Выдать на руки в МФЦ</w:t>
      </w:r>
    </w:p>
    <w:p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</w:t>
      </w:r>
      <w:r w:rsidRPr="00D219ED">
        <w:rPr>
          <w:sz w:val="28"/>
          <w:szCs w:val="28"/>
        </w:rPr>
        <w:tab/>
        <w:t>Направить по почте</w:t>
      </w:r>
    </w:p>
    <w:p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</w:t>
      </w:r>
      <w:r w:rsidRPr="00D219ED">
        <w:rPr>
          <w:sz w:val="28"/>
          <w:szCs w:val="28"/>
        </w:rPr>
        <w:tab/>
        <w:t>Направить в электронной форме в личный кабинет на П</w:t>
      </w:r>
      <w:r w:rsidR="00C04A07">
        <w:rPr>
          <w:sz w:val="28"/>
          <w:szCs w:val="28"/>
        </w:rPr>
        <w:t>Г</w:t>
      </w:r>
      <w:r w:rsidRPr="00D219ED">
        <w:rPr>
          <w:sz w:val="28"/>
          <w:szCs w:val="28"/>
        </w:rPr>
        <w:t xml:space="preserve">У </w:t>
      </w:r>
      <w:r w:rsidR="00C04A07">
        <w:rPr>
          <w:sz w:val="28"/>
          <w:szCs w:val="28"/>
        </w:rPr>
        <w:t>РД</w:t>
      </w:r>
    </w:p>
    <w:p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___________________                                         __________________</w:t>
      </w:r>
    </w:p>
    <w:p w:rsidR="00D219ED" w:rsidRPr="00D219ED" w:rsidRDefault="00D219ED" w:rsidP="00D219ED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19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D219ED" w:rsidRPr="00D219ED" w:rsidRDefault="00D219ED" w:rsidP="00D219E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19ED" w:rsidRPr="00D219ED" w:rsidRDefault="00D219ED" w:rsidP="00D219E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АКТ</w:t>
      </w:r>
    </w:p>
    <w:p w:rsidR="00D219ED" w:rsidRPr="00D219ED" w:rsidRDefault="00D219ED" w:rsidP="00D219E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 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N ________________________ 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                   (дата)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 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(месторасположение помещения, в том числе наименования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населенного пункта и улицы, номера дома и квартиры)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 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(кем назначена, наименование федерального органа исполнительной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власти, органа исполнительной власти субъекта Российской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Федерации, органа местного самоуправления, дата, номер решения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о созыве комиссии)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составе председателя 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     (ф.и.о., занимаемая должность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            и место работы)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(ф.и.о., занимаемая должность и место работы)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(ф.и.о., занимаемая должность и место работы)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(ф.и.о., занимаемая должность и место работы)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(реквизиты заявителя: ф.и.о. и адрес - для физического лица,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наименование организации и занимаемая должность -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для юридического лица)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(адрес, принадлежность помещения, кадастровый номер, год ввода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 в эксплуатацию)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здания,   оборудования   и   механизмов   и   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к зданию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_________________________________________________________________.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Сведения   о   несоответствиях    установленным    требованиям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других видов контроля и исследований 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(кем проведен контроль (испытание), по каким показателям, какие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фактические значения получены)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Рекомендации  межведомственной комиссии и  предлагаемые  меры,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 безопасности или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 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 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D219ED" w:rsidRPr="00D219ED" w:rsidSect="007B6454">
          <w:headerReference w:type="even" r:id="rId18"/>
          <w:headerReference w:type="default" r:id="rId19"/>
          <w:footerReference w:type="default" r:id="rId20"/>
          <w:pgSz w:w="11906" w:h="16838"/>
          <w:pgMar w:top="426" w:right="850" w:bottom="426" w:left="1134" w:header="283" w:footer="283" w:gutter="0"/>
          <w:cols w:space="708"/>
          <w:docGrid w:linePitch="360"/>
        </w:sectPr>
      </w:pPr>
    </w:p>
    <w:p w:rsidR="00D219ED" w:rsidRPr="00D219ED" w:rsidRDefault="00D219ED" w:rsidP="00D219ED">
      <w:pPr>
        <w:widowControl w:val="0"/>
        <w:ind w:firstLine="6663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D219ED" w:rsidRPr="00D219ED" w:rsidRDefault="00D219ED" w:rsidP="00C04A07">
      <w:pPr>
        <w:pStyle w:val="a4"/>
        <w:widowControl w:val="0"/>
        <w:tabs>
          <w:tab w:val="left" w:pos="142"/>
          <w:tab w:val="left" w:pos="284"/>
        </w:tabs>
        <w:jc w:val="left"/>
        <w:rPr>
          <w:szCs w:val="28"/>
        </w:rPr>
      </w:pPr>
    </w:p>
    <w:p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D219ED">
        <w:rPr>
          <w:szCs w:val="28"/>
        </w:rPr>
        <w:t xml:space="preserve">Типовая форма жалобы на </w:t>
      </w:r>
      <w:r w:rsidRPr="00D219ED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</w:t>
      </w:r>
      <w:r w:rsidRPr="00D219ED">
        <w:rPr>
          <w:rFonts w:ascii="Times New Roman" w:hAnsi="Times New Roman" w:cs="Times New Roman"/>
          <w:bCs/>
          <w:sz w:val="28"/>
          <w:szCs w:val="28"/>
        </w:rPr>
        <w:t xml:space="preserve"> администрацию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ЖАЛОБА</w:t>
      </w:r>
    </w:p>
    <w:p w:rsidR="00D219ED" w:rsidRPr="00D219ED" w:rsidRDefault="00D219ED" w:rsidP="00D219ED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Полное   наименование   юридического   лица,   Ф.И.О.   индивидуального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предпринимателя, Ф.И.О. гражданина: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(местонахождение юридического лица, индивидуального предпринимателя,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гражданина (фактический адрес)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Телефон, адрес электронной почты, ИНН, КПП 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Ф.И.О. руководителя юридического лица ______________________________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на действия (бездействие), решение: ___________________________________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Наименование органа или должность, Ф.И.О. должностного лица органа,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решение, действие (бездействие) которого обжалуется: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Существо жалобы: _________________________________________________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Краткое изложение обжалуемых решений, действий (бездействия), указать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основания, по которым лицо, подающее жалобу, не согласно с вынесенным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решением, действием (бездействием), со ссылками на пункты административного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 регламента, нормы законы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М.П. ___________</w:t>
      </w:r>
      <w:r w:rsidR="00C04A07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DC577D" w:rsidRPr="00EB320E" w:rsidRDefault="00D219ED" w:rsidP="00D219ED">
      <w:pPr>
        <w:pStyle w:val="11"/>
        <w:spacing w:after="160"/>
        <w:ind w:firstLine="1880"/>
      </w:pPr>
      <w:r w:rsidRPr="00D219ED">
        <w:t>Подпись руководителя юридического ли</w:t>
      </w:r>
      <w:r w:rsidR="00C04A07">
        <w:t>ца, ИП</w:t>
      </w:r>
    </w:p>
    <w:sectPr w:rsidR="00DC577D" w:rsidRPr="00EB320E" w:rsidSect="00AA4F7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2B" w:rsidRDefault="00BA472B">
      <w:pPr>
        <w:spacing w:after="0" w:line="240" w:lineRule="auto"/>
      </w:pPr>
      <w:r>
        <w:separator/>
      </w:r>
    </w:p>
  </w:endnote>
  <w:endnote w:type="continuationSeparator" w:id="1">
    <w:p w:rsidR="00BA472B" w:rsidRDefault="00BA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266824" w:rsidRDefault="001C6CA3">
        <w:pPr>
          <w:pStyle w:val="aa"/>
          <w:jc w:val="center"/>
        </w:pPr>
        <w:r>
          <w:fldChar w:fldCharType="begin"/>
        </w:r>
        <w:r w:rsidR="00266824">
          <w:instrText>PAGE   \* MERGEFORMAT</w:instrText>
        </w:r>
        <w:r>
          <w:fldChar w:fldCharType="separate"/>
        </w:r>
        <w:r w:rsidR="00FC3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824" w:rsidRDefault="002668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2B" w:rsidRDefault="00BA472B">
      <w:pPr>
        <w:spacing w:after="0" w:line="240" w:lineRule="auto"/>
      </w:pPr>
      <w:r>
        <w:separator/>
      </w:r>
    </w:p>
  </w:footnote>
  <w:footnote w:type="continuationSeparator" w:id="1">
    <w:p w:rsidR="00BA472B" w:rsidRDefault="00BA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824" w:rsidRDefault="001C6CA3" w:rsidP="007B6454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6682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66824">
      <w:rPr>
        <w:rStyle w:val="ae"/>
        <w:noProof/>
      </w:rPr>
      <w:t>2</w:t>
    </w:r>
    <w:r>
      <w:rPr>
        <w:rStyle w:val="ae"/>
      </w:rPr>
      <w:fldChar w:fldCharType="end"/>
    </w:r>
  </w:p>
  <w:p w:rsidR="00266824" w:rsidRDefault="00266824" w:rsidP="007B645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824" w:rsidRDefault="00266824" w:rsidP="007B6454">
    <w:pPr>
      <w:pStyle w:val="a8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2F5496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6"/>
  </w:num>
  <w:num w:numId="5">
    <w:abstractNumId w:val="7"/>
  </w:num>
  <w:num w:numId="6">
    <w:abstractNumId w:val="39"/>
  </w:num>
  <w:num w:numId="7">
    <w:abstractNumId w:val="18"/>
  </w:num>
  <w:num w:numId="8">
    <w:abstractNumId w:val="23"/>
  </w:num>
  <w:num w:numId="9">
    <w:abstractNumId w:val="36"/>
  </w:num>
  <w:num w:numId="10">
    <w:abstractNumId w:val="38"/>
  </w:num>
  <w:num w:numId="11">
    <w:abstractNumId w:val="16"/>
  </w:num>
  <w:num w:numId="12">
    <w:abstractNumId w:val="29"/>
  </w:num>
  <w:num w:numId="13">
    <w:abstractNumId w:val="32"/>
  </w:num>
  <w:num w:numId="14">
    <w:abstractNumId w:val="0"/>
  </w:num>
  <w:num w:numId="15">
    <w:abstractNumId w:val="24"/>
  </w:num>
  <w:num w:numId="16">
    <w:abstractNumId w:val="33"/>
  </w:num>
  <w:num w:numId="17">
    <w:abstractNumId w:val="31"/>
  </w:num>
  <w:num w:numId="18">
    <w:abstractNumId w:val="20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0"/>
  </w:num>
  <w:num w:numId="24">
    <w:abstractNumId w:val="22"/>
  </w:num>
  <w:num w:numId="25">
    <w:abstractNumId w:val="28"/>
  </w:num>
  <w:num w:numId="26">
    <w:abstractNumId w:val="8"/>
  </w:num>
  <w:num w:numId="27">
    <w:abstractNumId w:val="9"/>
  </w:num>
  <w:num w:numId="28">
    <w:abstractNumId w:val="3"/>
  </w:num>
  <w:num w:numId="29">
    <w:abstractNumId w:val="26"/>
  </w:num>
  <w:num w:numId="30">
    <w:abstractNumId w:val="35"/>
  </w:num>
  <w:num w:numId="31">
    <w:abstractNumId w:val="14"/>
  </w:num>
  <w:num w:numId="32">
    <w:abstractNumId w:val="1"/>
  </w:num>
  <w:num w:numId="33">
    <w:abstractNumId w:val="27"/>
  </w:num>
  <w:num w:numId="34">
    <w:abstractNumId w:val="13"/>
  </w:num>
  <w:num w:numId="35">
    <w:abstractNumId w:val="11"/>
  </w:num>
  <w:num w:numId="36">
    <w:abstractNumId w:val="34"/>
  </w:num>
  <w:num w:numId="37">
    <w:abstractNumId w:val="2"/>
  </w:num>
  <w:num w:numId="38">
    <w:abstractNumId w:val="37"/>
  </w:num>
  <w:num w:numId="39">
    <w:abstractNumId w:val="10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A2D"/>
    <w:rsid w:val="00045F3D"/>
    <w:rsid w:val="00123788"/>
    <w:rsid w:val="00196CB9"/>
    <w:rsid w:val="001C6CA3"/>
    <w:rsid w:val="00266824"/>
    <w:rsid w:val="00336927"/>
    <w:rsid w:val="003B6E1E"/>
    <w:rsid w:val="003F12F3"/>
    <w:rsid w:val="00401A2D"/>
    <w:rsid w:val="0049664C"/>
    <w:rsid w:val="00581FF1"/>
    <w:rsid w:val="005A2981"/>
    <w:rsid w:val="006D252C"/>
    <w:rsid w:val="00726718"/>
    <w:rsid w:val="00745AF3"/>
    <w:rsid w:val="007B6454"/>
    <w:rsid w:val="007C5564"/>
    <w:rsid w:val="008665D4"/>
    <w:rsid w:val="00967E22"/>
    <w:rsid w:val="00A10149"/>
    <w:rsid w:val="00A45DFD"/>
    <w:rsid w:val="00AA4F78"/>
    <w:rsid w:val="00AA75A6"/>
    <w:rsid w:val="00B56DA0"/>
    <w:rsid w:val="00B729AD"/>
    <w:rsid w:val="00BA472B"/>
    <w:rsid w:val="00C04A07"/>
    <w:rsid w:val="00C94858"/>
    <w:rsid w:val="00D01EF2"/>
    <w:rsid w:val="00D219ED"/>
    <w:rsid w:val="00D90C96"/>
    <w:rsid w:val="00DC577D"/>
    <w:rsid w:val="00E250B8"/>
    <w:rsid w:val="00E66BF9"/>
    <w:rsid w:val="00E82142"/>
    <w:rsid w:val="00EB320E"/>
    <w:rsid w:val="00FC3E33"/>
    <w:rsid w:val="00FD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F1"/>
  </w:style>
  <w:style w:type="paragraph" w:styleId="1">
    <w:name w:val="heading 1"/>
    <w:basedOn w:val="a"/>
    <w:next w:val="a"/>
    <w:link w:val="10"/>
    <w:qFormat/>
    <w:rsid w:val="00D219ED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19E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19E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EB320E"/>
    <w:pPr>
      <w:spacing w:after="0" w:line="21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B3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EB320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EB320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219ED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19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219E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D219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219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D219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219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D21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2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21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2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D219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D219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219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D219ED"/>
  </w:style>
  <w:style w:type="paragraph" w:customStyle="1" w:styleId="ConsPlusNormal">
    <w:name w:val="ConsPlusNormal"/>
    <w:rsid w:val="00D219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D219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0">
    <w:name w:val="Strong"/>
    <w:qFormat/>
    <w:rsid w:val="00D219ED"/>
    <w:rPr>
      <w:b/>
      <w:bCs/>
    </w:rPr>
  </w:style>
  <w:style w:type="paragraph" w:customStyle="1" w:styleId="consplusnormal0">
    <w:name w:val="consplusnormal0"/>
    <w:basedOn w:val="a"/>
    <w:rsid w:val="00D219ED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19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D219ED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D219ED"/>
    <w:rPr>
      <w:rFonts w:cs="Times New Roman"/>
      <w:vertAlign w:val="superscript"/>
    </w:rPr>
  </w:style>
  <w:style w:type="character" w:styleId="af4">
    <w:name w:val="annotation reference"/>
    <w:rsid w:val="00D219ED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D21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D21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D219ED"/>
    <w:rPr>
      <w:b/>
      <w:bCs/>
    </w:rPr>
  </w:style>
  <w:style w:type="character" w:customStyle="1" w:styleId="af8">
    <w:name w:val="Тема примечания Знак"/>
    <w:basedOn w:val="af6"/>
    <w:link w:val="af7"/>
    <w:rsid w:val="00D219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D219ED"/>
    <w:rPr>
      <w:color w:val="0000FF"/>
      <w:u w:val="single"/>
    </w:rPr>
  </w:style>
  <w:style w:type="paragraph" w:customStyle="1" w:styleId="normd">
    <w:name w:val="normd"/>
    <w:basedOn w:val="a"/>
    <w:rsid w:val="00D2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21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9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D219E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21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D219E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D219E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@mfcrd.ru?subject=info@mfcrd.ru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35</Pages>
  <Words>12211</Words>
  <Characters>69609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2023-11-01T08:40:00Z</cp:lastPrinted>
  <dcterms:created xsi:type="dcterms:W3CDTF">2023-07-10T11:21:00Z</dcterms:created>
  <dcterms:modified xsi:type="dcterms:W3CDTF">2023-11-01T08:41:00Z</dcterms:modified>
</cp:coreProperties>
</file>