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40" w:rsidRPr="008B5F40" w:rsidRDefault="00600FD7" w:rsidP="00FA64F4">
      <w:pPr>
        <w:tabs>
          <w:tab w:val="center" w:pos="5061"/>
          <w:tab w:val="left" w:pos="73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64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B5F40" w:rsidRPr="008B5F40">
        <w:rPr>
          <w:rFonts w:ascii="Times New Roman" w:eastAsia="Times New Roman" w:hAnsi="Times New Roman" w:cs="Times New Roman"/>
          <w:sz w:val="24"/>
          <w:szCs w:val="24"/>
        </w:rPr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87pt" o:ole="" fillcolor="window">
            <v:imagedata r:id="rId8" o:title=""/>
          </v:shape>
          <o:OLEObject Type="Embed" ProgID="Word.Picture.8" ShapeID="_x0000_i1025" DrawAspect="Content" ObjectID="_1617101344" r:id="rId9"/>
        </w:object>
      </w:r>
      <w:r w:rsidR="00807AEA" w:rsidRPr="00807AEA">
        <w:rPr>
          <w:noProof/>
        </w:rPr>
        <w:pict>
          <v:line id="Прямая соединительная линия 4" o:spid="_x0000_s1029" style="position:absolute;flip:y;z-index:251661312;visibility:visible;mso-position-horizontal-relative:text;mso-position-vertical-relative:text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" strokeweight="4.5pt">
            <v:stroke linestyle="thickThin"/>
          </v:line>
        </w:pict>
      </w:r>
      <w:r w:rsidR="00807AEA" w:rsidRPr="00807AEA">
        <w:rPr>
          <w:noProof/>
        </w:rPr>
        <w:pict>
          <v:rect id="Прямоугольник 3" o:spid="_x0000_s1028" style="position:absolute;margin-left:661.2pt;margin-top:56.7pt;width:448.5pt;height:2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" stroked="f">
            <v:textbox style="mso-next-textbox:#Прямоугольник 3" inset="1.5pt,1.5pt,1.5pt,1.5pt">
              <w:txbxContent>
                <w:p w:rsidR="00600FD7" w:rsidRPr="00E772C4" w:rsidRDefault="00600FD7" w:rsidP="008B5F40">
                  <w:pPr>
                    <w:ind w:left="390"/>
                    <w:jc w:val="center"/>
                    <w:rPr>
                      <w:sz w:val="28"/>
                    </w:rPr>
                  </w:pPr>
                  <w:r>
                    <w:object w:dxaOrig="3540" w:dyaOrig="2980">
                      <v:shape id="_x0000_i1026" type="#_x0000_t75" style="width:107.25pt;height:87pt" o:ole="" fillcolor="window">
                        <v:imagedata r:id="rId8" o:title=""/>
                      </v:shape>
                      <o:OLEObject Type="Embed" ProgID="Word.Picture.8" ShapeID="_x0000_i1026" DrawAspect="Content" ObjectID="_1617101345" r:id="rId10"/>
                    </w:object>
                  </w:r>
                </w:p>
              </w:txbxContent>
            </v:textbox>
            <w10:wrap anchorx="page" anchory="page"/>
            <w10:anchorlock/>
          </v:rect>
        </w:pict>
      </w:r>
      <w:r w:rsidR="00FA64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5F40" w:rsidRPr="00530C9A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>РЕСПУБЛИКА   ДАГЕСТАН</w:t>
      </w:r>
    </w:p>
    <w:p w:rsidR="008B5F40" w:rsidRPr="00530C9A" w:rsidRDefault="00FA64F4" w:rsidP="00FA64F4">
      <w:pPr>
        <w:keepNext/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B5F40" w:rsidRPr="00530C9A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0C9A" w:rsidRPr="00530C9A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r w:rsidR="008B5F40" w:rsidRPr="00530C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</w:t>
      </w:r>
    </w:p>
    <w:p w:rsidR="00FA64F4" w:rsidRDefault="00FA64F4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4F4" w:rsidRPr="00FA64F4" w:rsidRDefault="00807AEA" w:rsidP="00FA64F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AEA">
        <w:rPr>
          <w:noProof/>
        </w:rPr>
        <w:pict>
          <v:line id="Прямая соединительная линия 2" o:spid="_x0000_s1027" style="position:absolute;left:0;text-align:left;z-index:251662336;visibility:visible" from="0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" strokeweight="4.5pt">
            <v:stroke linestyle="thickThin"/>
          </v:line>
        </w:pict>
      </w:r>
      <w:r w:rsidRPr="00807AEA">
        <w:rPr>
          <w:noProof/>
        </w:rPr>
        <w:pict>
          <v:line id="Прямая соединительная линия 1" o:spid="_x0000_s1026" style="position:absolute;left:0;text-align:left;flip:y;z-index:251659264;visibility:visibl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" strokeweight="4.5pt">
            <v:stroke linestyle="thickThin"/>
          </v:line>
        </w:pict>
      </w:r>
    </w:p>
    <w:p w:rsidR="007D60D8" w:rsidRDefault="008B5F40" w:rsidP="00DA180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F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C52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8B5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A1802" w:rsidRDefault="00DA1802" w:rsidP="00DA180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0D8" w:rsidRPr="007D60D8" w:rsidRDefault="007D60D8" w:rsidP="007D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0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807AEA" w:rsidRPr="00807A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9" type="#_x0000_t202" style="position:absolute;margin-left:30.5pt;margin-top:-16.45pt;width:8.15pt;height:11pt;z-index:-251644928;visibility:visible;mso-wrap-distance-left:5pt;mso-wrap-distance-right:9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" filled="f" stroked="f">
            <v:textbox style="mso-fit-shape-to-text:t" inset="0,0,0,0">
              <w:txbxContent>
                <w:p w:rsidR="00600FD7" w:rsidRDefault="00600FD7" w:rsidP="009C2B80">
                  <w:pPr>
                    <w:pStyle w:val="21"/>
                    <w:shd w:val="clear" w:color="auto" w:fill="auto"/>
                    <w:spacing w:line="220" w:lineRule="exact"/>
                  </w:pPr>
                  <w:r>
                    <w:t xml:space="preserve">  </w:t>
                  </w:r>
                </w:p>
              </w:txbxContent>
            </v:textbox>
            <w10:wrap type="square" side="right" anchorx="margin"/>
          </v:shape>
        </w:pict>
      </w:r>
      <w:r w:rsidR="00807AEA" w:rsidRPr="00807AEA">
        <w:rPr>
          <w:noProof/>
        </w:rPr>
        <w:pict>
          <v:shape id="Text Box 5" o:spid="_x0000_s1038" type="#_x0000_t202" style="position:absolute;margin-left:128.9pt;margin-top:-16.5pt;width:37.7pt;height:11pt;z-index:-251643904;visibility:visible;mso-wrap-distance-left:5pt;mso-wrap-distance-right:9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/5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" filled="f" stroked="f">
            <v:textbox style="mso-fit-shape-to-text:t" inset="0,0,0,0">
              <w:txbxContent>
                <w:p w:rsidR="00600FD7" w:rsidRDefault="00600FD7" w:rsidP="009C2B80">
                  <w:pPr>
                    <w:pStyle w:val="31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right" anchorx="margin"/>
          </v:shape>
        </w:pict>
      </w:r>
      <w:r w:rsidR="00FA6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ПОСТАНОВЛЕНИЕ</w:t>
      </w:r>
      <w:r w:rsidR="0013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№</w:t>
      </w:r>
      <w:r w:rsidR="00CA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127</w:t>
      </w:r>
    </w:p>
    <w:p w:rsidR="007D60D8" w:rsidRDefault="007D60D8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4F4" w:rsidRPr="007D60D8" w:rsidRDefault="007D60D8" w:rsidP="00133071">
      <w:pPr>
        <w:widowControl w:val="0"/>
        <w:tabs>
          <w:tab w:val="left" w:pos="7140"/>
        </w:tabs>
        <w:spacing w:line="317" w:lineRule="exac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23E6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r w:rsidR="00DA1802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CA2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748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A23E6" w:rsidRPr="00BC74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23E6" w:rsidRPr="00BC748A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DA1802" w:rsidRPr="00BC748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A23E6" w:rsidRPr="00BC748A">
        <w:rPr>
          <w:rFonts w:ascii="Times New Roman" w:eastAsia="Times New Roman" w:hAnsi="Times New Roman" w:cs="Times New Roman"/>
          <w:b/>
          <w:sz w:val="28"/>
          <w:szCs w:val="28"/>
        </w:rPr>
        <w:t xml:space="preserve">    201</w:t>
      </w:r>
      <w:r w:rsidR="00DA1802" w:rsidRPr="00BC748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A23E6" w:rsidRPr="00BC748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3307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133071" w:rsidRPr="00133071">
        <w:rPr>
          <w:rFonts w:ascii="Times New Roman" w:eastAsia="Times New Roman" w:hAnsi="Times New Roman" w:cs="Times New Roman"/>
          <w:b/>
          <w:sz w:val="28"/>
          <w:szCs w:val="28"/>
        </w:rPr>
        <w:t>с. Магарамкент</w:t>
      </w:r>
    </w:p>
    <w:p w:rsidR="007D60D8" w:rsidRDefault="007D60D8" w:rsidP="00FA64F4">
      <w:pPr>
        <w:widowControl w:val="0"/>
        <w:spacing w:line="317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A64F4" w:rsidRDefault="00FA64F4" w:rsidP="00FA64F4">
      <w:pPr>
        <w:widowControl w:val="0"/>
        <w:spacing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="007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7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утверждении </w:t>
      </w:r>
      <w:r w:rsidR="009C2B80"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муниципальной программы </w:t>
      </w:r>
    </w:p>
    <w:p w:rsidR="009C2B80" w:rsidRPr="009C2B80" w:rsidRDefault="00FA64F4" w:rsidP="00FA64F4">
      <w:pPr>
        <w:widowControl w:val="0"/>
        <w:spacing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«Формирование </w:t>
      </w:r>
      <w:r w:rsidR="009C2B80"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современной городской среды в муниципальном районе</w:t>
      </w:r>
    </w:p>
    <w:p w:rsidR="009C2B80" w:rsidRPr="009C2B80" w:rsidRDefault="009C2B80" w:rsidP="00FA64F4">
      <w:pPr>
        <w:widowControl w:val="0"/>
        <w:spacing w:after="124" w:line="317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5C5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Магарамкентский 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район» Республики Дагестан на 201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9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-202</w:t>
      </w:r>
      <w:r w:rsid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9C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годы»</w:t>
      </w:r>
    </w:p>
    <w:p w:rsidR="00A11E59" w:rsidRDefault="009C2B80" w:rsidP="005C523E">
      <w:pPr>
        <w:widowControl w:val="0"/>
        <w:spacing w:after="112" w:line="31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06.10.2003 года №131-Ф3 «Об общих принципах организации местного самоуправления в Российской Федерации», Постановлением Правительства РФ от 10.02.2017 г.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C5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современной городской среды", М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етодическими рекомендациями </w:t>
      </w:r>
      <w:r w:rsidR="00C5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подготовке государственных (муниципальных) программ 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ормировани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современной городской среды в рамках реализации приоритетного проекта 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«Ф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ормировани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комфортной городской среды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утвержденных приказом Министерства строительства и жилищно-ком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</w:t>
      </w:r>
      <w:r w:rsidR="00DA62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унального хозяйства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F39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РФ от 6 апреля 2017г. </w:t>
      </w:r>
      <w:r w:rsidR="007D60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691/пр 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руководствуясь Уставом муниципального района «</w:t>
      </w:r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5C523E" w:rsidRPr="00A11E59" w:rsidRDefault="00A11E59" w:rsidP="00A11E59">
      <w:pPr>
        <w:widowControl w:val="0"/>
        <w:spacing w:after="112" w:line="312" w:lineRule="exact"/>
        <w:ind w:firstLine="0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 xml:space="preserve">    </w:t>
      </w:r>
      <w:r w:rsidRPr="00A11E59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bidi="ru-RU"/>
        </w:rPr>
        <w:t>ПОСТАНОВЛЯЮ:</w:t>
      </w:r>
    </w:p>
    <w:p w:rsidR="009C2B80" w:rsidRDefault="007D60D8" w:rsidP="009C2B80">
      <w:pPr>
        <w:widowControl w:val="0"/>
        <w:numPr>
          <w:ilvl w:val="0"/>
          <w:numId w:val="22"/>
        </w:numPr>
        <w:tabs>
          <w:tab w:val="left" w:pos="752"/>
        </w:tabs>
        <w:spacing w:line="322" w:lineRule="exact"/>
        <w:ind w:firstLine="4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Утвердить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прилагаемую муниципальную программу «Формирование современной городской среды в муниципальном районе «</w:t>
      </w:r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Республики Дагестан на 201</w:t>
      </w:r>
      <w:r w:rsidR="00DA18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</w:t>
      </w:r>
      <w:r w:rsidR="00DA18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годы».</w:t>
      </w:r>
    </w:p>
    <w:p w:rsidR="00DA1802" w:rsidRPr="00DA1802" w:rsidRDefault="00DA1802" w:rsidP="00DA1802">
      <w:pPr>
        <w:widowControl w:val="0"/>
        <w:spacing w:line="317" w:lineRule="exact"/>
        <w:ind w:firstLine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DA180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она «Магарамкентский район» №365</w:t>
      </w:r>
      <w:r w:rsidRPr="00DA1802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802">
        <w:rPr>
          <w:rFonts w:ascii="Times New Roman" w:hAnsi="Times New Roman" w:cs="Times New Roman"/>
          <w:sz w:val="28"/>
          <w:szCs w:val="28"/>
        </w:rPr>
        <w:t>.06.2018г.</w:t>
      </w:r>
      <w:r w:rsidRPr="00DA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утверждении муниципальной программы «Формирование современной городской среды в муниципальном районе«Магарамкентский район» Республики Дагестан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Pr="00D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9C2B80" w:rsidRPr="009C2B80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3.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разместить на официальном сайте муниципального района «</w:t>
      </w:r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район».</w:t>
      </w:r>
    </w:p>
    <w:p w:rsidR="009C2B80" w:rsidRPr="009C2B80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4.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</w:t>
      </w:r>
      <w:r w:rsidR="00A11E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вступает в силу со дня его </w:t>
      </w:r>
      <w:r w:rsidR="007D60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подписания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C2B80" w:rsidRPr="009C2B80" w:rsidRDefault="00DA1802" w:rsidP="00DA1802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5. 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</w:t>
      </w:r>
      <w:r w:rsidR="00E94C4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постановления</w:t>
      </w:r>
      <w:r w:rsidR="009C2B80"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возложить на </w:t>
      </w:r>
    </w:p>
    <w:p w:rsidR="00A11E59" w:rsidRDefault="009C2B80" w:rsidP="009C2B80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заместителя главы администрации муниципального района «</w:t>
      </w:r>
      <w:r w:rsidR="005C52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r w:rsidRPr="009C2B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</w:t>
      </w:r>
      <w:r w:rsidR="00994CD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Гаджиева А.Г.</w:t>
      </w:r>
    </w:p>
    <w:p w:rsidR="00A11E59" w:rsidRPr="00A11E59" w:rsidRDefault="00A11E59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11E59" w:rsidRPr="00A11E59" w:rsidRDefault="00A11E59" w:rsidP="00A11E59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11E5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Глава муниципального района                                                   Ф.З. Ахмедов</w:t>
      </w:r>
    </w:p>
    <w:p w:rsidR="00A11E59" w:rsidRDefault="00A11E59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2B80" w:rsidRPr="00A11E59" w:rsidRDefault="009C2B80" w:rsidP="00A11E59">
      <w:pPr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9C2B80" w:rsidRPr="00A11E59" w:rsidSect="009C2B80">
          <w:pgSz w:w="11900" w:h="16840"/>
          <w:pgMar w:top="284" w:right="377" w:bottom="0" w:left="1401" w:header="0" w:footer="3" w:gutter="0"/>
          <w:cols w:space="720"/>
          <w:noEndnote/>
          <w:docGrid w:linePitch="360"/>
        </w:sectPr>
      </w:pPr>
    </w:p>
    <w:p w:rsidR="005C523E" w:rsidRDefault="005C523E" w:rsidP="005C523E">
      <w:pPr>
        <w:widowControl w:val="0"/>
        <w:tabs>
          <w:tab w:val="left" w:pos="752"/>
        </w:tabs>
        <w:spacing w:line="322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:rsidR="005C523E" w:rsidRPr="005C523E" w:rsidRDefault="005C523E" w:rsidP="005C523E">
      <w:pPr>
        <w:rPr>
          <w:rFonts w:ascii="Times New Roman" w:eastAsia="Times New Roman" w:hAnsi="Times New Roman" w:cs="Times New Roman"/>
          <w:sz w:val="2"/>
          <w:szCs w:val="2"/>
          <w:lang w:bidi="ru-RU"/>
        </w:rPr>
      </w:pPr>
    </w:p>
    <w:p w:rsidR="005C523E" w:rsidRDefault="005C523E" w:rsidP="005C523E">
      <w:pPr>
        <w:rPr>
          <w:rFonts w:ascii="Times New Roman" w:eastAsia="Times New Roman" w:hAnsi="Times New Roman" w:cs="Times New Roman"/>
          <w:sz w:val="2"/>
          <w:szCs w:val="2"/>
          <w:lang w:bidi="ru-RU"/>
        </w:rPr>
      </w:pPr>
    </w:p>
    <w:p w:rsidR="008B5F40" w:rsidRDefault="008B5F40" w:rsidP="00FA64F4">
      <w:pPr>
        <w:contextualSpacing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B5F40" w:rsidRDefault="008B5F40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B1D42" w:rsidRDefault="007B1D42" w:rsidP="005C523E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5C523E" w:rsidRDefault="005C523E" w:rsidP="005C523E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A64F4" w:rsidRDefault="00FA64F4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B2168D" w:rsidRDefault="00ED1083" w:rsidP="00B2168D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ED1083" w:rsidRPr="00D61C4A" w:rsidRDefault="008B5F40" w:rsidP="005C523E">
      <w:pPr>
        <w:spacing w:line="240" w:lineRule="auto"/>
        <w:ind w:firstLine="680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EC3A35">
        <w:rPr>
          <w:rFonts w:ascii="Times New Roman" w:hAnsi="Times New Roman"/>
          <w:sz w:val="24"/>
          <w:szCs w:val="24"/>
        </w:rPr>
        <w:t xml:space="preserve">                           </w:t>
      </w:r>
      <w:r w:rsidR="00AB3C67">
        <w:rPr>
          <w:rFonts w:ascii="Times New Roman" w:hAnsi="Times New Roman"/>
          <w:sz w:val="24"/>
          <w:szCs w:val="24"/>
        </w:rPr>
        <w:t xml:space="preserve"> Утверждена</w:t>
      </w:r>
    </w:p>
    <w:p w:rsidR="00ED1083" w:rsidRDefault="00EC3A35" w:rsidP="005C523E">
      <w:pPr>
        <w:spacing w:line="240" w:lineRule="auto"/>
        <w:ind w:firstLine="581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постановлением администрации</w:t>
      </w:r>
    </w:p>
    <w:p w:rsidR="00ED1083" w:rsidRDefault="00EC3A35" w:rsidP="00EC3A35">
      <w:pPr>
        <w:spacing w:line="240" w:lineRule="auto"/>
        <w:ind w:firstLine="56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МР </w:t>
      </w:r>
      <w:r w:rsidR="008724C0">
        <w:rPr>
          <w:rFonts w:ascii="Times New Roman" w:hAnsi="Times New Roman"/>
          <w:sz w:val="24"/>
          <w:szCs w:val="24"/>
        </w:rPr>
        <w:t>«</w:t>
      </w:r>
      <w:r w:rsidR="005C523E">
        <w:rPr>
          <w:rFonts w:ascii="Times New Roman" w:hAnsi="Times New Roman"/>
          <w:sz w:val="24"/>
          <w:szCs w:val="24"/>
        </w:rPr>
        <w:t>Магарамкентский</w:t>
      </w:r>
      <w:r w:rsidR="00182EE7">
        <w:rPr>
          <w:rFonts w:ascii="Times New Roman" w:hAnsi="Times New Roman"/>
          <w:sz w:val="24"/>
          <w:szCs w:val="24"/>
        </w:rPr>
        <w:t xml:space="preserve"> район»</w:t>
      </w:r>
    </w:p>
    <w:p w:rsidR="00ED1083" w:rsidRPr="00044AEE" w:rsidRDefault="00CA23E6" w:rsidP="008B5F40">
      <w:pPr>
        <w:tabs>
          <w:tab w:val="center" w:pos="7892"/>
          <w:tab w:val="left" w:pos="10061"/>
          <w:tab w:val="right" w:pos="10205"/>
        </w:tabs>
        <w:ind w:left="5580"/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3C67">
        <w:rPr>
          <w:rFonts w:ascii="Times New Roman" w:hAnsi="Times New Roman"/>
          <w:sz w:val="24"/>
          <w:szCs w:val="24"/>
        </w:rPr>
        <w:t>о</w:t>
      </w:r>
      <w:r w:rsidR="00ED1083" w:rsidRPr="00D61C4A">
        <w:rPr>
          <w:rFonts w:ascii="Times New Roman" w:hAnsi="Times New Roman"/>
          <w:sz w:val="24"/>
          <w:szCs w:val="24"/>
        </w:rPr>
        <w:t>т</w:t>
      </w:r>
      <w:r w:rsidR="005C523E">
        <w:rPr>
          <w:rFonts w:ascii="Times New Roman" w:hAnsi="Times New Roman"/>
          <w:sz w:val="24"/>
          <w:szCs w:val="24"/>
        </w:rPr>
        <w:t xml:space="preserve"> « </w:t>
      </w:r>
      <w:r w:rsidR="00DA1802">
        <w:rPr>
          <w:rFonts w:ascii="Times New Roman" w:hAnsi="Times New Roman"/>
          <w:sz w:val="24"/>
          <w:szCs w:val="24"/>
        </w:rPr>
        <w:t>15</w:t>
      </w:r>
      <w:r w:rsidR="005C523E">
        <w:rPr>
          <w:rFonts w:ascii="Times New Roman" w:hAnsi="Times New Roman"/>
          <w:sz w:val="24"/>
          <w:szCs w:val="24"/>
        </w:rPr>
        <w:t xml:space="preserve">  » 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DA180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ED1083">
        <w:rPr>
          <w:rFonts w:ascii="Times New Roman" w:hAnsi="Times New Roman"/>
          <w:sz w:val="24"/>
          <w:szCs w:val="24"/>
        </w:rPr>
        <w:t>201</w:t>
      </w:r>
      <w:r w:rsidR="005C523E">
        <w:rPr>
          <w:rFonts w:ascii="Times New Roman" w:hAnsi="Times New Roman"/>
          <w:sz w:val="24"/>
          <w:szCs w:val="24"/>
        </w:rPr>
        <w:t>8</w:t>
      </w:r>
      <w:r w:rsidR="00ED1083">
        <w:rPr>
          <w:rFonts w:ascii="Times New Roman" w:hAnsi="Times New Roman"/>
          <w:sz w:val="24"/>
          <w:szCs w:val="24"/>
        </w:rPr>
        <w:t xml:space="preserve"> </w:t>
      </w:r>
      <w:r w:rsidR="00ED1083" w:rsidRPr="00D61C4A">
        <w:rPr>
          <w:rFonts w:ascii="Times New Roman" w:hAnsi="Times New Roman"/>
          <w:sz w:val="24"/>
          <w:szCs w:val="24"/>
        </w:rPr>
        <w:t xml:space="preserve">г. </w:t>
      </w:r>
      <w:r w:rsidR="008B5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D1083" w:rsidRPr="00234A8E">
        <w:rPr>
          <w:rFonts w:ascii="Times New Roman" w:hAnsi="Times New Roman"/>
          <w:sz w:val="24"/>
          <w:szCs w:val="24"/>
        </w:rPr>
        <w:t>№</w:t>
      </w:r>
      <w:r w:rsidR="008B5F40">
        <w:rPr>
          <w:rFonts w:ascii="Times New Roman" w:hAnsi="Times New Roman"/>
          <w:sz w:val="24"/>
          <w:szCs w:val="24"/>
        </w:rPr>
        <w:t xml:space="preserve"> </w:t>
      </w:r>
      <w:r w:rsidR="00DA1802">
        <w:rPr>
          <w:rFonts w:ascii="Times New Roman" w:hAnsi="Times New Roman"/>
          <w:sz w:val="24"/>
          <w:szCs w:val="24"/>
          <w:u w:val="single"/>
        </w:rPr>
        <w:t>127</w:t>
      </w: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2A3DF3" w:rsidRDefault="002A3DF3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F4" w:rsidRDefault="00FA64F4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60D" w:rsidRPr="005E0E81" w:rsidRDefault="003C060D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ED1083" w:rsidRPr="005E0E81" w:rsidRDefault="003C060D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«ФОРМИРОВАНИЕ СОВРЕМЕННОЙ ГОРОДСКОЙ СРЕДЫ </w:t>
      </w:r>
    </w:p>
    <w:p w:rsidR="008724C0" w:rsidRDefault="008724C0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МУНИЦИПАЛЬНОМ РАЙОНЕ </w:t>
      </w:r>
    </w:p>
    <w:p w:rsidR="001179F8" w:rsidRDefault="008724C0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2A52">
        <w:rPr>
          <w:rFonts w:ascii="Times New Roman" w:hAnsi="Times New Roman" w:cs="Times New Roman"/>
          <w:b/>
          <w:sz w:val="32"/>
          <w:szCs w:val="32"/>
        </w:rPr>
        <w:t>МАГАРАМКЕНТСКИЙ</w:t>
      </w:r>
      <w:r w:rsidR="00182EE7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r w:rsidR="00ED1083" w:rsidRPr="005E0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060D" w:rsidRPr="005E0E81" w:rsidRDefault="001179F8" w:rsidP="003C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РЕСПУБЛИКИ ДАГЕСТАН </w:t>
      </w:r>
      <w:r w:rsidR="00182EE7">
        <w:rPr>
          <w:rFonts w:ascii="Times New Roman" w:hAnsi="Times New Roman" w:cs="Times New Roman"/>
          <w:b/>
          <w:sz w:val="32"/>
          <w:szCs w:val="32"/>
        </w:rPr>
        <w:t>НА 201</w:t>
      </w:r>
      <w:r w:rsidR="00DA1802">
        <w:rPr>
          <w:rFonts w:ascii="Times New Roman" w:hAnsi="Times New Roman" w:cs="Times New Roman"/>
          <w:b/>
          <w:sz w:val="32"/>
          <w:szCs w:val="32"/>
        </w:rPr>
        <w:t>9</w:t>
      </w:r>
      <w:r w:rsidR="00182EE7">
        <w:rPr>
          <w:rFonts w:ascii="Times New Roman" w:hAnsi="Times New Roman" w:cs="Times New Roman"/>
          <w:b/>
          <w:sz w:val="32"/>
          <w:szCs w:val="32"/>
        </w:rPr>
        <w:t>-202</w:t>
      </w:r>
      <w:r w:rsidR="00DA1802">
        <w:rPr>
          <w:rFonts w:ascii="Times New Roman" w:hAnsi="Times New Roman" w:cs="Times New Roman"/>
          <w:b/>
          <w:sz w:val="32"/>
          <w:szCs w:val="32"/>
        </w:rPr>
        <w:t>4</w:t>
      </w:r>
      <w:r w:rsidR="00ED1083" w:rsidRPr="005E0E8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82EE7">
        <w:rPr>
          <w:rFonts w:ascii="Times New Roman" w:hAnsi="Times New Roman" w:cs="Times New Roman"/>
          <w:b/>
          <w:sz w:val="32"/>
          <w:szCs w:val="32"/>
        </w:rPr>
        <w:t>Ы</w:t>
      </w:r>
      <w:r w:rsidR="00AB3C67">
        <w:rPr>
          <w:rFonts w:ascii="Times New Roman" w:hAnsi="Times New Roman" w:cs="Times New Roman"/>
          <w:b/>
          <w:sz w:val="32"/>
          <w:szCs w:val="32"/>
        </w:rPr>
        <w:t>»</w:t>
      </w: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B2168D" w:rsidRDefault="00B2168D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4C64D6" w:rsidRDefault="004C64D6" w:rsidP="003C060D">
      <w:pPr>
        <w:jc w:val="center"/>
        <w:rPr>
          <w:rFonts w:ascii="Times New Roman" w:hAnsi="Times New Roman" w:cs="Times New Roman"/>
        </w:rPr>
      </w:pPr>
    </w:p>
    <w:p w:rsidR="00182EE7" w:rsidRDefault="00182EE7" w:rsidP="003C060D">
      <w:pPr>
        <w:jc w:val="center"/>
        <w:rPr>
          <w:rFonts w:ascii="Times New Roman" w:hAnsi="Times New Roman" w:cs="Times New Roman"/>
        </w:rPr>
      </w:pPr>
    </w:p>
    <w:p w:rsidR="003C060D" w:rsidRDefault="003C060D" w:rsidP="003C060D">
      <w:pPr>
        <w:jc w:val="center"/>
        <w:rPr>
          <w:rFonts w:ascii="Times New Roman" w:hAnsi="Times New Roman" w:cs="Times New Roman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D42" w:rsidRPr="007B1D42" w:rsidRDefault="001B2A52" w:rsidP="001B2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A52">
        <w:rPr>
          <w:rFonts w:ascii="Times New Roman" w:hAnsi="Times New Roman" w:cs="Times New Roman"/>
          <w:sz w:val="24"/>
          <w:szCs w:val="24"/>
        </w:rPr>
        <w:t>с. Магарамкент 201</w:t>
      </w:r>
      <w:r w:rsidR="00DA1802">
        <w:rPr>
          <w:rFonts w:ascii="Times New Roman" w:hAnsi="Times New Roman" w:cs="Times New Roman"/>
          <w:sz w:val="24"/>
          <w:szCs w:val="24"/>
        </w:rPr>
        <w:t>9</w:t>
      </w:r>
      <w:r w:rsidRPr="001B2A5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0D" w:rsidRPr="00182EE7" w:rsidRDefault="003C060D" w:rsidP="003C0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1179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5F40" w:rsidRDefault="008B5F40" w:rsidP="001179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08D0" w:rsidRDefault="001B2A52" w:rsidP="001B2A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</w:p>
    <w:p w:rsidR="003C060D" w:rsidRPr="008B5F40" w:rsidRDefault="00A608D0" w:rsidP="001B2A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B2A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3C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0E81" w:rsidRPr="008B5F40">
        <w:rPr>
          <w:rFonts w:ascii="Times New Roman" w:hAnsi="Times New Roman" w:cs="Times New Roman"/>
          <w:b/>
          <w:sz w:val="24"/>
          <w:szCs w:val="24"/>
        </w:rPr>
        <w:t>П</w:t>
      </w:r>
      <w:r w:rsidR="003C060D" w:rsidRPr="008B5F40">
        <w:rPr>
          <w:rFonts w:ascii="Times New Roman" w:hAnsi="Times New Roman" w:cs="Times New Roman"/>
          <w:b/>
          <w:sz w:val="24"/>
          <w:szCs w:val="24"/>
        </w:rPr>
        <w:t xml:space="preserve"> А С П О Р Т  </w:t>
      </w:r>
    </w:p>
    <w:p w:rsidR="00A608D0" w:rsidRDefault="00A608D0" w:rsidP="00182E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EE7" w:rsidRPr="00182EE7" w:rsidRDefault="005E0E81" w:rsidP="00182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E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C060D" w:rsidRPr="005E0E81">
        <w:rPr>
          <w:rFonts w:ascii="Times New Roman" w:hAnsi="Times New Roman" w:cs="Times New Roman"/>
          <w:sz w:val="24"/>
          <w:szCs w:val="24"/>
        </w:rPr>
        <w:t>ПРОГРАММЫ «ФОРМИРОВАН</w:t>
      </w:r>
      <w:r w:rsidR="00DF6E30">
        <w:rPr>
          <w:rFonts w:ascii="Times New Roman" w:hAnsi="Times New Roman" w:cs="Times New Roman"/>
          <w:sz w:val="24"/>
          <w:szCs w:val="24"/>
        </w:rPr>
        <w:t>ИЕ СОВРЕМЕННОЙ ГОРОДСКОЙ СРЕДЫ</w:t>
      </w:r>
      <w:r w:rsidR="003C060D" w:rsidRPr="005E0E81">
        <w:rPr>
          <w:rFonts w:ascii="Times New Roman" w:hAnsi="Times New Roman" w:cs="Times New Roman"/>
          <w:sz w:val="24"/>
          <w:szCs w:val="24"/>
        </w:rPr>
        <w:t xml:space="preserve"> </w:t>
      </w:r>
      <w:r w:rsidRPr="005E0E81">
        <w:rPr>
          <w:rFonts w:ascii="Times New Roman" w:hAnsi="Times New Roman" w:cs="Times New Roman"/>
          <w:sz w:val="24"/>
          <w:szCs w:val="24"/>
        </w:rPr>
        <w:t xml:space="preserve">В </w:t>
      </w:r>
      <w:r w:rsidR="008724C0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1B2A52">
        <w:rPr>
          <w:rFonts w:ascii="Times New Roman" w:hAnsi="Times New Roman" w:cs="Times New Roman"/>
          <w:sz w:val="24"/>
          <w:szCs w:val="24"/>
        </w:rPr>
        <w:t>МАГАРАМКЕНТСКИЙ</w:t>
      </w:r>
      <w:r w:rsidR="00182EE7" w:rsidRPr="00182EE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82EE7" w:rsidRPr="00182EE7" w:rsidRDefault="00182EE7" w:rsidP="00182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EE7">
        <w:rPr>
          <w:rFonts w:ascii="Times New Roman" w:hAnsi="Times New Roman" w:cs="Times New Roman"/>
          <w:sz w:val="24"/>
          <w:szCs w:val="24"/>
        </w:rPr>
        <w:t>РЕСПУБЛИКИ ДАГЕСТАН НА 201</w:t>
      </w:r>
      <w:r w:rsidR="00DA1802">
        <w:rPr>
          <w:rFonts w:ascii="Times New Roman" w:hAnsi="Times New Roman" w:cs="Times New Roman"/>
          <w:sz w:val="24"/>
          <w:szCs w:val="24"/>
        </w:rPr>
        <w:t>9</w:t>
      </w:r>
      <w:r w:rsidRPr="00182EE7">
        <w:rPr>
          <w:rFonts w:ascii="Times New Roman" w:hAnsi="Times New Roman" w:cs="Times New Roman"/>
          <w:sz w:val="24"/>
          <w:szCs w:val="24"/>
        </w:rPr>
        <w:t>-202</w:t>
      </w:r>
      <w:r w:rsidR="00DA1802">
        <w:rPr>
          <w:rFonts w:ascii="Times New Roman" w:hAnsi="Times New Roman" w:cs="Times New Roman"/>
          <w:sz w:val="24"/>
          <w:szCs w:val="24"/>
        </w:rPr>
        <w:t>4</w:t>
      </w:r>
      <w:r w:rsidRPr="00182EE7">
        <w:rPr>
          <w:rFonts w:ascii="Times New Roman" w:hAnsi="Times New Roman" w:cs="Times New Roman"/>
          <w:sz w:val="24"/>
          <w:szCs w:val="24"/>
        </w:rPr>
        <w:t xml:space="preserve"> ГОДЫ</w:t>
      </w:r>
      <w:r w:rsidR="00AB3C67">
        <w:rPr>
          <w:rFonts w:ascii="Times New Roman" w:hAnsi="Times New Roman" w:cs="Times New Roman"/>
          <w:sz w:val="24"/>
          <w:szCs w:val="24"/>
        </w:rPr>
        <w:t>»</w:t>
      </w:r>
    </w:p>
    <w:p w:rsidR="00015DAB" w:rsidRPr="005E0E81" w:rsidRDefault="00015DAB" w:rsidP="001179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4" w:type="dxa"/>
        <w:jc w:val="center"/>
        <w:tblInd w:w="38" w:type="dxa"/>
        <w:tblLook w:val="04A0"/>
      </w:tblPr>
      <w:tblGrid>
        <w:gridCol w:w="3453"/>
        <w:gridCol w:w="6791"/>
      </w:tblGrid>
      <w:tr w:rsidR="003C060D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B" w:rsidRDefault="001179F8" w:rsidP="007F7BC9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C060D" w:rsidRPr="001179F8" w:rsidRDefault="001179F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60D" w:rsidRPr="001179F8" w:rsidRDefault="00B2168D" w:rsidP="00DA180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</w:t>
            </w:r>
            <w:r w:rsidR="004C7EE4"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«Формирование современной городской среды </w:t>
            </w:r>
            <w:r w:rsidR="00640D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2E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342DD8">
              <w:rPr>
                <w:rFonts w:ascii="Times New Roman" w:hAnsi="Times New Roman" w:cs="Times New Roman"/>
                <w:sz w:val="24"/>
                <w:szCs w:val="24"/>
              </w:rPr>
              <w:t>районе «</w:t>
            </w:r>
            <w:r w:rsidR="0063022D"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Магарамкентский 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DA1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EE7" w:rsidRPr="00182E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B3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EE4"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DA3548" w:rsidRPr="003C060D" w:rsidTr="00C20350">
        <w:trPr>
          <w:trHeight w:val="8062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8" w:rsidRPr="001179F8" w:rsidRDefault="004C7EE4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EE4" w:rsidRPr="001179F8" w:rsidRDefault="004C7EE4" w:rsidP="007F7B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</w:t>
            </w:r>
            <w:r w:rsidR="0018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4C7EE4" w:rsidRPr="001179F8" w:rsidRDefault="004C7EE4" w:rsidP="007F7B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 w:rsidR="001179F8">
              <w:rPr>
                <w:rFonts w:ascii="Times New Roman" w:hAnsi="Times New Roman"/>
                <w:sz w:val="24"/>
                <w:szCs w:val="24"/>
              </w:rPr>
              <w:t xml:space="preserve">й закон от 09 декабря 2016 года </w:t>
            </w: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>№ 415-ФЗ «О Федеральном бюджете на 201</w:t>
            </w:r>
            <w:r w:rsidR="00EF51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EF51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EF51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годов»;</w:t>
            </w:r>
          </w:p>
          <w:p w:rsidR="004C494A" w:rsidRPr="001179F8" w:rsidRDefault="001179F8" w:rsidP="007F7BC9">
            <w:pPr>
              <w:pStyle w:val="ConsPlusTitle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1179F8">
              <w:rPr>
                <w:b w:val="0"/>
                <w:szCs w:val="24"/>
              </w:rPr>
              <w:t>остановление</w:t>
            </w:r>
            <w:r>
              <w:rPr>
                <w:b w:val="0"/>
                <w:szCs w:val="24"/>
              </w:rPr>
              <w:t xml:space="preserve"> П</w:t>
            </w:r>
            <w:r w:rsidRPr="001179F8">
              <w:rPr>
                <w:b w:val="0"/>
                <w:szCs w:val="24"/>
              </w:rPr>
              <w:t>равительст</w:t>
            </w:r>
            <w:r w:rsidR="00CF7C32">
              <w:rPr>
                <w:b w:val="0"/>
                <w:szCs w:val="24"/>
              </w:rPr>
              <w:t>ва Р</w:t>
            </w:r>
            <w:r>
              <w:rPr>
                <w:b w:val="0"/>
                <w:szCs w:val="24"/>
              </w:rPr>
              <w:t>Ф</w:t>
            </w:r>
            <w:r w:rsidRPr="001179F8">
              <w:rPr>
                <w:b w:val="0"/>
                <w:szCs w:val="24"/>
              </w:rPr>
              <w:t xml:space="preserve"> </w:t>
            </w:r>
            <w:r w:rsidRPr="001179F8">
              <w:rPr>
                <w:b w:val="0"/>
              </w:rPr>
              <w:t xml:space="preserve">от 10 </w:t>
            </w:r>
            <w:r w:rsidR="004C494A">
              <w:rPr>
                <w:b w:val="0"/>
              </w:rPr>
              <w:t>февраля 2017 г. №</w:t>
            </w:r>
            <w:r w:rsidRPr="001179F8">
              <w:rPr>
                <w:b w:val="0"/>
              </w:rPr>
              <w:t xml:space="preserve"> 169</w:t>
            </w:r>
            <w:r w:rsidR="004C494A">
              <w:rPr>
                <w:b w:val="0"/>
              </w:rPr>
              <w:t xml:space="preserve"> </w:t>
            </w:r>
            <w:r>
              <w:rPr>
                <w:b w:val="0"/>
              </w:rPr>
              <w:t>«О</w:t>
            </w:r>
            <w:r w:rsidRPr="001179F8">
              <w:rPr>
                <w:b w:val="0"/>
              </w:rPr>
              <w:t>б утверждении правил</w:t>
            </w:r>
            <w:r w:rsidR="004C494A">
              <w:rPr>
                <w:b w:val="0"/>
              </w:rPr>
              <w:t xml:space="preserve"> </w:t>
            </w:r>
            <w:r w:rsidRPr="001179F8">
              <w:rPr>
                <w:b w:val="0"/>
              </w:rPr>
              <w:t>предоставления и распределения субсидий из федерального</w:t>
            </w:r>
            <w:r w:rsidR="004C494A">
              <w:rPr>
                <w:b w:val="0"/>
              </w:rPr>
              <w:t xml:space="preserve"> бюджета бюджетам субъектов Российской Ф</w:t>
            </w:r>
            <w:r w:rsidRPr="001179F8">
              <w:rPr>
                <w:b w:val="0"/>
              </w:rPr>
              <w:t>едерации</w:t>
            </w:r>
            <w:r w:rsidR="004C494A">
              <w:rPr>
                <w:b w:val="0"/>
              </w:rPr>
              <w:t xml:space="preserve"> </w:t>
            </w:r>
            <w:r w:rsidRPr="001179F8">
              <w:rPr>
                <w:b w:val="0"/>
              </w:rPr>
              <w:t>на поддержку государственных программ субъектов</w:t>
            </w:r>
            <w:r w:rsidR="004C494A">
              <w:rPr>
                <w:b w:val="0"/>
              </w:rPr>
              <w:t xml:space="preserve"> Российской Ф</w:t>
            </w:r>
            <w:r w:rsidRPr="001179F8">
              <w:rPr>
                <w:b w:val="0"/>
              </w:rPr>
              <w:t>едерации и муниципальных программ</w:t>
            </w:r>
            <w:r w:rsidR="004C494A">
              <w:rPr>
                <w:b w:val="0"/>
              </w:rPr>
              <w:t xml:space="preserve"> </w:t>
            </w:r>
            <w:r w:rsidRPr="001179F8">
              <w:rPr>
                <w:b w:val="0"/>
              </w:rPr>
              <w:t>формирования современной городской среды</w:t>
            </w:r>
            <w:r w:rsidR="004C494A">
              <w:rPr>
                <w:b w:val="0"/>
              </w:rPr>
              <w:t>»;</w:t>
            </w:r>
          </w:p>
          <w:p w:rsidR="004C494A" w:rsidRPr="001A1E79" w:rsidRDefault="004C494A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</w:t>
            </w:r>
            <w:r w:rsidR="000F0887"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919">
              <w:rPr>
                <w:rFonts w:ascii="Times New Roman" w:hAnsi="Times New Roman" w:cs="Times New Roman"/>
                <w:sz w:val="24"/>
                <w:szCs w:val="24"/>
              </w:rPr>
              <w:t>6 апреля 2017 г. № 691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>/пр «Об утверждении методических рекомендаций по подготовке</w:t>
            </w:r>
            <w:r w:rsidR="00B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 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>программ субъектов Росси</w:t>
            </w:r>
            <w:r w:rsidR="007F7B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муниципальных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формирования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  среды  в рамках  реализации приоритетного  проекта  «Формирование комфорт</w:t>
            </w:r>
            <w:r w:rsidR="00B03919">
              <w:rPr>
                <w:rFonts w:ascii="Times New Roman" w:hAnsi="Times New Roman" w:cs="Times New Roman"/>
                <w:sz w:val="24"/>
                <w:szCs w:val="24"/>
              </w:rPr>
              <w:t>ной  городской  среды»  на  201</w:t>
            </w:r>
            <w:r w:rsidR="00EF5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9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F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 w:rsidR="00B039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0887" w:rsidRPr="001A1E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E79" w:rsidRDefault="005422BC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531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494A"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</w:t>
            </w:r>
            <w:r w:rsidR="000F0887" w:rsidRPr="001A1E79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  <w:r w:rsidR="00CF7C3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4C494A" w:rsidRPr="001A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2017 г. № 195 «Об утверждении государственной программы Республики </w:t>
            </w:r>
            <w:r w:rsidRPr="005422BC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E53124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5422B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Дагестан» на 201</w:t>
            </w:r>
            <w:r w:rsidR="00F17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53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E79" w:rsidRPr="00542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273" w:rsidRDefault="00162273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заседания президиума Совета при Президенте Российской Федерации по стратегическому развитию и национальным проектам от 3 декабря 2018года №14 принято решение о досрочном завершении с 1 января 2019года реализации приоритетных проектов, в том числе  приоритетного проекта «Формирование комфортной городской среды».</w:t>
            </w:r>
          </w:p>
          <w:p w:rsidR="00DF4290" w:rsidRDefault="00DF4290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досрочным завершением приоритетного проекта, мероприятия по формированию комфортной городской среды с 1 января 2019г. будут реализовываться в рамках федерального проекта «Формирование комфортной  городской среды» национального проекта «Жилье и городская среда».</w:t>
            </w:r>
          </w:p>
          <w:p w:rsidR="00DF4290" w:rsidRPr="00162273" w:rsidRDefault="00DF4290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реализации указанного федерального проекта в Республике Дагестан утвержден паспорт регионального проекта «Комфортная городская среда в Республике Дагестан», утвержденный Президиумом Совета при Главе Республики Дагестан по стратегическому развитию и проектной деятельности в Республике Дагестан ( протокол от 13 декабря 2018г. № 11/7-02).</w:t>
            </w:r>
          </w:p>
          <w:p w:rsidR="00DA3548" w:rsidRPr="001179F8" w:rsidRDefault="001A1E79" w:rsidP="007F0A99">
            <w:pPr>
              <w:ind w:firstLine="0"/>
              <w:contextualSpacing/>
              <w:rPr>
                <w:color w:val="000000"/>
                <w:szCs w:val="24"/>
              </w:rPr>
            </w:pPr>
            <w:r w:rsidRPr="001A1E7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="00E53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предоставлении в </w:t>
            </w:r>
            <w:r w:rsidR="00E53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соответствующей </w:t>
            </w:r>
            <w:r w:rsidRPr="001A1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из республиканского бюджета Республики Дагестан бюджету </w:t>
            </w:r>
            <w:r w:rsidR="000078F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5422BC" w:rsidRPr="00182EE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1A1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поддержку муниципальной программы «Формирование современной городской среды в </w:t>
            </w:r>
            <w:r w:rsidR="000078FA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5422B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42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</w:t>
            </w:r>
            <w:r w:rsidR="007F0A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422B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F0A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A1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5422B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E531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3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Соглашение)</w:t>
            </w:r>
          </w:p>
        </w:tc>
      </w:tr>
      <w:tr w:rsidR="002E0D87" w:rsidRPr="003C060D" w:rsidTr="00C20350">
        <w:trPr>
          <w:trHeight w:val="62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7" w:rsidRPr="001179F8" w:rsidRDefault="002E0D87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7" w:rsidRPr="001179F8" w:rsidRDefault="00E53124" w:rsidP="0063022D">
            <w:pPr>
              <w:ind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«Отдел строительства, архитектуры и ЖКХ»</w:t>
            </w:r>
            <w:r w:rsidR="002E0D87" w:rsidRPr="0011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DD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63022D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r w:rsidR="00E27CEA" w:rsidRPr="00182EE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2E0D87" w:rsidRPr="001179F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  <w:r w:rsidR="002E0D87" w:rsidRPr="0011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</w:t>
            </w:r>
            <w:r w:rsidR="00A43FA6">
              <w:rPr>
                <w:rFonts w:ascii="Times New Roman" w:hAnsi="Times New Roman"/>
                <w:color w:val="000000"/>
                <w:sz w:val="24"/>
                <w:szCs w:val="24"/>
              </w:rPr>
              <w:t>е – А</w:t>
            </w:r>
            <w:r w:rsidR="002E0D87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дминистрация)</w:t>
            </w:r>
          </w:p>
        </w:tc>
      </w:tr>
      <w:tr w:rsidR="003C060D" w:rsidRPr="003C060D" w:rsidTr="00C20350">
        <w:trPr>
          <w:trHeight w:val="1509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B" w:rsidRDefault="0016092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3C060D" w:rsidRPr="001179F8" w:rsidRDefault="00160928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60D" w:rsidRPr="001179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548" w:rsidRPr="001179F8" w:rsidRDefault="0016092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961B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81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A3548" w:rsidRPr="001179F8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F8">
              <w:rPr>
                <w:rFonts w:ascii="Times New Roman" w:hAnsi="Times New Roman"/>
                <w:sz w:val="24"/>
                <w:szCs w:val="24"/>
              </w:rPr>
              <w:t>подрядные организации;</w:t>
            </w:r>
          </w:p>
          <w:p w:rsidR="00DA3548" w:rsidRPr="001179F8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F8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(по согласованию);</w:t>
            </w:r>
          </w:p>
          <w:p w:rsidR="00DA3548" w:rsidRPr="001179F8" w:rsidRDefault="00DA3548" w:rsidP="007F7BC9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F8">
              <w:rPr>
                <w:rFonts w:ascii="Times New Roman" w:hAnsi="Times New Roman"/>
                <w:sz w:val="24"/>
                <w:szCs w:val="24"/>
              </w:rPr>
              <w:t xml:space="preserve">жители муниципального </w:t>
            </w:r>
            <w:r w:rsidR="00342DD8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E27CE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1609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DBC" w:rsidRPr="001179F8" w:rsidRDefault="00E40DBC" w:rsidP="007F7BC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ТСЖ, управляющие компании</w:t>
            </w:r>
          </w:p>
        </w:tc>
      </w:tr>
      <w:tr w:rsidR="003C060D" w:rsidRPr="003C060D" w:rsidTr="00C20350">
        <w:trPr>
          <w:trHeight w:val="276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015DAB" w:rsidP="007F7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6092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C060D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FD5B49" w:rsidP="0063022D">
            <w:pPr>
              <w:ind w:right="7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проживания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населения свыше 1000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входящих в состав поселений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</w:t>
            </w:r>
            <w:r w:rsidR="000078FA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D" w:rsidRPr="003C060D" w:rsidTr="00C20350">
        <w:trPr>
          <w:trHeight w:val="276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2103BE" w:rsidP="007F7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3C060D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60D" w:rsidRPr="003C060D" w:rsidRDefault="003C060D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ED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18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AF340B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E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E27CEA" w:rsidRPr="001179F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078FA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E27CE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60928" w:rsidRPr="00117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60D" w:rsidRPr="003C060D" w:rsidRDefault="003C060D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муниципальных территорий общего пользования</w:t>
            </w:r>
            <w:r w:rsidR="00E27CE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60D" w:rsidRPr="003C060D" w:rsidRDefault="003C060D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заинтересованных граждан, организаций в реализацию мероприятий по благоустройству территорий </w:t>
            </w:r>
            <w:r w:rsidR="00E2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="00E27CEA" w:rsidRPr="0011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EA" w:rsidRPr="001179F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078FA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E27CE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60D" w:rsidRPr="003C060D" w:rsidRDefault="003C060D" w:rsidP="0063022D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городской среды для маломобильных групп населения</w:t>
            </w:r>
            <w:r w:rsidR="0021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EA">
              <w:rPr>
                <w:rFonts w:ascii="Times New Roman" w:hAnsi="Times New Roman" w:cs="Times New Roman"/>
                <w:sz w:val="24"/>
                <w:szCs w:val="24"/>
              </w:rPr>
              <w:t>на территориях поселений</w:t>
            </w:r>
            <w:r w:rsidR="00E27CEA" w:rsidRPr="0011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EA" w:rsidRPr="001179F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078FA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63022D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E27CE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97573A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индикаторы и показатели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98" w:rsidRPr="003979FE" w:rsidRDefault="0097573A" w:rsidP="007F7BC9">
            <w:pPr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благоустрое</w:t>
            </w:r>
            <w:r w:rsidR="00CF0075" w:rsidRPr="003979FE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дворовых территорий</w:t>
            </w:r>
            <w:r w:rsidRPr="003979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2099" w:rsidRPr="003979FE" w:rsidRDefault="0097573A" w:rsidP="007F7BC9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благоустроенных муниципальных территорий общего пользования;</w:t>
            </w:r>
          </w:p>
          <w:p w:rsidR="00156EDE" w:rsidRDefault="00F42099" w:rsidP="007F7BC9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9FE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благоустроенных общественных</w:t>
            </w:r>
            <w:r w:rsidR="00B2168D" w:rsidRPr="0039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9FE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CF0075" w:rsidRPr="003979FE">
              <w:rPr>
                <w:rFonts w:ascii="Times New Roman" w:hAnsi="Times New Roman" w:cs="Times New Roman"/>
                <w:sz w:val="24"/>
                <w:szCs w:val="24"/>
              </w:rPr>
              <w:t>, приходящихся на 1 жителя</w:t>
            </w:r>
            <w:r w:rsidRPr="00397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9C6" w:rsidRPr="003979FE" w:rsidRDefault="008429C6" w:rsidP="007F7BC9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 благоустройства;</w:t>
            </w:r>
          </w:p>
          <w:p w:rsidR="0097573A" w:rsidRPr="003979FE" w:rsidRDefault="003979FE" w:rsidP="007F7BC9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FE">
              <w:rPr>
                <w:rFonts w:ascii="Times New Roman" w:hAnsi="Times New Roman" w:cs="Times New Roman"/>
                <w:sz w:val="24"/>
                <w:szCs w:val="24"/>
              </w:rPr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</w:tc>
      </w:tr>
      <w:tr w:rsidR="0097573A" w:rsidRPr="003C060D" w:rsidTr="00C20350">
        <w:trPr>
          <w:trHeight w:val="264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277891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D9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BC4364" w:rsidP="00180ED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0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213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7573A" w:rsidRPr="003C060D" w:rsidTr="00C20350">
        <w:trPr>
          <w:trHeight w:val="552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4A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77891">
              <w:rPr>
                <w:rFonts w:ascii="Times New Roman" w:hAnsi="Times New Roman" w:cs="Times New Roman"/>
                <w:sz w:val="24"/>
                <w:szCs w:val="24"/>
              </w:rPr>
              <w:t>ъемы бюджетных ассигнований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A608D0" w:rsidRDefault="00A608D0" w:rsidP="009A6A4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3A" w:rsidRPr="00A608D0" w:rsidRDefault="0097573A" w:rsidP="0054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73A" w:rsidRPr="000F400B" w:rsidRDefault="00511DAE" w:rsidP="007F7BC9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0F400B">
              <w:rPr>
                <w:szCs w:val="24"/>
              </w:rPr>
              <w:t>Общий объем финансирования П</w:t>
            </w:r>
            <w:r w:rsidR="00BC4364">
              <w:rPr>
                <w:szCs w:val="24"/>
              </w:rPr>
              <w:t>рограммы в 201</w:t>
            </w:r>
            <w:r w:rsidR="00180EDC">
              <w:rPr>
                <w:szCs w:val="24"/>
              </w:rPr>
              <w:t>9</w:t>
            </w:r>
            <w:r w:rsidR="00BC4364">
              <w:rPr>
                <w:szCs w:val="24"/>
              </w:rPr>
              <w:t>-202</w:t>
            </w:r>
            <w:r w:rsidR="00180EDC">
              <w:rPr>
                <w:szCs w:val="24"/>
              </w:rPr>
              <w:t>4</w:t>
            </w:r>
            <w:r w:rsidR="00BC4364">
              <w:rPr>
                <w:szCs w:val="24"/>
              </w:rPr>
              <w:t xml:space="preserve"> годах</w:t>
            </w:r>
            <w:r w:rsidR="0097573A" w:rsidRPr="000F400B">
              <w:rPr>
                <w:szCs w:val="24"/>
              </w:rPr>
              <w:t xml:space="preserve"> за счет в</w:t>
            </w:r>
            <w:r w:rsidR="000F400B" w:rsidRPr="000F400B">
              <w:rPr>
                <w:szCs w:val="24"/>
              </w:rPr>
              <w:t>сех источников составляет</w:t>
            </w:r>
            <w:r w:rsidR="003B1E52" w:rsidRPr="000F400B">
              <w:rPr>
                <w:szCs w:val="24"/>
              </w:rPr>
              <w:t xml:space="preserve"> </w:t>
            </w:r>
            <w:r w:rsidR="00A90EBF">
              <w:rPr>
                <w:szCs w:val="24"/>
              </w:rPr>
              <w:t>52485</w:t>
            </w:r>
            <w:r w:rsidR="004E71FE">
              <w:rPr>
                <w:szCs w:val="24"/>
              </w:rPr>
              <w:t>,0</w:t>
            </w:r>
            <w:r w:rsidR="0097573A" w:rsidRPr="000F400B">
              <w:rPr>
                <w:szCs w:val="24"/>
              </w:rPr>
              <w:t xml:space="preserve"> тыс. рублей, из них:</w:t>
            </w:r>
          </w:p>
          <w:p w:rsidR="00BB7531" w:rsidRDefault="0097573A" w:rsidP="00223555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0F400B">
              <w:rPr>
                <w:szCs w:val="24"/>
              </w:rPr>
              <w:t>за счет средств федера</w:t>
            </w:r>
            <w:r w:rsidR="008C6F19" w:rsidRPr="000F400B">
              <w:rPr>
                <w:szCs w:val="24"/>
              </w:rPr>
              <w:t xml:space="preserve">льного бюджета – </w:t>
            </w:r>
            <w:r w:rsidR="00A90EBF">
              <w:rPr>
                <w:szCs w:val="24"/>
              </w:rPr>
              <w:t>51874</w:t>
            </w:r>
            <w:r w:rsidR="004E71FE">
              <w:rPr>
                <w:szCs w:val="24"/>
              </w:rPr>
              <w:t>,0</w:t>
            </w:r>
            <w:r w:rsidR="00223555" w:rsidRPr="000F400B">
              <w:rPr>
                <w:szCs w:val="24"/>
              </w:rPr>
              <w:t xml:space="preserve"> тыс. рублей;</w:t>
            </w:r>
          </w:p>
          <w:p w:rsidR="00223555" w:rsidRDefault="0097573A" w:rsidP="002C4A36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0F400B">
              <w:rPr>
                <w:szCs w:val="24"/>
              </w:rPr>
              <w:t>за счет средств республиканского бюдже</w:t>
            </w:r>
            <w:r w:rsidR="008C6F19" w:rsidRPr="000F400B">
              <w:rPr>
                <w:szCs w:val="24"/>
              </w:rPr>
              <w:t xml:space="preserve">та Республики Дагестан – </w:t>
            </w:r>
            <w:r w:rsidR="00A90EBF">
              <w:rPr>
                <w:szCs w:val="24"/>
              </w:rPr>
              <w:t>524</w:t>
            </w:r>
            <w:r w:rsidR="004E71FE">
              <w:rPr>
                <w:szCs w:val="24"/>
              </w:rPr>
              <w:t>,0</w:t>
            </w:r>
            <w:r w:rsidR="002C4A36">
              <w:rPr>
                <w:szCs w:val="24"/>
              </w:rPr>
              <w:t xml:space="preserve"> тыс. рублей,</w:t>
            </w:r>
          </w:p>
          <w:p w:rsidR="002C4A36" w:rsidRPr="000F400B" w:rsidRDefault="003740A0" w:rsidP="002C4A36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>
              <w:rPr>
                <w:szCs w:val="24"/>
              </w:rPr>
              <w:t>общий объем средств</w:t>
            </w:r>
            <w:r w:rsidR="002C4A36">
              <w:rPr>
                <w:szCs w:val="24"/>
              </w:rPr>
              <w:t xml:space="preserve"> </w:t>
            </w:r>
            <w:r w:rsidR="00F83E12">
              <w:rPr>
                <w:szCs w:val="24"/>
              </w:rPr>
              <w:t>на 201</w:t>
            </w:r>
            <w:r w:rsidR="00223555">
              <w:rPr>
                <w:szCs w:val="24"/>
              </w:rPr>
              <w:t>9</w:t>
            </w:r>
            <w:r w:rsidR="00F83E12">
              <w:rPr>
                <w:szCs w:val="24"/>
              </w:rPr>
              <w:t xml:space="preserve">г. </w:t>
            </w:r>
            <w:r w:rsidR="002C4A36">
              <w:rPr>
                <w:szCs w:val="24"/>
              </w:rPr>
              <w:t>–</w:t>
            </w:r>
            <w:r w:rsidR="002C4A36" w:rsidRPr="000F400B">
              <w:rPr>
                <w:szCs w:val="24"/>
              </w:rPr>
              <w:t xml:space="preserve"> </w:t>
            </w:r>
            <w:r w:rsidR="00296223">
              <w:rPr>
                <w:szCs w:val="24"/>
              </w:rPr>
              <w:t>8540,</w:t>
            </w:r>
            <w:r w:rsidR="00166C83">
              <w:rPr>
                <w:szCs w:val="24"/>
              </w:rPr>
              <w:t>803</w:t>
            </w:r>
            <w:r w:rsidR="002C4A36" w:rsidRPr="000F400B">
              <w:rPr>
                <w:szCs w:val="24"/>
              </w:rPr>
              <w:t xml:space="preserve"> тыс. рублей, из них:</w:t>
            </w:r>
          </w:p>
          <w:p w:rsidR="002C4A36" w:rsidRPr="000F400B" w:rsidRDefault="002C4A36" w:rsidP="002C4A36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0F400B">
              <w:rPr>
                <w:szCs w:val="24"/>
              </w:rPr>
              <w:t xml:space="preserve">за счет средств федерального бюджета – </w:t>
            </w:r>
            <w:r w:rsidR="00296223">
              <w:rPr>
                <w:szCs w:val="24"/>
              </w:rPr>
              <w:t>845</w:t>
            </w:r>
            <w:r w:rsidR="00166C83">
              <w:rPr>
                <w:szCs w:val="24"/>
              </w:rPr>
              <w:t>5</w:t>
            </w:r>
            <w:r w:rsidR="00296223">
              <w:rPr>
                <w:szCs w:val="24"/>
              </w:rPr>
              <w:t>,</w:t>
            </w:r>
            <w:r w:rsidR="00166C83">
              <w:rPr>
                <w:szCs w:val="24"/>
              </w:rPr>
              <w:t>4</w:t>
            </w:r>
            <w:r w:rsidRPr="000F400B">
              <w:rPr>
                <w:szCs w:val="24"/>
              </w:rPr>
              <w:t>тыс. рублей;</w:t>
            </w:r>
          </w:p>
          <w:p w:rsidR="003D3722" w:rsidRDefault="002C4A36" w:rsidP="003D3722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0F400B">
              <w:rPr>
                <w:szCs w:val="24"/>
              </w:rPr>
              <w:t>за счет средств республиканского бюдже</w:t>
            </w:r>
            <w:r>
              <w:rPr>
                <w:szCs w:val="24"/>
              </w:rPr>
              <w:t>та Р</w:t>
            </w:r>
            <w:r w:rsidR="00B145CE">
              <w:rPr>
                <w:szCs w:val="24"/>
              </w:rPr>
              <w:t xml:space="preserve">еспублики </w:t>
            </w:r>
            <w:r>
              <w:rPr>
                <w:szCs w:val="24"/>
              </w:rPr>
              <w:t>Д</w:t>
            </w:r>
            <w:r w:rsidR="00B145CE">
              <w:rPr>
                <w:szCs w:val="24"/>
              </w:rPr>
              <w:t>агестан</w:t>
            </w:r>
            <w:r w:rsidRPr="000F400B">
              <w:rPr>
                <w:szCs w:val="24"/>
              </w:rPr>
              <w:t xml:space="preserve"> – </w:t>
            </w:r>
            <w:r w:rsidR="00296223">
              <w:rPr>
                <w:szCs w:val="24"/>
              </w:rPr>
              <w:t>85,4</w:t>
            </w:r>
            <w:r>
              <w:rPr>
                <w:szCs w:val="24"/>
              </w:rPr>
              <w:t xml:space="preserve"> тыс. рублей</w:t>
            </w:r>
            <w:r w:rsidR="00B145CE">
              <w:rPr>
                <w:szCs w:val="24"/>
              </w:rPr>
              <w:t>.</w:t>
            </w:r>
            <w:r w:rsidR="00223555">
              <w:rPr>
                <w:szCs w:val="24"/>
              </w:rPr>
              <w:t xml:space="preserve"> </w:t>
            </w:r>
          </w:p>
          <w:p w:rsidR="002C4A36" w:rsidRPr="003C060D" w:rsidRDefault="002C4A36" w:rsidP="00296223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</w:p>
        </w:tc>
      </w:tr>
      <w:tr w:rsidR="0097573A" w:rsidRPr="003C060D" w:rsidTr="00C20350">
        <w:trPr>
          <w:trHeight w:val="274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A" w:rsidRPr="003C060D" w:rsidRDefault="0097573A" w:rsidP="007F7B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277891">
              <w:rPr>
                <w:rFonts w:ascii="Times New Roman" w:hAnsi="Times New Roman" w:cs="Times New Roman"/>
                <w:sz w:val="24"/>
                <w:szCs w:val="24"/>
              </w:rPr>
              <w:t>емые результаты реализации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891" w:rsidRDefault="0097573A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</w:t>
            </w:r>
            <w:r w:rsidR="00BC436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C4364" w:rsidRPr="0011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FA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9A6A4A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r w:rsidR="00BC4364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BC4364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2C5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43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5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436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первоочередных мероприятий по благоустройству приведет к:</w:t>
            </w:r>
          </w:p>
          <w:p w:rsidR="0097573A" w:rsidRPr="003C060D" w:rsidRDefault="00C20350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      </w:r>
          </w:p>
          <w:p w:rsidR="0097573A" w:rsidRPr="003C060D" w:rsidRDefault="00015DAB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97573A" w:rsidRPr="003C060D" w:rsidRDefault="00015DAB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0DBC" w:rsidRPr="003C06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40DBC">
              <w:rPr>
                <w:rFonts w:ascii="Times New Roman" w:hAnsi="Times New Roman" w:cs="Times New Roman"/>
                <w:sz w:val="24"/>
                <w:szCs w:val="24"/>
              </w:rPr>
              <w:t>вышению качества городской среды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реали</w:t>
            </w:r>
            <w:r w:rsidR="00E40DBC">
              <w:rPr>
                <w:rFonts w:ascii="Times New Roman" w:hAnsi="Times New Roman" w:cs="Times New Roman"/>
                <w:sz w:val="24"/>
                <w:szCs w:val="24"/>
              </w:rPr>
              <w:t>зации проектов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73A" w:rsidRPr="003C060D" w:rsidRDefault="00015DAB" w:rsidP="007F7BC9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73A" w:rsidRPr="003C060D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="00277891">
              <w:rPr>
                <w:rFonts w:ascii="Times New Roman" w:hAnsi="Times New Roman" w:cs="Times New Roman"/>
                <w:sz w:val="24"/>
                <w:szCs w:val="24"/>
              </w:rPr>
              <w:t>ительному приросту рабочих мест</w:t>
            </w:r>
          </w:p>
        </w:tc>
      </w:tr>
    </w:tbl>
    <w:p w:rsidR="00F5599D" w:rsidRDefault="00F5599D" w:rsidP="00594E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21B" w:rsidRPr="00304525" w:rsidRDefault="003C060D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4525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благоустройства</w:t>
      </w:r>
    </w:p>
    <w:p w:rsidR="003C060D" w:rsidRPr="00304525" w:rsidRDefault="003C060D" w:rsidP="00304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525">
        <w:rPr>
          <w:rFonts w:ascii="Times New Roman" w:hAnsi="Times New Roman" w:cs="Times New Roman"/>
          <w:sz w:val="28"/>
          <w:szCs w:val="28"/>
        </w:rPr>
        <w:t xml:space="preserve">в </w:t>
      </w:r>
      <w:r w:rsidR="000078FA" w:rsidRPr="00304525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044AF7">
        <w:rPr>
          <w:rFonts w:ascii="Times New Roman" w:hAnsi="Times New Roman" w:cs="Times New Roman"/>
          <w:sz w:val="28"/>
          <w:szCs w:val="28"/>
        </w:rPr>
        <w:t>«</w:t>
      </w:r>
      <w:r w:rsidR="00D40A42">
        <w:rPr>
          <w:rFonts w:ascii="Times New Roman" w:hAnsi="Times New Roman" w:cs="Times New Roman"/>
          <w:sz w:val="28"/>
          <w:szCs w:val="28"/>
        </w:rPr>
        <w:t xml:space="preserve">Магарамкентский </w:t>
      </w:r>
      <w:r w:rsidR="009A18A9" w:rsidRPr="00304525">
        <w:rPr>
          <w:rFonts w:ascii="Times New Roman" w:hAnsi="Times New Roman" w:cs="Times New Roman"/>
          <w:sz w:val="28"/>
          <w:szCs w:val="28"/>
        </w:rPr>
        <w:t>район»</w:t>
      </w:r>
    </w:p>
    <w:p w:rsidR="003C060D" w:rsidRPr="00304525" w:rsidRDefault="003C060D" w:rsidP="003045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0A42" w:rsidRDefault="00D40A42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Магарамкентский </w:t>
      </w:r>
      <w:r w:rsidR="00D22478" w:rsidRPr="00304525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317FB0" w:rsidRPr="003045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расположе</w:t>
      </w:r>
      <w:r w:rsidR="003045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на</w:t>
      </w:r>
      <w:r w:rsidR="00304525">
        <w:rPr>
          <w:rFonts w:ascii="Times New Roman" w:hAnsi="Times New Roman" w:cs="Times New Roman"/>
          <w:sz w:val="28"/>
          <w:szCs w:val="28"/>
        </w:rPr>
        <w:t xml:space="preserve"> низменной предгорной части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95B7D" w:rsidRPr="003045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Дагестан" w:history="1">
        <w:r w:rsidR="00995B7D" w:rsidRPr="003045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Дагестан</w:t>
        </w:r>
      </w:hyperlink>
      <w:r w:rsidR="008441AE" w:rsidRPr="00844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1AE">
        <w:rPr>
          <w:rFonts w:ascii="Times New Roman" w:eastAsia="Times New Roman" w:hAnsi="Times New Roman" w:cs="Times New Roman"/>
          <w:sz w:val="28"/>
          <w:szCs w:val="28"/>
        </w:rPr>
        <w:t>и является одним</w:t>
      </w:r>
      <w:r w:rsidR="008441AE" w:rsidRPr="00304525">
        <w:rPr>
          <w:rFonts w:ascii="Times New Roman" w:eastAsia="Times New Roman" w:hAnsi="Times New Roman" w:cs="Times New Roman"/>
          <w:sz w:val="28"/>
          <w:szCs w:val="28"/>
        </w:rPr>
        <w:t xml:space="preserve"> из самых крупных </w:t>
      </w:r>
      <w:r w:rsidR="008441AE" w:rsidRPr="00304525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районов Дагестана.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</w:t>
      </w:r>
      <w:r w:rsidR="00304525">
        <w:rPr>
          <w:rFonts w:ascii="Times New Roman" w:hAnsi="Times New Roman" w:cs="Times New Roman"/>
          <w:sz w:val="28"/>
          <w:szCs w:val="28"/>
        </w:rPr>
        <w:t>Площадь территории –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654,0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 км², или 1,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5B7D" w:rsidRPr="00304525">
        <w:rPr>
          <w:rFonts w:ascii="Times New Roman" w:hAnsi="Times New Roman" w:cs="Times New Roman"/>
          <w:sz w:val="28"/>
          <w:szCs w:val="28"/>
        </w:rPr>
        <w:t xml:space="preserve"> % от общей площади Дагестана. </w:t>
      </w:r>
      <w:r w:rsidR="00995B7D" w:rsidRPr="00304525">
        <w:rPr>
          <w:rFonts w:ascii="Times New Roman" w:eastAsia="Times New Roman" w:hAnsi="Times New Roman" w:cs="Times New Roman"/>
          <w:sz w:val="28"/>
          <w:szCs w:val="28"/>
        </w:rPr>
        <w:t>Муниципальный район входит в состав «Дербентской горной экономической зоны» территориальной зоны «</w:t>
      </w:r>
      <w:r w:rsidR="0086165D">
        <w:rPr>
          <w:rFonts w:ascii="Times New Roman" w:eastAsia="Times New Roman" w:hAnsi="Times New Roman" w:cs="Times New Roman"/>
          <w:sz w:val="28"/>
          <w:szCs w:val="28"/>
        </w:rPr>
        <w:t xml:space="preserve">Равнинная» </w:t>
      </w:r>
      <w:r w:rsidR="00854E75">
        <w:rPr>
          <w:rFonts w:ascii="Times New Roman" w:eastAsia="Times New Roman" w:hAnsi="Times New Roman" w:cs="Times New Roman"/>
          <w:sz w:val="28"/>
          <w:szCs w:val="28"/>
        </w:rPr>
        <w:t xml:space="preserve">и граничит: </w:t>
      </w:r>
      <w:r>
        <w:rPr>
          <w:rFonts w:ascii="Times New Roman" w:eastAsia="Times New Roman" w:hAnsi="Times New Roman" w:cs="Times New Roman"/>
          <w:sz w:val="28"/>
          <w:szCs w:val="28"/>
        </w:rPr>
        <w:t>с Дербентским, С.Стальским, Курахским, Ахтынским и Докузпаринским районами республики. На  юге граничит с Азербайджаном.</w:t>
      </w:r>
    </w:p>
    <w:p w:rsidR="00FC6EAC" w:rsidRPr="00754253" w:rsidRDefault="00FC6EAC" w:rsidP="00FC6EAC">
      <w:pPr>
        <w:rPr>
          <w:rFonts w:ascii="Times New Roman" w:hAnsi="Times New Roman" w:cs="Times New Roman"/>
          <w:sz w:val="28"/>
          <w:szCs w:val="28"/>
        </w:rPr>
      </w:pPr>
      <w:r w:rsidRPr="00754253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относимый к Южному Приморью, только небольшой северо-восточной частью расположен на равнине. От берега моря территория района узкой полосой почти на </w:t>
      </w:r>
      <w:smartTag w:uri="urn:schemas-microsoft-com:office:smarttags" w:element="metricconverter">
        <w:smartTagPr>
          <w:attr w:name="ProductID" w:val="90 км"/>
        </w:smartTagPr>
        <w:r w:rsidRPr="00754253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754253">
        <w:rPr>
          <w:rFonts w:ascii="Times New Roman" w:hAnsi="Times New Roman" w:cs="Times New Roman"/>
          <w:sz w:val="28"/>
          <w:szCs w:val="28"/>
        </w:rPr>
        <w:t>. Протянулась вверх по Самуру, глубоко вдаваясь в предгорья. Район самый маленький из приморских в республике. На территорию Магарамкентского района приходится большая часть среднего и нижнего течения р. Самур –основного поставщика воды для хозяйств Южного Дагестана. В Дельте Самура, на площади 20 тыс. га расположен Самурский заказник, знаменитый своими широколиственными лесами и обилием лиан, придающих лесам субтропический и даже тропический облик. Леса Самура славятся редкими растениями-эндемиками и реликтовыми видами, сохранившимися еще с третичного периода.</w:t>
      </w:r>
    </w:p>
    <w:p w:rsidR="00FC6EAC" w:rsidRPr="00754253" w:rsidRDefault="00FC6EAC" w:rsidP="00FC6EAC">
      <w:pPr>
        <w:rPr>
          <w:rFonts w:ascii="Times New Roman" w:hAnsi="Times New Roman" w:cs="Times New Roman"/>
          <w:sz w:val="28"/>
          <w:szCs w:val="28"/>
        </w:rPr>
      </w:pPr>
      <w:r w:rsidRPr="00754253">
        <w:rPr>
          <w:rFonts w:ascii="Times New Roman" w:hAnsi="Times New Roman" w:cs="Times New Roman"/>
          <w:sz w:val="28"/>
          <w:szCs w:val="28"/>
        </w:rPr>
        <w:t xml:space="preserve">     По территории района проходят две основные транспортные артерии – Северо</w:t>
      </w:r>
      <w:r w:rsidR="005406F0"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>- Кавказская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FC6EAC" w:rsidRPr="00754253" w:rsidRDefault="00FC6EAC" w:rsidP="00FC6EAC">
      <w:pPr>
        <w:rPr>
          <w:rFonts w:ascii="Times New Roman" w:hAnsi="Times New Roman" w:cs="Times New Roman"/>
          <w:b/>
          <w:sz w:val="28"/>
          <w:szCs w:val="28"/>
        </w:rPr>
      </w:pPr>
      <w:r w:rsidRPr="00754253">
        <w:rPr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      Район состоит из 3</w:t>
      </w:r>
      <w:r w:rsidRPr="00754253">
        <w:rPr>
          <w:sz w:val="28"/>
          <w:szCs w:val="28"/>
        </w:rPr>
        <w:t>2</w:t>
      </w:r>
      <w:r w:rsidRPr="00754253">
        <w:rPr>
          <w:rFonts w:ascii="Times New Roman" w:hAnsi="Times New Roman" w:cs="Times New Roman"/>
          <w:sz w:val="28"/>
          <w:szCs w:val="28"/>
        </w:rPr>
        <w:t xml:space="preserve"> населенных пунктов, образующих 22 сельских поселения.  Расстояние от районного центра до столицы Республики Дагестан г. Махачкала составляет около 1</w:t>
      </w:r>
      <w:r w:rsidR="00F046BC">
        <w:rPr>
          <w:rFonts w:ascii="Times New Roman" w:hAnsi="Times New Roman" w:cs="Times New Roman"/>
          <w:sz w:val="28"/>
          <w:szCs w:val="28"/>
        </w:rPr>
        <w:t>85</w:t>
      </w:r>
      <w:r w:rsidRPr="00754253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 xml:space="preserve"> В районе на 01 </w:t>
      </w:r>
      <w:r w:rsidR="00B145CE">
        <w:rPr>
          <w:rFonts w:ascii="Times New Roman" w:hAnsi="Times New Roman" w:cs="Times New Roman"/>
          <w:sz w:val="28"/>
          <w:szCs w:val="28"/>
        </w:rPr>
        <w:t>января</w:t>
      </w:r>
      <w:r w:rsidRPr="00754253">
        <w:rPr>
          <w:rFonts w:ascii="Times New Roman" w:hAnsi="Times New Roman" w:cs="Times New Roman"/>
          <w:sz w:val="28"/>
          <w:szCs w:val="28"/>
        </w:rPr>
        <w:t xml:space="preserve"> 201</w:t>
      </w:r>
      <w:r w:rsidR="00B145CE">
        <w:rPr>
          <w:rFonts w:ascii="Times New Roman" w:hAnsi="Times New Roman" w:cs="Times New Roman"/>
          <w:sz w:val="28"/>
          <w:szCs w:val="28"/>
        </w:rPr>
        <w:t>8</w:t>
      </w:r>
      <w:r w:rsidRPr="00754253">
        <w:rPr>
          <w:rFonts w:ascii="Times New Roman" w:hAnsi="Times New Roman" w:cs="Times New Roman"/>
          <w:sz w:val="28"/>
          <w:szCs w:val="28"/>
        </w:rPr>
        <w:t xml:space="preserve"> года проживает 6</w:t>
      </w:r>
      <w:r w:rsidR="0086165D">
        <w:rPr>
          <w:rFonts w:ascii="Times New Roman" w:hAnsi="Times New Roman" w:cs="Times New Roman"/>
          <w:sz w:val="28"/>
          <w:szCs w:val="28"/>
        </w:rPr>
        <w:t>1986</w:t>
      </w:r>
      <w:r w:rsidRPr="00754253">
        <w:rPr>
          <w:rFonts w:ascii="Times New Roman" w:hAnsi="Times New Roman" w:cs="Times New Roman"/>
          <w:sz w:val="28"/>
          <w:szCs w:val="28"/>
        </w:rPr>
        <w:t xml:space="preserve"> человек, а в самом центре ра</w:t>
      </w:r>
      <w:r w:rsidR="00C20350">
        <w:rPr>
          <w:rFonts w:ascii="Times New Roman" w:hAnsi="Times New Roman" w:cs="Times New Roman"/>
          <w:sz w:val="28"/>
          <w:szCs w:val="28"/>
        </w:rPr>
        <w:t xml:space="preserve">йона сел. Магарамкент проживает </w:t>
      </w:r>
      <w:r w:rsidRPr="00754253">
        <w:rPr>
          <w:rFonts w:ascii="Times New Roman" w:hAnsi="Times New Roman" w:cs="Times New Roman"/>
          <w:sz w:val="28"/>
          <w:szCs w:val="28"/>
        </w:rPr>
        <w:t>7</w:t>
      </w:r>
      <w:r w:rsidR="0086165D">
        <w:rPr>
          <w:rFonts w:ascii="Times New Roman" w:hAnsi="Times New Roman" w:cs="Times New Roman"/>
          <w:sz w:val="28"/>
          <w:szCs w:val="28"/>
        </w:rPr>
        <w:t>552</w:t>
      </w:r>
      <w:r w:rsidRPr="0075425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754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EAC" w:rsidRPr="00754253" w:rsidRDefault="00FC6EAC" w:rsidP="00FC6EAC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>Транспортно-географическое положение Магарамкентского  района по отношению к столичному центру г. Махачкале – относительно благоприятно, а по отношению к районам  ЮжДага  – исключительно благоприятно.</w:t>
      </w:r>
    </w:p>
    <w:p w:rsidR="00FC6EAC" w:rsidRDefault="00FC6EAC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Магарамкентский  район занимает выгодное положение к главным транспортным коммуникациям республики – федеральной железной дороги и федеральной автомагистрали «Кавказ», а расстояние до ближайшей железнодорожной станции Белиджи  от районного центра  с. Магарамкент– 35 км. </w:t>
      </w:r>
    </w:p>
    <w:p w:rsidR="0006784A" w:rsidRDefault="0006784A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Магарамкентского района расположен</w:t>
      </w:r>
      <w:r w:rsidR="00034A7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железнодорожная станция «Самур».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Магарамкентский район имеет транзитное положение, и удобные транспортные связи с другими горными районами ЮжДага. 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Связь с другими районами республики, а также с другими регионами России осуществляется преимущественно по территории Докузпаринского, Дербентского и Сулейман-Стальского районов. 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>Магарамкентский  район выделяется выгодным политико-географическим положением, так как  граничит  с Республикой Азербайджан.</w:t>
      </w:r>
      <w:r w:rsidR="00C20350">
        <w:rPr>
          <w:rFonts w:ascii="Times New Roman" w:hAnsi="Times New Roman" w:cs="Times New Roman"/>
          <w:sz w:val="28"/>
          <w:szCs w:val="28"/>
        </w:rPr>
        <w:t xml:space="preserve"> </w:t>
      </w:r>
      <w:r w:rsidRPr="00754253">
        <w:rPr>
          <w:rFonts w:ascii="Times New Roman" w:hAnsi="Times New Roman" w:cs="Times New Roman"/>
          <w:sz w:val="28"/>
          <w:szCs w:val="28"/>
        </w:rPr>
        <w:t>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</w:t>
      </w:r>
    </w:p>
    <w:p w:rsidR="00F951CF" w:rsidRPr="00754253" w:rsidRDefault="00F951CF" w:rsidP="00F951C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сеть автодорог района, обеспечивающая его внешние связи, включает:</w:t>
      </w:r>
    </w:p>
    <w:p w:rsidR="00F951CF" w:rsidRPr="00754253" w:rsidRDefault="00F951CF" w:rsidP="00F951CF">
      <w:pPr>
        <w:spacing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- автомобильные дороги республиканского значения – 39,0 км; </w:t>
      </w:r>
    </w:p>
    <w:p w:rsidR="00F951CF" w:rsidRPr="00754253" w:rsidRDefault="00F951CF" w:rsidP="00F951CF">
      <w:pPr>
        <w:spacing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>- автомобильные дороги местного  значения 63,6 км.</w:t>
      </w:r>
    </w:p>
    <w:p w:rsidR="00F951CF" w:rsidRPr="00754253" w:rsidRDefault="00F951CF" w:rsidP="00F951CF">
      <w:pPr>
        <w:pStyle w:val="a3"/>
        <w:rPr>
          <w:sz w:val="28"/>
          <w:szCs w:val="28"/>
          <w:lang w:eastAsia="ru-RU"/>
        </w:rPr>
      </w:pPr>
      <w:r w:rsidRPr="00754253">
        <w:rPr>
          <w:sz w:val="28"/>
          <w:szCs w:val="28"/>
          <w:lang w:eastAsia="ru-RU"/>
        </w:rPr>
        <w:t xml:space="preserve">                  </w:t>
      </w:r>
      <w:r w:rsidRPr="00754253">
        <w:rPr>
          <w:rFonts w:ascii="Times New Roman" w:hAnsi="Times New Roman" w:cs="Times New Roman"/>
          <w:sz w:val="28"/>
          <w:szCs w:val="28"/>
          <w:lang w:eastAsia="ru-RU"/>
        </w:rPr>
        <w:t>- автомобильные дороги федерального значения – 16,4 км</w:t>
      </w:r>
      <w:r w:rsidRPr="00754253">
        <w:rPr>
          <w:sz w:val="28"/>
          <w:szCs w:val="28"/>
          <w:lang w:eastAsia="ru-RU"/>
        </w:rPr>
        <w:t>.</w:t>
      </w:r>
    </w:p>
    <w:p w:rsidR="00F951CF" w:rsidRPr="00754253" w:rsidRDefault="00F951CF" w:rsidP="00F951C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в границах района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 w:rsidRPr="00754253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Плотность автомобильных дорог общего назначения составляет 341 км. на 1000 кв.км.</w:t>
      </w: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6378F5" w:rsidRDefault="001229DE" w:rsidP="001229DE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8F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рельефа территории</w:t>
      </w:r>
    </w:p>
    <w:p w:rsidR="001229DE" w:rsidRPr="002B7B35" w:rsidRDefault="001229DE" w:rsidP="001229DE">
      <w:pPr>
        <w:suppressAutoHyphens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55925">
        <w:rPr>
          <w:rFonts w:ascii="Times New Roman" w:hAnsi="Times New Roman" w:cs="Times New Roman"/>
          <w:bCs/>
          <w:sz w:val="28"/>
          <w:szCs w:val="28"/>
        </w:rPr>
        <w:t>Согласно физико-географическому районированию территория Магарамкентского района приурочена к Горно-Дагестанс</w:t>
      </w:r>
      <w:r w:rsidR="00620FC5">
        <w:rPr>
          <w:rFonts w:ascii="Times New Roman" w:hAnsi="Times New Roman" w:cs="Times New Roman"/>
          <w:bCs/>
          <w:sz w:val="28"/>
          <w:szCs w:val="28"/>
        </w:rPr>
        <w:t xml:space="preserve">кой области и на северо-востоке </w:t>
      </w:r>
      <w:r w:rsidRPr="00A55925">
        <w:rPr>
          <w:rFonts w:ascii="Times New Roman" w:hAnsi="Times New Roman" w:cs="Times New Roman"/>
          <w:bCs/>
          <w:sz w:val="28"/>
          <w:szCs w:val="28"/>
        </w:rPr>
        <w:t>омывается Каспийским</w:t>
      </w:r>
      <w:r w:rsidRPr="0051464A">
        <w:rPr>
          <w:rFonts w:ascii="Times New Roman" w:hAnsi="Times New Roman" w:cs="Times New Roman"/>
          <w:bCs/>
          <w:sz w:val="26"/>
        </w:rPr>
        <w:t xml:space="preserve"> морем.</w:t>
      </w:r>
      <w:r w:rsidRPr="005146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</w:r>
      <w:r w:rsidRPr="0051464A">
        <w:rPr>
          <w:rFonts w:ascii="Times New Roman" w:hAnsi="Times New Roman" w:cs="Times New Roman"/>
          <w:sz w:val="28"/>
          <w:szCs w:val="28"/>
        </w:rPr>
        <w:t xml:space="preserve">  Территория района отличается  разнообразием рельефа. Предгорья  сменяются обширными плоскими низменностями, опускающимися ниже уровня мирового океана</w:t>
      </w:r>
      <w:r w:rsidRPr="002B7B3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 xml:space="preserve"> Северо-восточная часть района расположена в дельте Самура.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Центральная часть приурочена к юго-восточным предгорьям Внешнегорного Дагестана и песчано-сланцевому  Внутригорному Дагестану.</w:t>
      </w:r>
    </w:p>
    <w:p w:rsidR="001229DE" w:rsidRPr="0051464A" w:rsidRDefault="001229DE" w:rsidP="001229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Юго-западная часть находится в пределах Бокового хребта Высокогорного Дагестана.</w:t>
      </w:r>
    </w:p>
    <w:p w:rsidR="001229DE" w:rsidRPr="0051464A" w:rsidRDefault="001229DE" w:rsidP="001229DE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Дельта р. Самур представляет собой абразионно-аккумулятивную хазарско-хвалынскую террасированную поверхность. Абсолютные отметки в этой части территории изменяются от – 28 до 120 м.</w:t>
      </w:r>
    </w:p>
    <w:p w:rsidR="00F64AA1" w:rsidRDefault="001229DE" w:rsidP="00F64AA1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Предгорная, Внутригорная и Высокогорная  части характеризуются эрозионно-тектоническим рельефом с сильно расчленёнными асимметричными хребтами. Абсолютные отметки здесь колеблются в пределах 120 -1000 м.</w:t>
      </w:r>
    </w:p>
    <w:p w:rsidR="001229DE" w:rsidRPr="0051464A" w:rsidRDefault="001229DE" w:rsidP="00F64AA1">
      <w:pPr>
        <w:rPr>
          <w:rFonts w:ascii="Times New Roman" w:hAnsi="Times New Roman" w:cs="Times New Roman"/>
          <w:bCs/>
          <w:sz w:val="28"/>
          <w:szCs w:val="28"/>
        </w:rPr>
      </w:pPr>
      <w:r w:rsidRPr="0051464A">
        <w:rPr>
          <w:rFonts w:ascii="Times New Roman" w:hAnsi="Times New Roman" w:cs="Times New Roman"/>
          <w:bCs/>
          <w:sz w:val="28"/>
          <w:szCs w:val="28"/>
        </w:rPr>
        <w:t>Поверхность территории рассечена долинами рек  Самур, Гюльгерычай и др.</w:t>
      </w: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94CDF" w:rsidRDefault="001229DE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94CDF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4CDF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29DE" w:rsidRDefault="00994CDF" w:rsidP="00A929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29DE" w:rsidRPr="0051464A">
        <w:rPr>
          <w:rFonts w:ascii="Times New Roman" w:hAnsi="Times New Roman" w:cs="Times New Roman"/>
          <w:b/>
          <w:sz w:val="28"/>
          <w:szCs w:val="28"/>
        </w:rPr>
        <w:t xml:space="preserve">Природно-климатическая характеристика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1229DE" w:rsidRPr="0051464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229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229DE" w:rsidRPr="0051464A" w:rsidRDefault="001229DE" w:rsidP="001229D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229DE" w:rsidRDefault="001229DE" w:rsidP="001229DE">
      <w:pPr>
        <w:pStyle w:val="210"/>
        <w:widowControl/>
        <w:ind w:firstLine="709"/>
        <w:jc w:val="both"/>
        <w:rPr>
          <w:szCs w:val="28"/>
        </w:rPr>
      </w:pPr>
      <w:r>
        <w:rPr>
          <w:b/>
          <w:bCs/>
          <w:szCs w:val="28"/>
        </w:rPr>
        <w:br/>
        <w:t xml:space="preserve">           </w:t>
      </w:r>
      <w:r w:rsidRPr="00223486">
        <w:rPr>
          <w:b/>
          <w:bCs/>
          <w:szCs w:val="28"/>
        </w:rPr>
        <w:t xml:space="preserve">Климат </w:t>
      </w:r>
      <w:r w:rsidRPr="00223486">
        <w:rPr>
          <w:szCs w:val="28"/>
        </w:rPr>
        <w:t xml:space="preserve">района складывается, в основном, под воздействием внешних циркуляционных процессов и орографии района. Он характеризуется высокой обеспеченностью солнечным светом, преимущественно небольшими скоростями ветра, частыми штилями. Лето жаркое длительное (среднемесячная температура </w:t>
      </w:r>
      <w:r w:rsidRPr="00223486">
        <w:rPr>
          <w:szCs w:val="28"/>
        </w:rPr>
        <w:lastRenderedPageBreak/>
        <w:t xml:space="preserve">июля 24,7 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>С); зима мягкая (среднемесячная температура января 1,1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 xml:space="preserve">С). Среднегодовая температура воздуха составляет 12,6 </w:t>
      </w:r>
      <w:r w:rsidRPr="00223486">
        <w:rPr>
          <w:szCs w:val="28"/>
          <w:vertAlign w:val="superscript"/>
        </w:rPr>
        <w:t>0</w:t>
      </w:r>
      <w:r w:rsidRPr="00223486">
        <w:rPr>
          <w:szCs w:val="28"/>
        </w:rPr>
        <w:t xml:space="preserve">С. 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 xml:space="preserve">         Климат на северо-востоке  вдоль Каспийского моря субтропический полусухой, на остальной части умеренно-континентальный и засушливый. 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>Средняя температура января на низменности составляет примерно от +1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С до -3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С, в предгорье -3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1651">
        <w:rPr>
          <w:rFonts w:ascii="Times New Roman" w:hAnsi="Times New Roman" w:cs="Times New Roman"/>
          <w:sz w:val="28"/>
          <w:szCs w:val="28"/>
        </w:rPr>
        <w:t>-8</w:t>
      </w:r>
      <w:r w:rsidRPr="00CF1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46BC">
        <w:rPr>
          <w:rFonts w:ascii="Times New Roman" w:hAnsi="Times New Roman" w:cs="Times New Roman"/>
          <w:sz w:val="28"/>
          <w:szCs w:val="28"/>
        </w:rPr>
        <w:t>С. Осадков за год выпадает 200-300 и 600</w:t>
      </w:r>
      <w:smartTag w:uri="urn:schemas-microsoft-com:office:smarttags" w:element="metricconverter">
        <w:smartTagPr>
          <w:attr w:name="ProductID" w:val="-800 мм"/>
        </w:smartTagPr>
        <w:r w:rsidRPr="00CF1651">
          <w:rPr>
            <w:rFonts w:ascii="Times New Roman" w:hAnsi="Times New Roman" w:cs="Times New Roman"/>
            <w:sz w:val="28"/>
            <w:szCs w:val="28"/>
          </w:rPr>
          <w:t>-800 мм</w:t>
        </w:r>
      </w:smartTag>
      <w:r w:rsidRPr="00CF1651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 xml:space="preserve">          Вегетационный период составляет 200 -240 дней</w:t>
      </w:r>
    </w:p>
    <w:p w:rsidR="001229DE" w:rsidRPr="00CF1651" w:rsidRDefault="001229DE" w:rsidP="001229DE">
      <w:pPr>
        <w:rPr>
          <w:rFonts w:ascii="Times New Roman" w:hAnsi="Times New Roman" w:cs="Times New Roman"/>
          <w:sz w:val="28"/>
          <w:szCs w:val="28"/>
        </w:rPr>
      </w:pPr>
      <w:r w:rsidRPr="00CF1651">
        <w:rPr>
          <w:rFonts w:ascii="Times New Roman" w:hAnsi="Times New Roman" w:cs="Times New Roman"/>
          <w:sz w:val="28"/>
          <w:szCs w:val="28"/>
        </w:rPr>
        <w:t xml:space="preserve">          Климат  в предгорье умеренно-континентальный, характерен большой разностью температур между летом и зимой на низменности и между днем и ночью в предгорьях. Самая холодная погода в январе. Самый теплый месяц– </w:t>
      </w:r>
      <w:r w:rsidR="00F046BC">
        <w:rPr>
          <w:rFonts w:ascii="Times New Roman" w:hAnsi="Times New Roman" w:cs="Times New Roman"/>
          <w:sz w:val="28"/>
          <w:szCs w:val="28"/>
        </w:rPr>
        <w:t>июль</w:t>
      </w:r>
      <w:r w:rsidRPr="00CF165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FC6EAC" w:rsidRDefault="00FC6EAC" w:rsidP="0030452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223486" w:rsidRDefault="001229DE" w:rsidP="001229DE">
      <w:pPr>
        <w:pStyle w:val="210"/>
        <w:widowControl/>
        <w:ind w:firstLine="709"/>
        <w:jc w:val="both"/>
        <w:rPr>
          <w:b/>
          <w:bCs/>
          <w:szCs w:val="28"/>
        </w:rPr>
      </w:pPr>
      <w:r w:rsidRPr="00223486">
        <w:rPr>
          <w:b/>
          <w:bCs/>
          <w:szCs w:val="28"/>
        </w:rPr>
        <w:t>Растительный и животный мир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Растительный и животный мир рассматриваемого района отличается значительным разнообразием.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По берегам рек можно встретить иву белую, ольху серую.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>В лесах произрастает дуб, клён, вяз пробковый, ясень, айва, груша, шиповник и т.д.</w:t>
      </w:r>
    </w:p>
    <w:p w:rsidR="001229DE" w:rsidRPr="00223486" w:rsidRDefault="001229DE" w:rsidP="001229DE">
      <w:pPr>
        <w:pStyle w:val="210"/>
        <w:widowControl/>
        <w:ind w:firstLine="709"/>
        <w:jc w:val="both"/>
        <w:rPr>
          <w:szCs w:val="28"/>
        </w:rPr>
      </w:pPr>
      <w:r w:rsidRPr="00223486">
        <w:rPr>
          <w:szCs w:val="28"/>
        </w:rPr>
        <w:t xml:space="preserve">На лугах растут хвощ полевой, </w:t>
      </w:r>
      <w:r w:rsidR="00F046BC">
        <w:rPr>
          <w:szCs w:val="28"/>
        </w:rPr>
        <w:t>ш</w:t>
      </w:r>
      <w:r w:rsidRPr="00223486">
        <w:rPr>
          <w:szCs w:val="28"/>
        </w:rPr>
        <w:t>лемник обыкновенный, щавель конский, солодка голая.</w:t>
      </w:r>
    </w:p>
    <w:p w:rsidR="00A608D0" w:rsidRPr="00D741DD" w:rsidRDefault="001229DE" w:rsidP="00D741DD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>Для животного мира характерны животные, присущие всем высотным поясам: волк, лисица, ласка, кавказский барсук, кот лесной, кабан, косуля, лесная соня, серый хомяк, заяц русак, лесная куница. Кроме того, здесь распространены шакал, енот полоскун, дрофа, чёрный аист, баклан большой, султанка, Каспийская черепаха.</w:t>
      </w:r>
    </w:p>
    <w:p w:rsidR="00F64AA1" w:rsidRDefault="00F64AA1" w:rsidP="001229D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Административно-территориальное деление территории  </w:t>
      </w:r>
      <w:r w:rsidR="00994CD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центр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– село Магарамкент, с численностью населения 7418 человек, или 11,65% от общей численности населения Магарамкентского  района.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Расстояние до столичного центра г. Махачкалы - 185 км.</w:t>
      </w: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Расстояние до железнодорожной станции Белиджи</w:t>
      </w:r>
      <w:r w:rsidRPr="003D2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– 35 км. </w:t>
      </w:r>
    </w:p>
    <w:p w:rsidR="001229DE" w:rsidRPr="003D272A" w:rsidRDefault="001229DE" w:rsidP="001229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«Магарамкенский район» образовано 22 сельских муниципальных образований – сельских поселений, с общим чис</w:t>
      </w:r>
      <w:r w:rsidR="00522517">
        <w:rPr>
          <w:rFonts w:ascii="Times New Roman" w:eastAsia="Times New Roman" w:hAnsi="Times New Roman" w:cs="Times New Roman"/>
          <w:sz w:val="28"/>
          <w:szCs w:val="28"/>
        </w:rPr>
        <w:t xml:space="preserve">лом сельских </w:t>
      </w:r>
      <w:r w:rsidR="00F046BC">
        <w:rPr>
          <w:rFonts w:ascii="Times New Roman" w:eastAsia="Times New Roman" w:hAnsi="Times New Roman" w:cs="Times New Roman"/>
          <w:sz w:val="28"/>
          <w:szCs w:val="28"/>
        </w:rPr>
        <w:t>населенных пунктов–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3D272A">
        <w:rPr>
          <w:rFonts w:ascii="Times New Roman" w:hAnsi="Times New Roman" w:cs="Times New Roman"/>
          <w:b/>
          <w:bCs/>
          <w:sz w:val="26"/>
        </w:rPr>
        <w:t xml:space="preserve">  </w:t>
      </w:r>
      <w:r w:rsidRPr="003D272A">
        <w:rPr>
          <w:rFonts w:ascii="Times New Roman" w:hAnsi="Times New Roman" w:cs="Times New Roman"/>
          <w:b/>
          <w:bCs/>
          <w:sz w:val="26"/>
        </w:rPr>
        <w:br/>
        <w:t xml:space="preserve">         </w:t>
      </w:r>
      <w:r w:rsidRPr="00E6190E">
        <w:rPr>
          <w:rFonts w:ascii="Times New Roman" w:hAnsi="Times New Roman" w:cs="Times New Roman"/>
          <w:bCs/>
          <w:sz w:val="28"/>
          <w:szCs w:val="28"/>
        </w:rPr>
        <w:t>Из 3</w:t>
      </w:r>
      <w:r w:rsidR="00F046BC">
        <w:rPr>
          <w:rFonts w:ascii="Times New Roman" w:hAnsi="Times New Roman" w:cs="Times New Roman"/>
          <w:bCs/>
          <w:sz w:val="28"/>
          <w:szCs w:val="28"/>
        </w:rPr>
        <w:t>2</w:t>
      </w:r>
      <w:r w:rsidRPr="00E6190E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 только один – крупный, это – с Магарамкент, с числом жителей 7,4 тыс чел. но нет ни одного – до 100 чел. или без населения</w:t>
      </w:r>
      <w:r w:rsidRPr="00E6190E">
        <w:rPr>
          <w:rFonts w:ascii="Times New Roman" w:hAnsi="Times New Roman" w:cs="Times New Roman"/>
          <w:sz w:val="28"/>
          <w:szCs w:val="28"/>
        </w:rPr>
        <w:t xml:space="preserve">, 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8населенных</w:t>
      </w:r>
      <w:r w:rsidRPr="003D272A">
        <w:rPr>
          <w:rFonts w:ascii="Times New Roman" w:eastAsia="Times New Roman" w:hAnsi="Times New Roman" w:cs="Times New Roman"/>
          <w:sz w:val="28"/>
          <w:szCs w:val="28"/>
        </w:rPr>
        <w:t xml:space="preserve"> пунктов   относятся к категории «Малые», с 0,6 тыс. жителей, или 4,3% от общей численности населения района. Населенных пунктов без населения нет.</w:t>
      </w:r>
    </w:p>
    <w:p w:rsidR="001229DE" w:rsidRPr="003D272A" w:rsidRDefault="001229DE" w:rsidP="001229DE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7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Магарамкентского района нет населенных пунктов, относящихся к труднодоступным и отдаленным местностям Республики Дагестан. </w:t>
      </w:r>
    </w:p>
    <w:p w:rsidR="004F164D" w:rsidRPr="004F164D" w:rsidRDefault="001229DE" w:rsidP="00E6190E">
      <w:pPr>
        <w:ind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br/>
      </w:r>
      <w:r w:rsidR="00E619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На 1 </w:t>
      </w:r>
      <w:r w:rsidR="004F164D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4F164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>года в районе проживает 6</w:t>
      </w:r>
      <w:r w:rsidR="0006784A">
        <w:rPr>
          <w:rFonts w:ascii="Times New Roman" w:eastAsia="Calibri" w:hAnsi="Times New Roman" w:cs="Times New Roman"/>
          <w:sz w:val="28"/>
          <w:szCs w:val="28"/>
        </w:rPr>
        <w:t>1986</w:t>
      </w:r>
      <w:r w:rsidR="004F164D" w:rsidRPr="00977359">
        <w:rPr>
          <w:rFonts w:ascii="Times New Roman" w:eastAsia="Calibri" w:hAnsi="Times New Roman" w:cs="Times New Roman"/>
          <w:sz w:val="28"/>
          <w:szCs w:val="28"/>
        </w:rPr>
        <w:t xml:space="preserve"> человек (около 2,13 % от всей численности населения Республики Дагестан).</w:t>
      </w:r>
    </w:p>
    <w:p w:rsidR="00A5410D" w:rsidRDefault="004F164D" w:rsidP="00A5410D">
      <w:pPr>
        <w:rPr>
          <w:rFonts w:ascii="Times New Roman" w:eastAsia="Calibri" w:hAnsi="Times New Roman" w:cs="Times New Roman"/>
          <w:sz w:val="28"/>
          <w:szCs w:val="28"/>
        </w:rPr>
      </w:pPr>
      <w:r w:rsidRPr="00977359">
        <w:rPr>
          <w:rFonts w:ascii="Times New Roman" w:eastAsia="Calibri" w:hAnsi="Times New Roman" w:cs="Times New Roman"/>
          <w:b/>
          <w:sz w:val="28"/>
          <w:szCs w:val="28"/>
        </w:rPr>
        <w:t>Плотность</w:t>
      </w:r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359"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 w:rsidRPr="00977359">
        <w:rPr>
          <w:rFonts w:ascii="Times New Roman" w:eastAsia="Calibri" w:hAnsi="Times New Roman" w:cs="Times New Roman"/>
          <w:sz w:val="28"/>
          <w:szCs w:val="28"/>
        </w:rPr>
        <w:t xml:space="preserve"> в районе составляет 97,3 чел/кв.км., что в 1,6 раза выше средне</w:t>
      </w:r>
      <w:r w:rsidR="00F04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359">
        <w:rPr>
          <w:rFonts w:ascii="Times New Roman" w:eastAsia="Calibri" w:hAnsi="Times New Roman" w:cs="Times New Roman"/>
          <w:sz w:val="28"/>
          <w:szCs w:val="28"/>
        </w:rPr>
        <w:t>республиканского значения (58,6 чел/кв.км). За последние 10 лет численность населения в районе увеличилась на 9,6 %. В районном центре сел. Магарамкент на 01.01.2013 г. проживает 7115 чел., или 11,4 % от общей численности населения района.</w:t>
      </w:r>
    </w:p>
    <w:p w:rsidR="00F41291" w:rsidRPr="00A5410D" w:rsidRDefault="00F719FC" w:rsidP="00A5410D">
      <w:pPr>
        <w:rPr>
          <w:rFonts w:ascii="Times New Roman" w:eastAsia="Calibri" w:hAnsi="Times New Roman" w:cs="Times New Roman"/>
          <w:sz w:val="28"/>
          <w:szCs w:val="28"/>
        </w:rPr>
      </w:pPr>
      <w:r w:rsidRPr="00A244E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41291" w:rsidRPr="00A244E3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социального развития муниципального района «</w:t>
      </w:r>
      <w:r w:rsidR="00F410B4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r w:rsidR="00F41291" w:rsidRPr="00A244E3">
        <w:rPr>
          <w:rFonts w:ascii="Times New Roman" w:eastAsia="Times New Roman" w:hAnsi="Times New Roman" w:cs="Times New Roman"/>
          <w:sz w:val="28"/>
          <w:szCs w:val="28"/>
        </w:rPr>
        <w:t xml:space="preserve"> район» на 2016-2018 годы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="00A244E3" w:rsidRPr="00A244E3">
        <w:rPr>
          <w:rFonts w:ascii="Times New Roman" w:hAnsi="Times New Roman" w:cs="Times New Roman"/>
          <w:sz w:val="28"/>
          <w:szCs w:val="28"/>
        </w:rPr>
        <w:t>мероприятия</w:t>
      </w:r>
      <w:r w:rsidRPr="00A244E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244E3" w:rsidRPr="00A244E3">
        <w:rPr>
          <w:rFonts w:ascii="Times New Roman" w:hAnsi="Times New Roman" w:cs="Times New Roman"/>
          <w:sz w:val="28"/>
          <w:szCs w:val="28"/>
        </w:rPr>
        <w:t xml:space="preserve"> благоустройству внутри</w:t>
      </w:r>
      <w:r w:rsidR="00B43030">
        <w:rPr>
          <w:rFonts w:ascii="Times New Roman" w:hAnsi="Times New Roman" w:cs="Times New Roman"/>
          <w:sz w:val="28"/>
          <w:szCs w:val="28"/>
        </w:rPr>
        <w:t xml:space="preserve"> </w:t>
      </w:r>
      <w:r w:rsidR="00A244E3" w:rsidRPr="00A244E3">
        <w:rPr>
          <w:rFonts w:ascii="Times New Roman" w:hAnsi="Times New Roman" w:cs="Times New Roman"/>
          <w:sz w:val="28"/>
          <w:szCs w:val="28"/>
        </w:rPr>
        <w:t xml:space="preserve">сельских улиц, тротуаров, реконструкции аллей и озеленению общественных территорий в населенных пунктах. </w:t>
      </w:r>
    </w:p>
    <w:p w:rsidR="007F3D9F" w:rsidRPr="00ED316B" w:rsidRDefault="00A244E3" w:rsidP="00ED316B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Из 3</w:t>
      </w:r>
      <w:r w:rsidR="00F046BC">
        <w:rPr>
          <w:rFonts w:ascii="Times New Roman" w:hAnsi="Times New Roman" w:cs="Times New Roman"/>
          <w:bCs/>
          <w:sz w:val="28"/>
          <w:szCs w:val="28"/>
        </w:rPr>
        <w:t>2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="007275DD">
        <w:rPr>
          <w:rFonts w:ascii="Times New Roman" w:hAnsi="Times New Roman" w:cs="Times New Roman"/>
          <w:bCs/>
          <w:sz w:val="28"/>
          <w:szCs w:val="28"/>
        </w:rPr>
        <w:t>,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10D">
        <w:rPr>
          <w:rFonts w:ascii="Times New Roman" w:hAnsi="Times New Roman" w:cs="Times New Roman"/>
          <w:bCs/>
          <w:sz w:val="28"/>
          <w:szCs w:val="28"/>
        </w:rPr>
        <w:t>2</w:t>
      </w:r>
      <w:r w:rsidR="00F410B4">
        <w:rPr>
          <w:rFonts w:ascii="Times New Roman" w:hAnsi="Times New Roman" w:cs="Times New Roman"/>
          <w:bCs/>
          <w:sz w:val="28"/>
          <w:szCs w:val="28"/>
        </w:rPr>
        <w:t>2</w:t>
      </w:r>
      <w:r w:rsidR="007275DD">
        <w:rPr>
          <w:rFonts w:ascii="Times New Roman" w:hAnsi="Times New Roman" w:cs="Times New Roman"/>
          <w:bCs/>
          <w:sz w:val="28"/>
          <w:szCs w:val="28"/>
        </w:rPr>
        <w:t xml:space="preserve"> имеют численность населения свыше 1000 чел. Н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>аиболее крупными центрами</w:t>
      </w:r>
      <w:r w:rsidR="00ED316B">
        <w:rPr>
          <w:rFonts w:ascii="Times New Roman" w:hAnsi="Times New Roman" w:cs="Times New Roman"/>
          <w:bCs/>
          <w:sz w:val="28"/>
          <w:szCs w:val="28"/>
        </w:rPr>
        <w:t xml:space="preserve"> социального тяготения, в</w:t>
      </w:r>
      <w:r w:rsidR="007F3D9F"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16B"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ED316B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ED316B" w:rsidRPr="00D40185">
        <w:rPr>
          <w:rFonts w:ascii="Times New Roman" w:hAnsi="Times New Roman" w:cs="Times New Roman"/>
          <w:sz w:val="28"/>
          <w:szCs w:val="28"/>
        </w:rPr>
        <w:t xml:space="preserve"> должны получить развитие все отрасли социально-культурного обслуживания</w:t>
      </w:r>
      <w:r w:rsidR="00ED316B">
        <w:rPr>
          <w:rFonts w:ascii="Times New Roman" w:hAnsi="Times New Roman" w:cs="Times New Roman"/>
          <w:sz w:val="28"/>
          <w:szCs w:val="28"/>
        </w:rPr>
        <w:t xml:space="preserve">, </w:t>
      </w:r>
      <w:r w:rsidR="00ED316B" w:rsidRPr="00D40185">
        <w:rPr>
          <w:rFonts w:ascii="Times New Roman" w:hAnsi="Times New Roman" w:cs="Times New Roman"/>
          <w:sz w:val="28"/>
          <w:szCs w:val="28"/>
        </w:rPr>
        <w:t>включая</w:t>
      </w:r>
      <w:r w:rsidR="00ED316B" w:rsidRPr="00D40185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проживания жителям села на основе реализации комплексных проектов благоустройства территорий, обеспечения их эксплуатации и содержания, в соответствии с утвержденными в </w:t>
      </w:r>
      <w:r w:rsidR="00ED316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D316B" w:rsidRPr="00D4018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D316B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D316B"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благоустройства</w:t>
      </w:r>
      <w:r w:rsidR="00ED3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E818E9">
        <w:rPr>
          <w:rFonts w:ascii="Times New Roman" w:hAnsi="Times New Roman" w:cs="Times New Roman"/>
          <w:bCs/>
          <w:sz w:val="28"/>
          <w:szCs w:val="28"/>
        </w:rPr>
        <w:t xml:space="preserve"> – с. </w:t>
      </w:r>
      <w:r w:rsidR="00F410B4">
        <w:rPr>
          <w:rFonts w:ascii="Times New Roman" w:hAnsi="Times New Roman" w:cs="Times New Roman"/>
          <w:bCs/>
          <w:sz w:val="28"/>
          <w:szCs w:val="28"/>
        </w:rPr>
        <w:t>Магарамкент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 с численностью населения </w:t>
      </w:r>
      <w:r w:rsidR="00661D42">
        <w:rPr>
          <w:rFonts w:ascii="Times New Roman" w:hAnsi="Times New Roman" w:cs="Times New Roman"/>
          <w:bCs/>
          <w:sz w:val="28"/>
          <w:szCs w:val="28"/>
        </w:rPr>
        <w:t>7</w:t>
      </w:r>
      <w:r w:rsidR="00E6190E">
        <w:rPr>
          <w:rFonts w:ascii="Times New Roman" w:hAnsi="Times New Roman" w:cs="Times New Roman"/>
          <w:bCs/>
          <w:sz w:val="28"/>
          <w:szCs w:val="28"/>
        </w:rPr>
        <w:t>4</w:t>
      </w:r>
      <w:r w:rsidR="00F410B4">
        <w:rPr>
          <w:rFonts w:ascii="Times New Roman" w:hAnsi="Times New Roman" w:cs="Times New Roman"/>
          <w:bCs/>
          <w:sz w:val="28"/>
          <w:szCs w:val="28"/>
        </w:rPr>
        <w:t>00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r w:rsidR="00F410B4">
        <w:rPr>
          <w:rFonts w:ascii="Times New Roman" w:hAnsi="Times New Roman" w:cs="Times New Roman"/>
          <w:bCs/>
          <w:sz w:val="28"/>
          <w:szCs w:val="28"/>
        </w:rPr>
        <w:t>Куйсун</w:t>
      </w:r>
      <w:r w:rsidR="007E31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</w:t>
      </w:r>
      <w:r w:rsidR="009354E7">
        <w:rPr>
          <w:rFonts w:ascii="Times New Roman" w:hAnsi="Times New Roman" w:cs="Times New Roman"/>
          <w:bCs/>
          <w:sz w:val="28"/>
          <w:szCs w:val="28"/>
        </w:rPr>
        <w:t>450</w:t>
      </w:r>
      <w:r w:rsidR="00FB0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</w:t>
      </w:r>
      <w:r w:rsidR="007F3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F410B4">
        <w:rPr>
          <w:rFonts w:ascii="Times New Roman" w:hAnsi="Times New Roman" w:cs="Times New Roman"/>
          <w:bCs/>
          <w:sz w:val="28"/>
          <w:szCs w:val="28"/>
        </w:rPr>
        <w:t>Яраг-Казмаляр</w:t>
      </w:r>
      <w:r w:rsidR="00FB018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354E7">
        <w:rPr>
          <w:rFonts w:ascii="Times New Roman" w:hAnsi="Times New Roman" w:cs="Times New Roman"/>
          <w:bCs/>
          <w:sz w:val="28"/>
          <w:szCs w:val="28"/>
        </w:rPr>
        <w:t>3134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490">
        <w:rPr>
          <w:rFonts w:ascii="Times New Roman" w:hAnsi="Times New Roman" w:cs="Times New Roman"/>
          <w:bCs/>
          <w:sz w:val="28"/>
          <w:szCs w:val="28"/>
        </w:rPr>
        <w:t>чел</w:t>
      </w:r>
      <w:r w:rsidR="002A4C54">
        <w:rPr>
          <w:rFonts w:ascii="Times New Roman" w:hAnsi="Times New Roman" w:cs="Times New Roman"/>
          <w:bCs/>
          <w:sz w:val="28"/>
          <w:szCs w:val="28"/>
        </w:rPr>
        <w:t>.</w:t>
      </w:r>
      <w:r w:rsidR="00421490">
        <w:rPr>
          <w:rFonts w:ascii="Times New Roman" w:hAnsi="Times New Roman" w:cs="Times New Roman"/>
          <w:bCs/>
          <w:sz w:val="28"/>
          <w:szCs w:val="28"/>
        </w:rPr>
        <w:t>,</w:t>
      </w:r>
      <w:r w:rsidR="002A4C54" w:rsidRPr="002A4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C5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F410B4"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r w:rsidR="002A4C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3037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C54">
        <w:rPr>
          <w:rFonts w:ascii="Times New Roman" w:hAnsi="Times New Roman" w:cs="Times New Roman"/>
          <w:bCs/>
          <w:sz w:val="28"/>
          <w:szCs w:val="28"/>
        </w:rPr>
        <w:t xml:space="preserve">чел. </w:t>
      </w:r>
      <w:r w:rsidR="00421490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r w:rsidR="00F410B4">
        <w:rPr>
          <w:rFonts w:ascii="Times New Roman" w:hAnsi="Times New Roman" w:cs="Times New Roman"/>
          <w:bCs/>
          <w:sz w:val="28"/>
          <w:szCs w:val="28"/>
        </w:rPr>
        <w:t>Самур</w:t>
      </w:r>
      <w:r w:rsidR="007E31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18E9">
        <w:rPr>
          <w:rFonts w:ascii="Times New Roman" w:hAnsi="Times New Roman" w:cs="Times New Roman"/>
          <w:bCs/>
          <w:sz w:val="28"/>
          <w:szCs w:val="28"/>
        </w:rPr>
        <w:t>3</w:t>
      </w:r>
      <w:r w:rsidR="00CE1620">
        <w:rPr>
          <w:rFonts w:ascii="Times New Roman" w:hAnsi="Times New Roman" w:cs="Times New Roman"/>
          <w:bCs/>
          <w:sz w:val="28"/>
          <w:szCs w:val="28"/>
        </w:rPr>
        <w:t>850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18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Гильяр – 2009 </w:t>
      </w:r>
      <w:r w:rsidR="00E818E9">
        <w:rPr>
          <w:rFonts w:ascii="Times New Roman" w:hAnsi="Times New Roman" w:cs="Times New Roman"/>
          <w:bCs/>
          <w:sz w:val="28"/>
          <w:szCs w:val="28"/>
        </w:rPr>
        <w:t>чел., с. Гапцах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3574 чел., с. Целегюн – 1755 чел., с. Советское – 4290 </w:t>
      </w:r>
      <w:r w:rsidR="00E818E9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Картас-Казмаляр – 1754 </w:t>
      </w:r>
      <w:r w:rsidR="00E818E9">
        <w:rPr>
          <w:rFonts w:ascii="Times New Roman" w:hAnsi="Times New Roman" w:cs="Times New Roman"/>
          <w:bCs/>
          <w:sz w:val="28"/>
          <w:szCs w:val="28"/>
        </w:rPr>
        <w:t>ч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ел., с. Бут-Казмаляр – 3205 </w:t>
      </w:r>
      <w:r w:rsidR="00E818E9">
        <w:rPr>
          <w:rFonts w:ascii="Times New Roman" w:hAnsi="Times New Roman" w:cs="Times New Roman"/>
          <w:bCs/>
          <w:sz w:val="28"/>
          <w:szCs w:val="28"/>
        </w:rPr>
        <w:t>чел., с.</w:t>
      </w:r>
      <w:r w:rsidR="00397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Новый Аул – 2760 </w:t>
      </w:r>
      <w:r w:rsidR="00005991">
        <w:rPr>
          <w:rFonts w:ascii="Times New Roman" w:hAnsi="Times New Roman" w:cs="Times New Roman"/>
          <w:bCs/>
          <w:sz w:val="28"/>
          <w:szCs w:val="28"/>
        </w:rPr>
        <w:t>чел., с.</w:t>
      </w:r>
      <w:r w:rsidR="00397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Ходжа-Казмаляр – 1426 чел., с. Оружба – </w:t>
      </w:r>
      <w:r w:rsidR="009354E7">
        <w:rPr>
          <w:rFonts w:ascii="Times New Roman" w:hAnsi="Times New Roman" w:cs="Times New Roman"/>
          <w:bCs/>
          <w:sz w:val="28"/>
          <w:szCs w:val="28"/>
        </w:rPr>
        <w:t>1955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991">
        <w:rPr>
          <w:rFonts w:ascii="Times New Roman" w:hAnsi="Times New Roman" w:cs="Times New Roman"/>
          <w:bCs/>
          <w:sz w:val="28"/>
          <w:szCs w:val="28"/>
        </w:rPr>
        <w:t>чел., с. Азадоглы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– 1670 чел., </w:t>
      </w:r>
      <w:r w:rsidR="00005991">
        <w:rPr>
          <w:rFonts w:ascii="Times New Roman" w:hAnsi="Times New Roman" w:cs="Times New Roman"/>
          <w:bCs/>
          <w:sz w:val="28"/>
          <w:szCs w:val="28"/>
        </w:rPr>
        <w:t>с. Ка</w:t>
      </w:r>
      <w:r w:rsidR="00397C5A">
        <w:rPr>
          <w:rFonts w:ascii="Times New Roman" w:hAnsi="Times New Roman" w:cs="Times New Roman"/>
          <w:bCs/>
          <w:sz w:val="28"/>
          <w:szCs w:val="28"/>
        </w:rPr>
        <w:t>пир</w:t>
      </w:r>
      <w:r w:rsidR="00005991">
        <w:rPr>
          <w:rFonts w:ascii="Times New Roman" w:hAnsi="Times New Roman" w:cs="Times New Roman"/>
          <w:bCs/>
          <w:sz w:val="28"/>
          <w:szCs w:val="28"/>
        </w:rPr>
        <w:t xml:space="preserve">-Казмаляр </w:t>
      </w:r>
      <w:r w:rsidR="00397C5A">
        <w:rPr>
          <w:rFonts w:ascii="Times New Roman" w:hAnsi="Times New Roman" w:cs="Times New Roman"/>
          <w:bCs/>
          <w:sz w:val="28"/>
          <w:szCs w:val="28"/>
        </w:rPr>
        <w:t>–</w:t>
      </w:r>
      <w:r w:rsidR="00005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2251 </w:t>
      </w:r>
      <w:r w:rsidR="00397C5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, с. Чахчах-Казмаляр – 1882 </w:t>
      </w:r>
      <w:r w:rsidR="00397C5A">
        <w:rPr>
          <w:rFonts w:ascii="Times New Roman" w:hAnsi="Times New Roman" w:cs="Times New Roman"/>
          <w:bCs/>
          <w:sz w:val="28"/>
          <w:szCs w:val="28"/>
        </w:rPr>
        <w:t>че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л., с. Хтун-Казмаляр – 1539 чел., с. Биьбиль – 2063 </w:t>
      </w:r>
      <w:r w:rsidR="00397C5A">
        <w:rPr>
          <w:rFonts w:ascii="Times New Roman" w:hAnsi="Times New Roman" w:cs="Times New Roman"/>
          <w:bCs/>
          <w:sz w:val="28"/>
          <w:szCs w:val="28"/>
        </w:rPr>
        <w:t>чел.</w:t>
      </w:r>
      <w:r w:rsidR="00661D42">
        <w:rPr>
          <w:rFonts w:ascii="Times New Roman" w:hAnsi="Times New Roman" w:cs="Times New Roman"/>
          <w:bCs/>
          <w:sz w:val="28"/>
          <w:szCs w:val="28"/>
        </w:rPr>
        <w:t xml:space="preserve"> с. Мугерган – 1472 </w:t>
      </w:r>
      <w:r w:rsidR="00DB514C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D9017D" w:rsidRPr="000C1C5F" w:rsidRDefault="00D9017D" w:rsidP="000C1C5F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7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r w:rsidR="00F410B4">
        <w:rPr>
          <w:rFonts w:ascii="Times New Roman" w:hAnsi="Times New Roman" w:cs="Times New Roman"/>
          <w:sz w:val="28"/>
          <w:szCs w:val="28"/>
        </w:rPr>
        <w:t>Магарамкентского</w:t>
      </w:r>
      <w:r w:rsidR="00ED316B" w:rsidRPr="007275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75D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географическое положение </w:t>
      </w:r>
      <w:r w:rsidR="002F7024">
        <w:rPr>
          <w:rFonts w:ascii="Times New Roman" w:eastAsia="Calibri" w:hAnsi="Times New Roman" w:cs="Times New Roman"/>
          <w:sz w:val="28"/>
          <w:szCs w:val="28"/>
          <w:lang w:eastAsia="en-US"/>
        </w:rPr>
        <w:t>и рельеф создают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благоприятные предпосылки для проведения работ по благоустройству территорий и развития инженерной инфраструктуры.</w:t>
      </w:r>
    </w:p>
    <w:p w:rsidR="00D073F5" w:rsidRPr="00AB545C" w:rsidRDefault="00880E1C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«</w:t>
      </w:r>
      <w:r w:rsidR="00B66FB8" w:rsidRPr="00AB545C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B545C">
        <w:rPr>
          <w:rFonts w:ascii="Times New Roman" w:hAnsi="Times New Roman" w:cs="Times New Roman"/>
          <w:sz w:val="28"/>
          <w:szCs w:val="28"/>
        </w:rPr>
        <w:t>»</w:t>
      </w:r>
      <w:r w:rsidR="00B66FB8" w:rsidRPr="00AB545C">
        <w:rPr>
          <w:rFonts w:ascii="Times New Roman" w:hAnsi="Times New Roman" w:cs="Times New Roman"/>
          <w:sz w:val="28"/>
          <w:szCs w:val="28"/>
        </w:rPr>
        <w:t xml:space="preserve">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</w:t>
      </w:r>
      <w:r w:rsidR="001B1618" w:rsidRPr="00AB545C">
        <w:rPr>
          <w:rFonts w:ascii="Times New Roman" w:hAnsi="Times New Roman" w:cs="Times New Roman"/>
          <w:sz w:val="28"/>
          <w:szCs w:val="28"/>
        </w:rPr>
        <w:t xml:space="preserve"> созданию внешнего облика населенного пункта</w:t>
      </w:r>
      <w:r w:rsidR="00D073F5" w:rsidRPr="00AB5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6B9" w:rsidRPr="00AB545C" w:rsidRDefault="00D073F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приоритетного проекта «Формирование комфортной городской среды»</w:t>
      </w:r>
      <w:r w:rsidR="001B1618" w:rsidRPr="00AB545C">
        <w:rPr>
          <w:rFonts w:ascii="Times New Roman" w:hAnsi="Times New Roman" w:cs="Times New Roman"/>
          <w:sz w:val="28"/>
          <w:szCs w:val="28"/>
        </w:rPr>
        <w:t xml:space="preserve"> и на</w:t>
      </w:r>
      <w:r w:rsidR="005B06B9" w:rsidRPr="00AB545C">
        <w:rPr>
          <w:rFonts w:ascii="Times New Roman" w:hAnsi="Times New Roman" w:cs="Times New Roman"/>
          <w:sz w:val="28"/>
          <w:szCs w:val="28"/>
        </w:rPr>
        <w:t>стоящей муниципальной программы: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FB8" w:rsidRPr="002F7024" w:rsidRDefault="00D073F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2F7024">
        <w:rPr>
          <w:rFonts w:ascii="Times New Roman" w:hAnsi="Times New Roman" w:cs="Times New Roman"/>
          <w:sz w:val="28"/>
          <w:szCs w:val="28"/>
        </w:rPr>
        <w:t>понятие «городская среда» применяется как к городск</w:t>
      </w:r>
      <w:r w:rsidR="00E65D50" w:rsidRPr="002F7024">
        <w:rPr>
          <w:rFonts w:ascii="Times New Roman" w:hAnsi="Times New Roman" w:cs="Times New Roman"/>
          <w:sz w:val="28"/>
          <w:szCs w:val="28"/>
        </w:rPr>
        <w:t>им, так и к сельским поселениям;</w:t>
      </w:r>
    </w:p>
    <w:p w:rsidR="002F7024" w:rsidRPr="002F7024" w:rsidRDefault="005B06B9" w:rsidP="002F7024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F7024">
        <w:rPr>
          <w:rFonts w:ascii="Times New Roman" w:hAnsi="Times New Roman" w:cs="Times New Roman"/>
          <w:sz w:val="28"/>
          <w:szCs w:val="28"/>
        </w:rPr>
        <w:t>под благоустро</w:t>
      </w:r>
      <w:r w:rsidR="00ED316B" w:rsidRPr="002F7024">
        <w:rPr>
          <w:rFonts w:ascii="Times New Roman" w:hAnsi="Times New Roman" w:cs="Times New Roman"/>
          <w:sz w:val="28"/>
          <w:szCs w:val="28"/>
        </w:rPr>
        <w:t>йством территорий муниципальных образований</w:t>
      </w:r>
      <w:r w:rsidR="00AB545C" w:rsidRPr="002F7024">
        <w:rPr>
          <w:rFonts w:ascii="Times New Roman" w:hAnsi="Times New Roman" w:cs="Times New Roman"/>
          <w:sz w:val="28"/>
          <w:szCs w:val="28"/>
        </w:rPr>
        <w:t xml:space="preserve"> или под муниципальными образованиями</w:t>
      </w:r>
      <w:r w:rsidRPr="002F7024">
        <w:rPr>
          <w:rFonts w:ascii="Times New Roman" w:hAnsi="Times New Roman" w:cs="Times New Roman"/>
          <w:sz w:val="28"/>
          <w:szCs w:val="28"/>
        </w:rPr>
        <w:t xml:space="preserve"> подразумев</w:t>
      </w:r>
      <w:r w:rsidR="00ED316B" w:rsidRPr="002F7024">
        <w:rPr>
          <w:rFonts w:ascii="Times New Roman" w:hAnsi="Times New Roman" w:cs="Times New Roman"/>
          <w:sz w:val="28"/>
          <w:szCs w:val="28"/>
        </w:rPr>
        <w:t>ается благоустройство территорий населенных пунктов</w:t>
      </w:r>
      <w:r w:rsidR="00AB545C" w:rsidRPr="002F7024">
        <w:rPr>
          <w:rFonts w:ascii="Times New Roman" w:hAnsi="Times New Roman" w:cs="Times New Roman"/>
          <w:sz w:val="28"/>
          <w:szCs w:val="28"/>
        </w:rPr>
        <w:t xml:space="preserve"> с численностью населения свыше 1000 чел</w:t>
      </w:r>
      <w:r w:rsidR="00B430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D6565" w:rsidRDefault="00FD6565" w:rsidP="00FD6565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 – мероприятия по благоустройству территории муниципального образования</w:t>
      </w:r>
      <w:r w:rsidRPr="00054158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</w:t>
      </w:r>
      <w:r>
        <w:rPr>
          <w:sz w:val="28"/>
          <w:szCs w:val="28"/>
        </w:rPr>
        <w:t>;</w:t>
      </w:r>
      <w:r w:rsidRPr="00054158">
        <w:rPr>
          <w:sz w:val="28"/>
          <w:szCs w:val="28"/>
        </w:rPr>
        <w:t xml:space="preserve"> </w:t>
      </w:r>
    </w:p>
    <w:p w:rsidR="00FD6565" w:rsidRPr="00054158" w:rsidRDefault="00FD6565" w:rsidP="00FD6565">
      <w:pPr>
        <w:pStyle w:val="ConsPlusNormal"/>
        <w:spacing w:line="276" w:lineRule="auto"/>
        <w:contextualSpacing/>
        <w:rPr>
          <w:sz w:val="28"/>
          <w:szCs w:val="28"/>
        </w:rPr>
      </w:pPr>
      <w:r w:rsidRPr="00054158"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sz w:val="28"/>
          <w:szCs w:val="28"/>
        </w:rPr>
        <w:t>егающим к многоквартирным домам;</w:t>
      </w:r>
    </w:p>
    <w:p w:rsidR="00897DED" w:rsidRPr="00AB545C" w:rsidRDefault="00E65D50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7DED" w:rsidRPr="00AB545C">
        <w:rPr>
          <w:rFonts w:ascii="Times New Roman" w:hAnsi="Times New Roman" w:cs="Times New Roman"/>
          <w:sz w:val="28"/>
          <w:szCs w:val="28"/>
        </w:rPr>
        <w:t>спользованы следующие сокращения:</w:t>
      </w:r>
    </w:p>
    <w:p w:rsidR="002E5949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приоритетный проект «Формирование комфортной городской среды» основного направления стратегического развития  Российской Федерации «ЖКХ и городская среда» – Приоритетный проект;</w:t>
      </w:r>
    </w:p>
    <w:p w:rsidR="002E5949" w:rsidRPr="00AB545C" w:rsidRDefault="002E5949" w:rsidP="000C1C5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B545C">
        <w:rPr>
          <w:rFonts w:ascii="Times New Roman" w:hAnsi="Times New Roman" w:cs="Times New Roman"/>
          <w:bCs/>
          <w:sz w:val="28"/>
          <w:szCs w:val="28"/>
        </w:rPr>
        <w:t>соглашение о предоставлении в 201</w:t>
      </w:r>
      <w:r w:rsidR="00316019">
        <w:rPr>
          <w:rFonts w:ascii="Times New Roman" w:hAnsi="Times New Roman" w:cs="Times New Roman"/>
          <w:bCs/>
          <w:sz w:val="28"/>
          <w:szCs w:val="28"/>
        </w:rPr>
        <w:t>9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году субсидии из республиканского бюджета Республики Дагестан бюджету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43030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Магарамкентский </w:t>
      </w:r>
      <w:r w:rsidRPr="00AB545C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на поддержку муниципальной программы «Формирование современной городской среды в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муниципальном районе «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Магарамкентский </w:t>
      </w:r>
      <w:r w:rsidRPr="00AB545C">
        <w:rPr>
          <w:rFonts w:ascii="Times New Roman" w:hAnsi="Times New Roman" w:cs="Times New Roman"/>
          <w:sz w:val="28"/>
          <w:szCs w:val="28"/>
        </w:rPr>
        <w:t>район»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на 2018-2022 годы</w:t>
      </w:r>
      <w:r w:rsidR="00B46022">
        <w:rPr>
          <w:rFonts w:ascii="Times New Roman" w:hAnsi="Times New Roman" w:cs="Times New Roman"/>
          <w:bCs/>
          <w:sz w:val="28"/>
          <w:szCs w:val="28"/>
        </w:rPr>
        <w:t>»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– Соглашение;</w:t>
      </w:r>
    </w:p>
    <w:p w:rsidR="00897DED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а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AB545C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r w:rsidR="00B3474F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AB545C">
        <w:rPr>
          <w:rFonts w:ascii="Times New Roman" w:hAnsi="Times New Roman" w:cs="Times New Roman"/>
          <w:sz w:val="28"/>
          <w:szCs w:val="28"/>
        </w:rPr>
        <w:t>район»  Республики Дагестан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7DED" w:rsidRPr="00AB545C">
        <w:rPr>
          <w:rFonts w:ascii="Times New Roman" w:hAnsi="Times New Roman" w:cs="Times New Roman"/>
          <w:sz w:val="28"/>
          <w:szCs w:val="28"/>
        </w:rPr>
        <w:t>Администрация;</w:t>
      </w:r>
    </w:p>
    <w:p w:rsidR="00897DED" w:rsidRPr="00AB545C" w:rsidRDefault="002E5949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программа «Формирование современной городской среды </w:t>
      </w:r>
      <w:r w:rsidR="00AB545C" w:rsidRPr="00AB545C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Магарамкентский 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316019">
        <w:rPr>
          <w:rFonts w:ascii="Times New Roman" w:hAnsi="Times New Roman" w:cs="Times New Roman"/>
          <w:sz w:val="28"/>
          <w:szCs w:val="28"/>
        </w:rPr>
        <w:t>9</w:t>
      </w:r>
      <w:r w:rsidR="000F26E9" w:rsidRPr="00AB545C">
        <w:rPr>
          <w:rFonts w:ascii="Times New Roman" w:hAnsi="Times New Roman" w:cs="Times New Roman"/>
          <w:sz w:val="28"/>
          <w:szCs w:val="28"/>
        </w:rPr>
        <w:t>-202</w:t>
      </w:r>
      <w:r w:rsidR="00316019">
        <w:rPr>
          <w:rFonts w:ascii="Times New Roman" w:hAnsi="Times New Roman" w:cs="Times New Roman"/>
          <w:sz w:val="28"/>
          <w:szCs w:val="28"/>
        </w:rPr>
        <w:t>4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022">
        <w:rPr>
          <w:rFonts w:ascii="Times New Roman" w:hAnsi="Times New Roman" w:cs="Times New Roman"/>
          <w:sz w:val="28"/>
          <w:szCs w:val="28"/>
        </w:rPr>
        <w:t>»</w:t>
      </w:r>
      <w:r w:rsidR="000F26E9"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AB545C">
        <w:rPr>
          <w:rFonts w:ascii="Times New Roman" w:eastAsia="Times New Roman" w:hAnsi="Times New Roman" w:cs="Times New Roman"/>
          <w:sz w:val="28"/>
          <w:szCs w:val="28"/>
        </w:rPr>
        <w:t>– Программа.</w:t>
      </w:r>
    </w:p>
    <w:p w:rsidR="00B66FB8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</w:t>
      </w:r>
      <w:r w:rsidR="00F80E7E" w:rsidRPr="000C1C5F">
        <w:rPr>
          <w:rFonts w:ascii="Times New Roman" w:hAnsi="Times New Roman" w:cs="Times New Roman"/>
          <w:sz w:val="28"/>
          <w:szCs w:val="28"/>
        </w:rPr>
        <w:t>дворовых  территорий  многоквартирных  домов  и  проездов  к дворовым  территориям, от состояния которых во  многом  зависит  качество  жизни  населения</w:t>
      </w:r>
      <w:r w:rsidRPr="000C1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E63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 xml:space="preserve">Текущее  состояние  большинства  дворовых  </w:t>
      </w:r>
      <w:r w:rsidR="0039258A" w:rsidRPr="000C1C5F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0C1C5F">
        <w:rPr>
          <w:rFonts w:ascii="Times New Roman" w:hAnsi="Times New Roman" w:cs="Times New Roman"/>
          <w:sz w:val="28"/>
          <w:szCs w:val="28"/>
        </w:rPr>
        <w:t xml:space="preserve">территорий  </w:t>
      </w:r>
      <w:r w:rsidR="00AB545C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631E63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F046BC">
        <w:rPr>
          <w:rFonts w:ascii="Times New Roman" w:hAnsi="Times New Roman" w:cs="Times New Roman"/>
          <w:sz w:val="28"/>
          <w:szCs w:val="28"/>
        </w:rPr>
        <w:t xml:space="preserve">не  соответствует современным </w:t>
      </w:r>
      <w:r w:rsidRPr="000C1C5F">
        <w:rPr>
          <w:rFonts w:ascii="Times New Roman" w:hAnsi="Times New Roman" w:cs="Times New Roman"/>
          <w:sz w:val="28"/>
          <w:szCs w:val="28"/>
        </w:rPr>
        <w:t>требованиям  к  местам  проживания  граждан,  обусловленным нормами  Г</w:t>
      </w:r>
      <w:r w:rsidR="00F046BC">
        <w:rPr>
          <w:rFonts w:ascii="Times New Roman" w:hAnsi="Times New Roman" w:cs="Times New Roman"/>
          <w:sz w:val="28"/>
          <w:szCs w:val="28"/>
        </w:rPr>
        <w:t xml:space="preserve">радостроительного  и Жилищного </w:t>
      </w:r>
      <w:r w:rsidRPr="000C1C5F">
        <w:rPr>
          <w:rFonts w:ascii="Times New Roman" w:hAnsi="Times New Roman" w:cs="Times New Roman"/>
          <w:sz w:val="28"/>
          <w:szCs w:val="28"/>
        </w:rPr>
        <w:t>к</w:t>
      </w:r>
      <w:r w:rsidR="00F046BC">
        <w:rPr>
          <w:rFonts w:ascii="Times New Roman" w:hAnsi="Times New Roman" w:cs="Times New Roman"/>
          <w:sz w:val="28"/>
          <w:szCs w:val="28"/>
        </w:rPr>
        <w:t xml:space="preserve">одексов Российской Федерации. До настоящего </w:t>
      </w:r>
      <w:r w:rsidR="00631E63" w:rsidRPr="000C1C5F">
        <w:rPr>
          <w:rFonts w:ascii="Times New Roman" w:hAnsi="Times New Roman" w:cs="Times New Roman"/>
          <w:sz w:val="28"/>
          <w:szCs w:val="28"/>
        </w:rPr>
        <w:t>времени  благоустройство  дворовых  территорий осуществлялось по отдельным видам работ,</w:t>
      </w:r>
      <w:r w:rsidR="003C3941">
        <w:rPr>
          <w:rFonts w:ascii="Times New Roman" w:hAnsi="Times New Roman" w:cs="Times New Roman"/>
          <w:sz w:val="28"/>
          <w:szCs w:val="28"/>
        </w:rPr>
        <w:t xml:space="preserve"> </w:t>
      </w:r>
      <w:r w:rsidR="00631E63" w:rsidRPr="000C1C5F">
        <w:rPr>
          <w:rFonts w:ascii="Times New Roman" w:hAnsi="Times New Roman" w:cs="Times New Roman"/>
          <w:sz w:val="28"/>
          <w:szCs w:val="28"/>
        </w:rPr>
        <w:t>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для  отдыха  детей  разных возрастных  групп,  устройство  парковок  для  временного  хранения автомобилей.</w:t>
      </w:r>
    </w:p>
    <w:p w:rsidR="00AF287F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Существующее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</w:p>
    <w:p w:rsidR="00F80E7E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При  отсутствии  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F80E7E" w:rsidRPr="000C1C5F" w:rsidRDefault="00B66FB8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</w:t>
      </w:r>
      <w:r w:rsidR="00555BAA" w:rsidRPr="000C1C5F">
        <w:rPr>
          <w:rFonts w:ascii="Times New Roman" w:hAnsi="Times New Roman" w:cs="Times New Roman"/>
          <w:sz w:val="28"/>
          <w:szCs w:val="28"/>
        </w:rPr>
        <w:t>итории</w:t>
      </w:r>
      <w:r w:rsidRPr="000C1C5F">
        <w:rPr>
          <w:rFonts w:ascii="Times New Roman" w:hAnsi="Times New Roman" w:cs="Times New Roman"/>
          <w:sz w:val="28"/>
          <w:szCs w:val="28"/>
        </w:rPr>
        <w:t xml:space="preserve"> для определения функциональных зон и выполнения других мероприятий.</w:t>
      </w:r>
    </w:p>
    <w:p w:rsidR="002763BE" w:rsidRPr="000C1C5F" w:rsidRDefault="00B66FB8" w:rsidP="000C1C5F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Компле</w:t>
      </w:r>
      <w:r w:rsidR="00555BAA" w:rsidRPr="000C1C5F">
        <w:rPr>
          <w:rFonts w:ascii="Times New Roman" w:hAnsi="Times New Roman" w:cs="Times New Roman"/>
          <w:sz w:val="28"/>
          <w:szCs w:val="28"/>
        </w:rPr>
        <w:t>ксное  благоустройство</w:t>
      </w:r>
      <w:r w:rsidRPr="000C1C5F">
        <w:rPr>
          <w:rFonts w:ascii="Times New Roman" w:hAnsi="Times New Roman" w:cs="Times New Roman"/>
          <w:sz w:val="28"/>
          <w:szCs w:val="28"/>
        </w:rPr>
        <w:t xml:space="preserve">  территорий  позволит поддержать  их  в  удовлетворительном  состоянии,  повысить  уровень благо</w:t>
      </w:r>
      <w:r w:rsidR="00BE798C" w:rsidRPr="000C1C5F">
        <w:rPr>
          <w:rFonts w:ascii="Times New Roman" w:hAnsi="Times New Roman" w:cs="Times New Roman"/>
          <w:sz w:val="28"/>
          <w:szCs w:val="28"/>
        </w:rPr>
        <w:t>устройства</w:t>
      </w:r>
      <w:r w:rsidRPr="000C1C5F">
        <w:rPr>
          <w:rFonts w:ascii="Times New Roman" w:hAnsi="Times New Roman" w:cs="Times New Roman"/>
          <w:sz w:val="28"/>
          <w:szCs w:val="28"/>
        </w:rPr>
        <w:t>,</w:t>
      </w:r>
      <w:r w:rsidR="00BE798C"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обеспечить здоровые</w:t>
      </w:r>
      <w:r w:rsidR="00631E63" w:rsidRPr="000C1C5F">
        <w:rPr>
          <w:rFonts w:ascii="Times New Roman" w:hAnsi="Times New Roman" w:cs="Times New Roman"/>
          <w:sz w:val="28"/>
          <w:szCs w:val="28"/>
        </w:rPr>
        <w:t xml:space="preserve"> условия отдыха и жизни жителей</w:t>
      </w:r>
      <w:r w:rsidR="00631E63"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24625"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BE" w:rsidRPr="000C1C5F" w:rsidRDefault="00A159CE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763BE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на имеющиеся положительные тенденции в развитии </w:t>
      </w:r>
      <w:r w:rsidR="00D431C1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 и </w:t>
      </w:r>
      <w:r w:rsidR="002763BE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озеленения, необходимо отметить и ряд существующих проблем: недостаточное финансирование на выполнение работ по реконструкции зеленых насаждений рядовых посадок, созданию парковых зон.</w:t>
      </w:r>
    </w:p>
    <w:p w:rsidR="00FF22F4" w:rsidRPr="000C1C5F" w:rsidRDefault="006A7DB6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Решениями Советов депутатов поселени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й 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Магарамкентского</w:t>
      </w:r>
      <w:r w:rsidR="003C3941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1E4CF0" w:rsidRPr="000C1C5F">
        <w:rPr>
          <w:rFonts w:ascii="Times New Roman" w:hAnsi="Times New Roman" w:cs="Times New Roman"/>
          <w:sz w:val="28"/>
          <w:szCs w:val="28"/>
        </w:rPr>
        <w:t>муниц</w:t>
      </w:r>
      <w:r w:rsidR="003C3941">
        <w:rPr>
          <w:rFonts w:ascii="Times New Roman" w:hAnsi="Times New Roman" w:cs="Times New Roman"/>
          <w:sz w:val="28"/>
          <w:szCs w:val="28"/>
        </w:rPr>
        <w:t>ипального района</w:t>
      </w:r>
      <w:r w:rsidR="008D229D">
        <w:rPr>
          <w:rFonts w:ascii="Times New Roman" w:hAnsi="Times New Roman" w:cs="Times New Roman"/>
          <w:sz w:val="28"/>
          <w:szCs w:val="28"/>
        </w:rPr>
        <w:t>,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 в 201</w:t>
      </w:r>
      <w:r w:rsidR="003C3941">
        <w:rPr>
          <w:rFonts w:ascii="Times New Roman" w:hAnsi="Times New Roman" w:cs="Times New Roman"/>
          <w:sz w:val="28"/>
          <w:szCs w:val="28"/>
        </w:rPr>
        <w:t>7</w:t>
      </w:r>
      <w:r w:rsidR="001E4CF0" w:rsidRPr="000C1C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8D229D">
        <w:rPr>
          <w:rFonts w:ascii="Times New Roman" w:hAnsi="Times New Roman" w:cs="Times New Roman"/>
          <w:sz w:val="28"/>
          <w:szCs w:val="28"/>
        </w:rPr>
        <w:t xml:space="preserve"> </w:t>
      </w:r>
      <w:r w:rsidR="002F6AC2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 обновленные </w:t>
      </w:r>
      <w:r w:rsidR="004E26EF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2F6AC2" w:rsidRPr="000C1C5F">
        <w:rPr>
          <w:rFonts w:ascii="Times New Roman" w:hAnsi="Times New Roman" w:cs="Times New Roman"/>
          <w:sz w:val="28"/>
          <w:szCs w:val="28"/>
        </w:rPr>
        <w:t>Прав</w:t>
      </w:r>
      <w:r w:rsidR="008D229D">
        <w:rPr>
          <w:rFonts w:ascii="Times New Roman" w:hAnsi="Times New Roman" w:cs="Times New Roman"/>
          <w:sz w:val="28"/>
          <w:szCs w:val="28"/>
        </w:rPr>
        <w:t>ила  благоустройства  территорий</w:t>
      </w:r>
      <w:r w:rsidR="002F6AC2" w:rsidRPr="000C1C5F">
        <w:rPr>
          <w:rFonts w:ascii="Times New Roman" w:hAnsi="Times New Roman" w:cs="Times New Roman"/>
          <w:sz w:val="28"/>
          <w:szCs w:val="28"/>
        </w:rPr>
        <w:t xml:space="preserve">  </w:t>
      </w:r>
      <w:r w:rsidR="008D229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2F6AC2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9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229D" w:rsidRPr="00AB545C">
        <w:rPr>
          <w:rFonts w:ascii="Times New Roman" w:hAnsi="Times New Roman" w:cs="Times New Roman"/>
          <w:sz w:val="28"/>
          <w:szCs w:val="28"/>
        </w:rPr>
        <w:t xml:space="preserve"> «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Магарамкенетский</w:t>
      </w:r>
      <w:r w:rsidR="008D229D" w:rsidRPr="00AB545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F6AC2"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4E26EF" w:rsidRPr="000C1C5F">
        <w:rPr>
          <w:rFonts w:ascii="Times New Roman" w:hAnsi="Times New Roman" w:cs="Times New Roman"/>
          <w:sz w:val="28"/>
          <w:szCs w:val="28"/>
        </w:rPr>
        <w:t>которых установлены требования к комплексному благоустройству микрорайонов и дворовых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8D229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E26EF" w:rsidRPr="000C1C5F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224625" w:rsidRPr="000C1C5F" w:rsidRDefault="00224625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В настоя</w:t>
      </w:r>
      <w:r w:rsidR="007263C1" w:rsidRPr="000C1C5F">
        <w:rPr>
          <w:rFonts w:ascii="Times New Roman" w:hAnsi="Times New Roman" w:cs="Times New Roman"/>
          <w:sz w:val="28"/>
          <w:szCs w:val="28"/>
        </w:rPr>
        <w:t xml:space="preserve">щее время </w:t>
      </w:r>
      <w:r w:rsidR="008D229D">
        <w:rPr>
          <w:rFonts w:ascii="Times New Roman" w:hAnsi="Times New Roman" w:cs="Times New Roman"/>
          <w:sz w:val="28"/>
          <w:szCs w:val="28"/>
        </w:rPr>
        <w:t xml:space="preserve">сфера благоустройства муниципальных образований </w:t>
      </w:r>
      <w:r w:rsidR="008D229D" w:rsidRPr="008D229D">
        <w:rPr>
          <w:rFonts w:ascii="Times New Roman" w:hAnsi="Times New Roman" w:cs="Times New Roman"/>
          <w:sz w:val="28"/>
          <w:szCs w:val="28"/>
        </w:rPr>
        <w:t xml:space="preserve"> </w:t>
      </w:r>
      <w:r w:rsidR="008D229D" w:rsidRPr="00AB545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3474F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Магарамкентский </w:t>
      </w:r>
      <w:r w:rsidR="008D229D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0C1C5F">
        <w:rPr>
          <w:rFonts w:ascii="Times New Roman" w:hAnsi="Times New Roman" w:cs="Times New Roman"/>
          <w:sz w:val="28"/>
          <w:szCs w:val="28"/>
        </w:rPr>
        <w:t>представлена следующими показателями: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и площадь благоустроенных дворовых территорий</w:t>
      </w:r>
      <w:r w:rsidR="00185AF5">
        <w:rPr>
          <w:sz w:val="28"/>
          <w:szCs w:val="28"/>
        </w:rPr>
        <w:t xml:space="preserve"> в муниципальных образованиях</w:t>
      </w:r>
      <w:r w:rsidRPr="000C1C5F">
        <w:rPr>
          <w:sz w:val="28"/>
          <w:szCs w:val="28"/>
        </w:rPr>
        <w:t xml:space="preserve"> (обеспеченных твердым покрытием, позволяющим комфортное передвижение по основным пешеходным коммуникациям в любое </w:t>
      </w:r>
      <w:r w:rsidRPr="000C1C5F">
        <w:rPr>
          <w:sz w:val="28"/>
          <w:szCs w:val="28"/>
        </w:rPr>
        <w:lastRenderedPageBreak/>
        <w:t>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</w:r>
      <w:r w:rsidR="00131CF5" w:rsidRPr="000C1C5F">
        <w:rPr>
          <w:sz w:val="28"/>
          <w:szCs w:val="28"/>
        </w:rPr>
        <w:t>, (ед./кв. м)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</w:t>
      </w:r>
      <w:r w:rsidR="00185AF5"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 w:rsidR="00185AF5">
        <w:rPr>
          <w:sz w:val="28"/>
          <w:szCs w:val="28"/>
        </w:rPr>
        <w:t>ий</w:t>
      </w:r>
      <w:r w:rsidRPr="000C1C5F">
        <w:rPr>
          <w:sz w:val="28"/>
          <w:szCs w:val="28"/>
        </w:rPr>
        <w:t>)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173495">
        <w:rPr>
          <w:sz w:val="28"/>
          <w:szCs w:val="28"/>
        </w:rPr>
        <w:t xml:space="preserve">   </w:t>
      </w:r>
      <w:r w:rsidR="00131CF5" w:rsidRPr="000C1C5F"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600B1D" w:rsidRPr="00C458ED" w:rsidRDefault="00600B1D" w:rsidP="000C1C5F">
      <w:pPr>
        <w:pStyle w:val="ConsPlusNormal"/>
        <w:spacing w:line="276" w:lineRule="auto"/>
        <w:contextualSpacing/>
        <w:rPr>
          <w:sz w:val="44"/>
          <w:szCs w:val="44"/>
        </w:rPr>
      </w:pPr>
      <w:r w:rsidRPr="000C1C5F">
        <w:rPr>
          <w:sz w:val="28"/>
          <w:szCs w:val="28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</w:t>
      </w:r>
      <w:r w:rsidR="00185AF5">
        <w:rPr>
          <w:sz w:val="28"/>
          <w:szCs w:val="28"/>
        </w:rPr>
        <w:t>муниципальных образований</w:t>
      </w:r>
      <w:r w:rsidR="00DB36BA"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(спортивные площадки, детские площадки, площадки для выгула собак и другие)</w:t>
      </w:r>
      <w:r w:rsidR="00131CF5" w:rsidRPr="000C1C5F">
        <w:rPr>
          <w:sz w:val="28"/>
          <w:szCs w:val="28"/>
        </w:rPr>
        <w:t>, (ед./кв. м)</w:t>
      </w:r>
      <w:r w:rsidRPr="000C1C5F">
        <w:rPr>
          <w:sz w:val="28"/>
          <w:szCs w:val="28"/>
        </w:rPr>
        <w:t xml:space="preserve"> – </w:t>
      </w:r>
      <w:r w:rsidR="00DE42EF">
        <w:rPr>
          <w:sz w:val="28"/>
          <w:szCs w:val="28"/>
        </w:rPr>
        <w:t>50/25000</w:t>
      </w:r>
      <w:r w:rsidRPr="000C1C5F">
        <w:rPr>
          <w:sz w:val="28"/>
          <w:szCs w:val="28"/>
        </w:rPr>
        <w:t>;</w:t>
      </w:r>
      <w:r w:rsidR="00C458ED">
        <w:rPr>
          <w:sz w:val="28"/>
          <w:szCs w:val="28"/>
        </w:rPr>
        <w:t xml:space="preserve">  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доля населения, имеющего удобный пешеходный доступ </w:t>
      </w:r>
      <w:r w:rsidR="00DB36BA" w:rsidRPr="000C1C5F">
        <w:rPr>
          <w:sz w:val="28"/>
          <w:szCs w:val="28"/>
        </w:rPr>
        <w:t>к площадкам</w:t>
      </w:r>
      <w:r w:rsidRPr="000C1C5F">
        <w:rPr>
          <w:sz w:val="28"/>
          <w:szCs w:val="28"/>
        </w:rPr>
        <w:t>, специально оборудованным для отдыха, общения и проведения досуга, от общей числ</w:t>
      </w:r>
      <w:r w:rsidR="00185AF5"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 w:rsidR="00185AF5">
        <w:rPr>
          <w:sz w:val="28"/>
          <w:szCs w:val="28"/>
        </w:rPr>
        <w:t>ий</w:t>
      </w:r>
      <w:r w:rsidRPr="000C1C5F">
        <w:rPr>
          <w:sz w:val="28"/>
          <w:szCs w:val="28"/>
        </w:rPr>
        <w:t>. Под удобным пешеходным</w:t>
      </w:r>
      <w:r w:rsidR="00DA44D7" w:rsidRPr="000C1C5F">
        <w:rPr>
          <w:sz w:val="28"/>
          <w:szCs w:val="28"/>
        </w:rPr>
        <w:t xml:space="preserve"> доступом</w:t>
      </w:r>
      <w:r w:rsidRPr="000C1C5F">
        <w:rPr>
          <w:sz w:val="28"/>
          <w:szCs w:val="28"/>
        </w:rPr>
        <w:t xml:space="preserve">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</w:t>
      </w:r>
      <w:r w:rsidR="00131CF5" w:rsidRPr="000C1C5F">
        <w:rPr>
          <w:sz w:val="28"/>
          <w:szCs w:val="28"/>
        </w:rPr>
        <w:t>, (%)</w:t>
      </w:r>
      <w:r w:rsidRPr="000C1C5F">
        <w:rPr>
          <w:sz w:val="28"/>
          <w:szCs w:val="28"/>
        </w:rPr>
        <w:t xml:space="preserve"> – </w:t>
      </w:r>
      <w:r w:rsidR="00DE42EF">
        <w:rPr>
          <w:sz w:val="28"/>
          <w:szCs w:val="28"/>
        </w:rPr>
        <w:t>10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общественных территорий</w:t>
      </w:r>
      <w:r w:rsidR="00185AF5">
        <w:rPr>
          <w:sz w:val="28"/>
          <w:szCs w:val="28"/>
        </w:rPr>
        <w:t xml:space="preserve"> в муниципальных</w:t>
      </w:r>
      <w:r w:rsidR="00DB36BA" w:rsidRPr="000C1C5F">
        <w:rPr>
          <w:sz w:val="28"/>
          <w:szCs w:val="28"/>
        </w:rPr>
        <w:t xml:space="preserve"> образо</w:t>
      </w:r>
      <w:r w:rsidR="00185AF5">
        <w:rPr>
          <w:sz w:val="28"/>
          <w:szCs w:val="28"/>
        </w:rPr>
        <w:t>ваниях</w:t>
      </w:r>
      <w:r w:rsidRPr="000C1C5F">
        <w:rPr>
          <w:sz w:val="28"/>
          <w:szCs w:val="28"/>
        </w:rPr>
        <w:t xml:space="preserve"> (парки, скверы, набережные и т.д.)</w:t>
      </w:r>
      <w:r w:rsidR="00131CF5" w:rsidRPr="000C1C5F">
        <w:rPr>
          <w:sz w:val="28"/>
          <w:szCs w:val="28"/>
        </w:rPr>
        <w:t>,</w:t>
      </w:r>
      <w:r w:rsidRPr="000C1C5F">
        <w:rPr>
          <w:sz w:val="28"/>
          <w:szCs w:val="28"/>
        </w:rPr>
        <w:t xml:space="preserve"> </w:t>
      </w:r>
      <w:r w:rsidR="00131CF5" w:rsidRPr="000C1C5F">
        <w:rPr>
          <w:sz w:val="28"/>
          <w:szCs w:val="28"/>
        </w:rPr>
        <w:t>(ед.</w:t>
      </w:r>
      <w:r w:rsidR="00C916F0">
        <w:rPr>
          <w:sz w:val="28"/>
          <w:szCs w:val="28"/>
        </w:rPr>
        <w:t>/кв.м</w:t>
      </w:r>
      <w:r w:rsidR="00131CF5" w:rsidRPr="000C1C5F">
        <w:rPr>
          <w:sz w:val="28"/>
          <w:szCs w:val="28"/>
        </w:rPr>
        <w:t xml:space="preserve">) </w:t>
      </w:r>
      <w:r w:rsidRPr="000C1C5F">
        <w:rPr>
          <w:sz w:val="28"/>
          <w:szCs w:val="28"/>
        </w:rPr>
        <w:t xml:space="preserve">– </w:t>
      </w:r>
      <w:r w:rsidR="00DE42EF">
        <w:rPr>
          <w:sz w:val="28"/>
          <w:szCs w:val="28"/>
        </w:rPr>
        <w:t>2</w:t>
      </w:r>
      <w:r w:rsidR="00C916F0">
        <w:rPr>
          <w:sz w:val="28"/>
          <w:szCs w:val="28"/>
        </w:rPr>
        <w:t>4/1</w:t>
      </w:r>
      <w:r w:rsidR="00DF355C">
        <w:rPr>
          <w:sz w:val="28"/>
          <w:szCs w:val="28"/>
        </w:rPr>
        <w:t>39</w:t>
      </w:r>
      <w:r w:rsidR="00C916F0">
        <w:rPr>
          <w:sz w:val="28"/>
          <w:szCs w:val="28"/>
        </w:rPr>
        <w:t>200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  <w:r w:rsidR="00B166AB" w:rsidRPr="000C1C5F">
        <w:rPr>
          <w:sz w:val="28"/>
          <w:szCs w:val="28"/>
        </w:rPr>
        <w:t>, (%/кв. м)</w:t>
      </w:r>
      <w:r w:rsidRPr="000C1C5F">
        <w:rPr>
          <w:sz w:val="28"/>
          <w:szCs w:val="28"/>
        </w:rPr>
        <w:t xml:space="preserve"> – </w:t>
      </w:r>
      <w:r w:rsidR="00C916F0">
        <w:rPr>
          <w:sz w:val="28"/>
          <w:szCs w:val="28"/>
        </w:rPr>
        <w:t>1</w:t>
      </w:r>
      <w:r w:rsidR="00DF355C">
        <w:rPr>
          <w:sz w:val="28"/>
          <w:szCs w:val="28"/>
        </w:rPr>
        <w:t>7</w:t>
      </w:r>
      <w:r w:rsidR="00DE42EF">
        <w:rPr>
          <w:sz w:val="28"/>
          <w:szCs w:val="28"/>
        </w:rPr>
        <w:t>/</w:t>
      </w:r>
      <w:r w:rsidR="00067384">
        <w:rPr>
          <w:sz w:val="28"/>
          <w:szCs w:val="28"/>
        </w:rPr>
        <w:t>24</w:t>
      </w:r>
      <w:r w:rsidR="00C916F0">
        <w:rPr>
          <w:sz w:val="28"/>
          <w:szCs w:val="28"/>
        </w:rPr>
        <w:t>0</w:t>
      </w:r>
      <w:r w:rsidR="00DE42EF">
        <w:rPr>
          <w:sz w:val="28"/>
          <w:szCs w:val="28"/>
        </w:rPr>
        <w:t>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</w:t>
      </w:r>
      <w:r w:rsidR="00DA44D7" w:rsidRPr="000C1C5F">
        <w:rPr>
          <w:sz w:val="28"/>
          <w:szCs w:val="28"/>
        </w:rPr>
        <w:t>ощадь общественных территорий</w:t>
      </w:r>
      <w:r w:rsidRPr="000C1C5F">
        <w:rPr>
          <w:sz w:val="28"/>
          <w:szCs w:val="28"/>
        </w:rPr>
        <w:t xml:space="preserve"> от общего количества таких территорий, нуждающихся в благоустройстве</w:t>
      </w:r>
      <w:r w:rsidR="00B166AB" w:rsidRPr="000C1C5F">
        <w:rPr>
          <w:sz w:val="28"/>
          <w:szCs w:val="28"/>
        </w:rPr>
        <w:t xml:space="preserve">, (%/кв. м) </w:t>
      </w:r>
      <w:r w:rsidRPr="000C1C5F">
        <w:rPr>
          <w:sz w:val="28"/>
          <w:szCs w:val="28"/>
        </w:rPr>
        <w:t xml:space="preserve"> – </w:t>
      </w:r>
      <w:r w:rsidR="00C916F0">
        <w:rPr>
          <w:sz w:val="28"/>
          <w:szCs w:val="28"/>
        </w:rPr>
        <w:t>8</w:t>
      </w:r>
      <w:r w:rsidR="00DF355C">
        <w:rPr>
          <w:sz w:val="28"/>
          <w:szCs w:val="28"/>
        </w:rPr>
        <w:t>3</w:t>
      </w:r>
      <w:r w:rsidR="00DE42EF">
        <w:rPr>
          <w:sz w:val="28"/>
          <w:szCs w:val="28"/>
        </w:rPr>
        <w:t>/</w:t>
      </w:r>
      <w:r w:rsidR="00DF355C">
        <w:rPr>
          <w:sz w:val="28"/>
          <w:szCs w:val="28"/>
        </w:rPr>
        <w:t>115</w:t>
      </w:r>
      <w:r w:rsidR="00DE42EF">
        <w:rPr>
          <w:sz w:val="28"/>
          <w:szCs w:val="28"/>
        </w:rPr>
        <w:t>2</w:t>
      </w:r>
      <w:r w:rsidR="00B166AB" w:rsidRPr="000C1C5F">
        <w:rPr>
          <w:sz w:val="28"/>
          <w:szCs w:val="28"/>
        </w:rPr>
        <w:t>00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</w:t>
      </w:r>
      <w:r w:rsidR="00B166AB" w:rsidRPr="000C1C5F">
        <w:rPr>
          <w:sz w:val="28"/>
          <w:szCs w:val="28"/>
        </w:rPr>
        <w:t xml:space="preserve"> (кв. м/чел.)</w:t>
      </w:r>
      <w:r w:rsidRPr="000C1C5F">
        <w:rPr>
          <w:sz w:val="28"/>
          <w:szCs w:val="28"/>
        </w:rPr>
        <w:t xml:space="preserve"> – </w:t>
      </w:r>
      <w:r w:rsidR="00B166AB" w:rsidRPr="000C1C5F">
        <w:rPr>
          <w:sz w:val="28"/>
          <w:szCs w:val="28"/>
        </w:rPr>
        <w:t>0</w:t>
      </w:r>
      <w:r w:rsidR="00C916F0">
        <w:rPr>
          <w:sz w:val="28"/>
          <w:szCs w:val="28"/>
        </w:rPr>
        <w:t>,</w:t>
      </w:r>
      <w:r w:rsidR="00DF355C">
        <w:rPr>
          <w:sz w:val="28"/>
          <w:szCs w:val="28"/>
        </w:rPr>
        <w:t>8</w:t>
      </w:r>
      <w:r w:rsidRPr="000C1C5F">
        <w:rPr>
          <w:sz w:val="28"/>
          <w:szCs w:val="28"/>
        </w:rPr>
        <w:t>;</w:t>
      </w:r>
    </w:p>
    <w:p w:rsidR="00600B1D" w:rsidRPr="000C1C5F" w:rsidRDefault="00600B1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</w:r>
      <w:r w:rsidR="00185AF5">
        <w:rPr>
          <w:sz w:val="28"/>
          <w:szCs w:val="28"/>
        </w:rPr>
        <w:t>в муниципальных образованиях</w:t>
      </w:r>
      <w:r w:rsidR="00FF22F4" w:rsidRPr="000C1C5F">
        <w:rPr>
          <w:sz w:val="28"/>
          <w:szCs w:val="28"/>
        </w:rPr>
        <w:t>, (млн. руб.)</w:t>
      </w:r>
      <w:r w:rsidR="00CD2ECA" w:rsidRPr="000C1C5F">
        <w:rPr>
          <w:sz w:val="28"/>
          <w:szCs w:val="28"/>
        </w:rPr>
        <w:t xml:space="preserve"> –</w:t>
      </w:r>
      <w:r w:rsidR="00FF22F4" w:rsidRPr="000C1C5F">
        <w:rPr>
          <w:sz w:val="28"/>
          <w:szCs w:val="28"/>
        </w:rPr>
        <w:t xml:space="preserve"> 0</w:t>
      </w:r>
      <w:r w:rsidRPr="000C1C5F">
        <w:rPr>
          <w:sz w:val="28"/>
          <w:szCs w:val="28"/>
        </w:rPr>
        <w:t>;</w:t>
      </w:r>
    </w:p>
    <w:p w:rsidR="00600B1D" w:rsidRPr="000C1C5F" w:rsidRDefault="00FF22F4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трудовое участие</w:t>
      </w:r>
      <w:r w:rsidR="00600B1D" w:rsidRPr="000C1C5F">
        <w:rPr>
          <w:sz w:val="28"/>
          <w:szCs w:val="28"/>
        </w:rPr>
        <w:t xml:space="preserve"> граждан, организаций в выполнении мероприятий по благоустройству дворовых территорий, общественных террито</w:t>
      </w:r>
      <w:r w:rsidRPr="000C1C5F">
        <w:rPr>
          <w:sz w:val="28"/>
          <w:szCs w:val="28"/>
        </w:rPr>
        <w:t>рий – регулярно проводимые субботники</w:t>
      </w:r>
      <w:r w:rsidR="00DA44D7" w:rsidRPr="000C1C5F">
        <w:rPr>
          <w:sz w:val="28"/>
          <w:szCs w:val="28"/>
        </w:rPr>
        <w:t xml:space="preserve"> по их очистке и озеленению</w:t>
      </w:r>
      <w:r w:rsidRPr="000C1C5F">
        <w:rPr>
          <w:sz w:val="28"/>
          <w:szCs w:val="28"/>
        </w:rPr>
        <w:t>.</w:t>
      </w:r>
    </w:p>
    <w:p w:rsidR="00F42099" w:rsidRPr="000C1C5F" w:rsidRDefault="003C060D" w:rsidP="00C458ED">
      <w:pPr>
        <w:tabs>
          <w:tab w:val="left" w:pos="5812"/>
        </w:tabs>
        <w:ind w:firstLine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среды дает реализация настоящей</w:t>
      </w:r>
      <w:r w:rsidR="00BE798C" w:rsidRPr="000C1C5F">
        <w:rPr>
          <w:rFonts w:ascii="Times New Roman" w:hAnsi="Times New Roman" w:cs="Times New Roman"/>
          <w:sz w:val="28"/>
          <w:szCs w:val="28"/>
        </w:rPr>
        <w:t xml:space="preserve"> П</w:t>
      </w:r>
      <w:r w:rsidRPr="000C1C5F">
        <w:rPr>
          <w:rFonts w:ascii="Times New Roman" w:hAnsi="Times New Roman" w:cs="Times New Roman"/>
          <w:sz w:val="28"/>
          <w:szCs w:val="28"/>
        </w:rPr>
        <w:t>рограммы, разработанной в рамках приоритетного проекта Российской Федерации «Формирование комфортной городской среды» стратегического направления  «ЖКХ и городская сред</w:t>
      </w:r>
      <w:r w:rsidR="00BE798C" w:rsidRPr="000C1C5F">
        <w:rPr>
          <w:rFonts w:ascii="Times New Roman" w:hAnsi="Times New Roman" w:cs="Times New Roman"/>
          <w:sz w:val="28"/>
          <w:szCs w:val="28"/>
        </w:rPr>
        <w:t>а»</w:t>
      </w:r>
      <w:r w:rsidRPr="000C1C5F">
        <w:rPr>
          <w:rFonts w:ascii="Times New Roman" w:hAnsi="Times New Roman" w:cs="Times New Roman"/>
          <w:sz w:val="28"/>
          <w:szCs w:val="28"/>
        </w:rPr>
        <w:t>.</w:t>
      </w:r>
      <w:r w:rsidR="00F42099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099" w:rsidRPr="000C1C5F" w:rsidRDefault="00F42099" w:rsidP="000C1C5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 xml:space="preserve">До утверждения и начала реализации проект 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5B2A" w:rsidRPr="000C1C5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805B2A" w:rsidRPr="000C1C5F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  <w:r w:rsidR="00DE7AD1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r w:rsidR="000F26E9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937491">
        <w:rPr>
          <w:rFonts w:ascii="Times New Roman" w:hAnsi="Times New Roman" w:cs="Times New Roman"/>
          <w:sz w:val="28"/>
          <w:szCs w:val="28"/>
        </w:rPr>
        <w:t>9</w:t>
      </w:r>
      <w:r w:rsidR="000F26E9">
        <w:rPr>
          <w:rFonts w:ascii="Times New Roman" w:hAnsi="Times New Roman" w:cs="Times New Roman"/>
          <w:sz w:val="28"/>
          <w:szCs w:val="28"/>
        </w:rPr>
        <w:t>-202</w:t>
      </w:r>
      <w:r w:rsidR="00937491">
        <w:rPr>
          <w:rFonts w:ascii="Times New Roman" w:hAnsi="Times New Roman" w:cs="Times New Roman"/>
          <w:sz w:val="28"/>
          <w:szCs w:val="28"/>
        </w:rPr>
        <w:t>4</w:t>
      </w:r>
      <w:r w:rsidR="000F26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022">
        <w:rPr>
          <w:rFonts w:ascii="Times New Roman" w:hAnsi="Times New Roman" w:cs="Times New Roman"/>
          <w:sz w:val="28"/>
          <w:szCs w:val="28"/>
        </w:rPr>
        <w:t>»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подлежит опубликованию для проведения в установленном порядке процедуры публичных обсуждений с привлечением широкой общественности,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общественного обсуждения проекта муниципальной программы 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DE7AD1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r w:rsidR="000F26E9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937491">
        <w:rPr>
          <w:rFonts w:ascii="Times New Roman" w:hAnsi="Times New Roman" w:cs="Times New Roman"/>
          <w:sz w:val="28"/>
          <w:szCs w:val="28"/>
        </w:rPr>
        <w:t>9</w:t>
      </w:r>
      <w:r w:rsidR="000F26E9">
        <w:rPr>
          <w:rFonts w:ascii="Times New Roman" w:hAnsi="Times New Roman" w:cs="Times New Roman"/>
          <w:sz w:val="28"/>
          <w:szCs w:val="28"/>
        </w:rPr>
        <w:t>-202</w:t>
      </w:r>
      <w:r w:rsidR="00937491">
        <w:rPr>
          <w:rFonts w:ascii="Times New Roman" w:hAnsi="Times New Roman" w:cs="Times New Roman"/>
          <w:sz w:val="28"/>
          <w:szCs w:val="28"/>
        </w:rPr>
        <w:t>4</w:t>
      </w:r>
      <w:r w:rsidR="000F26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34A79">
        <w:rPr>
          <w:rFonts w:ascii="Times New Roman" w:hAnsi="Times New Roman" w:cs="Times New Roman"/>
          <w:sz w:val="28"/>
          <w:szCs w:val="28"/>
        </w:rPr>
        <w:t>»</w:t>
      </w:r>
      <w:r w:rsidR="00905259" w:rsidRPr="000C1C5F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5259" w:rsidRPr="000C1C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E7AD1">
        <w:rPr>
          <w:rFonts w:ascii="Times New Roman" w:hAnsi="Times New Roman" w:cs="Times New Roman"/>
          <w:sz w:val="28"/>
          <w:szCs w:val="28"/>
        </w:rPr>
        <w:t xml:space="preserve"> «</w:t>
      </w:r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r w:rsidR="00905259" w:rsidRPr="000C1C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3617D" w:rsidRPr="00F3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CA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93617D" w:rsidRPr="00F345B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345B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B171D" w:rsidRPr="00F3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DD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двум направлениям: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дворовых территорий </w:t>
      </w:r>
      <w:r w:rsidR="00DE7AD1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099" w:rsidRPr="000C1C5F" w:rsidRDefault="00F42099" w:rsidP="000C1C5F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r w:rsidR="00905259" w:rsidRPr="000C1C5F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</w:t>
      </w:r>
      <w:r w:rsidR="008D3B17" w:rsidRPr="000C1C5F">
        <w:rPr>
          <w:rFonts w:ascii="Times New Roman" w:hAnsi="Times New Roman" w:cs="Times New Roman"/>
          <w:sz w:val="28"/>
          <w:szCs w:val="28"/>
        </w:rPr>
        <w:t xml:space="preserve"> общего пользования (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обществен</w:t>
      </w:r>
      <w:r w:rsidR="00A43FA6" w:rsidRPr="000C1C5F">
        <w:rPr>
          <w:rFonts w:ascii="Times New Roman" w:eastAsia="Times New Roman" w:hAnsi="Times New Roman" w:cs="Times New Roman"/>
          <w:sz w:val="28"/>
          <w:szCs w:val="28"/>
        </w:rPr>
        <w:t>ных территорий</w:t>
      </w:r>
      <w:r w:rsidR="008D3B17" w:rsidRPr="000C1C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3FA6"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AD1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8A" w:rsidRPr="000C1C5F" w:rsidRDefault="00357EBE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Мероприятиями настоящей программы предусматривается </w:t>
      </w:r>
      <w:r w:rsidR="009A06C3" w:rsidRPr="000C1C5F">
        <w:rPr>
          <w:sz w:val="28"/>
          <w:szCs w:val="28"/>
        </w:rPr>
        <w:t>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</w:t>
      </w:r>
      <w:r w:rsidR="0039258A" w:rsidRPr="000C1C5F">
        <w:rPr>
          <w:sz w:val="28"/>
          <w:szCs w:val="28"/>
        </w:rPr>
        <w:t xml:space="preserve"> для выполнения</w:t>
      </w:r>
      <w:r w:rsidR="009A06C3" w:rsidRPr="000C1C5F">
        <w:rPr>
          <w:sz w:val="28"/>
          <w:szCs w:val="28"/>
        </w:rPr>
        <w:t xml:space="preserve"> разнообразных функций (</w:t>
      </w:r>
      <w:r w:rsidR="0039258A" w:rsidRPr="000C1C5F">
        <w:rPr>
          <w:sz w:val="28"/>
          <w:szCs w:val="28"/>
        </w:rPr>
        <w:t xml:space="preserve">многофункциональные территории), </w:t>
      </w:r>
      <w:r w:rsidR="009A06C3" w:rsidRPr="000C1C5F">
        <w:rPr>
          <w:sz w:val="28"/>
          <w:szCs w:val="28"/>
        </w:rPr>
        <w:t>дворовые пространства и другие</w:t>
      </w:r>
      <w:r w:rsidR="0039258A" w:rsidRPr="000C1C5F">
        <w:rPr>
          <w:sz w:val="28"/>
          <w:szCs w:val="28"/>
        </w:rPr>
        <w:t>.</w:t>
      </w:r>
    </w:p>
    <w:p w:rsidR="009A06C3" w:rsidRPr="000C1C5F" w:rsidRDefault="009A06C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В целях организации процесса комплексного благоустройства</w:t>
      </w:r>
      <w:r w:rsidR="00163C3B" w:rsidRPr="000C1C5F">
        <w:rPr>
          <w:sz w:val="28"/>
          <w:szCs w:val="28"/>
        </w:rPr>
        <w:t>,</w:t>
      </w:r>
      <w:r w:rsidRPr="000C1C5F">
        <w:rPr>
          <w:sz w:val="28"/>
          <w:szCs w:val="28"/>
        </w:rPr>
        <w:t xml:space="preserve"> по результатам </w:t>
      </w:r>
      <w:r w:rsidR="006C24CC" w:rsidRPr="000C1C5F">
        <w:rPr>
          <w:sz w:val="28"/>
          <w:szCs w:val="28"/>
        </w:rPr>
        <w:t xml:space="preserve">инвентаризации и </w:t>
      </w:r>
      <w:r w:rsidRPr="000C1C5F">
        <w:rPr>
          <w:sz w:val="28"/>
          <w:szCs w:val="28"/>
        </w:rPr>
        <w:t>оценки текущего состояния сферы благоустройс</w:t>
      </w:r>
      <w:r w:rsidR="00163C3B" w:rsidRPr="000C1C5F">
        <w:rPr>
          <w:sz w:val="28"/>
          <w:szCs w:val="28"/>
        </w:rPr>
        <w:t>тва</w:t>
      </w:r>
      <w:r w:rsidR="006C24CC" w:rsidRPr="000C1C5F">
        <w:rPr>
          <w:sz w:val="28"/>
          <w:szCs w:val="28"/>
        </w:rPr>
        <w:t>, проведенного</w:t>
      </w:r>
      <w:r w:rsidR="00163C3B" w:rsidRPr="000C1C5F">
        <w:rPr>
          <w:sz w:val="28"/>
          <w:szCs w:val="28"/>
        </w:rPr>
        <w:t xml:space="preserve"> </w:t>
      </w:r>
      <w:r w:rsidR="006C24CC" w:rsidRPr="000C1C5F">
        <w:rPr>
          <w:sz w:val="28"/>
          <w:szCs w:val="28"/>
        </w:rPr>
        <w:t>в ходе натурного обследования терри</w:t>
      </w:r>
      <w:r w:rsidR="00DE7AD1">
        <w:rPr>
          <w:sz w:val="28"/>
          <w:szCs w:val="28"/>
        </w:rPr>
        <w:t xml:space="preserve">торий населенных пунктов </w:t>
      </w:r>
      <w:r w:rsidR="00C458ED">
        <w:rPr>
          <w:rStyle w:val="a4"/>
          <w:rFonts w:ascii="Times New Roman" w:eastAsiaTheme="minorEastAsia" w:hAnsi="Times New Roman" w:cs="Times New Roman"/>
          <w:sz w:val="28"/>
          <w:szCs w:val="28"/>
        </w:rPr>
        <w:t xml:space="preserve">Магарамкентского </w:t>
      </w:r>
      <w:r w:rsidR="006C24CC" w:rsidRPr="000C1C5F">
        <w:rPr>
          <w:sz w:val="28"/>
          <w:szCs w:val="28"/>
        </w:rPr>
        <w:t>района с численностью населения свыше 1000 чел., Администрацие</w:t>
      </w:r>
      <w:r w:rsidR="00732DA6" w:rsidRPr="000C1C5F">
        <w:rPr>
          <w:sz w:val="28"/>
          <w:szCs w:val="28"/>
        </w:rPr>
        <w:t xml:space="preserve">й </w:t>
      </w:r>
      <w:r w:rsidR="006C24CC" w:rsidRPr="000C1C5F">
        <w:rPr>
          <w:sz w:val="28"/>
          <w:szCs w:val="28"/>
        </w:rPr>
        <w:t xml:space="preserve">проводятся мероприятия по подготовке </w:t>
      </w:r>
      <w:r w:rsidRPr="000C1C5F">
        <w:rPr>
          <w:sz w:val="28"/>
          <w:szCs w:val="28"/>
        </w:rPr>
        <w:t>паспорт</w:t>
      </w:r>
      <w:r w:rsidR="00732DA6" w:rsidRPr="000C1C5F">
        <w:rPr>
          <w:sz w:val="28"/>
          <w:szCs w:val="28"/>
        </w:rPr>
        <w:t>а</w:t>
      </w:r>
      <w:r w:rsidR="006C24CC" w:rsidRPr="000C1C5F">
        <w:rPr>
          <w:sz w:val="28"/>
          <w:szCs w:val="28"/>
        </w:rPr>
        <w:t xml:space="preserve"> благоустройства территорий</w:t>
      </w:r>
      <w:r w:rsidR="00732DA6" w:rsidRPr="000C1C5F">
        <w:rPr>
          <w:sz w:val="28"/>
          <w:szCs w:val="28"/>
        </w:rPr>
        <w:t>, который позволи</w:t>
      </w:r>
      <w:r w:rsidRPr="000C1C5F">
        <w:rPr>
          <w:sz w:val="28"/>
          <w:szCs w:val="28"/>
        </w:rPr>
        <w:t xml:space="preserve">т оптимизировать как процесс ухода и </w:t>
      </w:r>
      <w:r w:rsidR="00732DA6" w:rsidRPr="000C1C5F">
        <w:rPr>
          <w:sz w:val="28"/>
          <w:szCs w:val="28"/>
        </w:rPr>
        <w:t>содержания территорий</w:t>
      </w:r>
      <w:r w:rsidR="006C24CC" w:rsidRPr="000C1C5F">
        <w:rPr>
          <w:sz w:val="28"/>
          <w:szCs w:val="28"/>
        </w:rPr>
        <w:t>, так и их</w:t>
      </w:r>
      <w:r w:rsidRPr="000C1C5F">
        <w:rPr>
          <w:sz w:val="28"/>
          <w:szCs w:val="28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:rsidR="009A06C3" w:rsidRPr="000C1C5F" w:rsidRDefault="00732DA6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Паспорт</w:t>
      </w:r>
      <w:r w:rsidR="009A06C3"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благоустройства территорий, подготовленный в соответствии с</w:t>
      </w:r>
      <w:r w:rsidR="00C8335E" w:rsidRPr="000C1C5F">
        <w:rPr>
          <w:sz w:val="28"/>
          <w:szCs w:val="28"/>
        </w:rPr>
        <w:t xml:space="preserve"> формой, утвержденной приказом Минстроя РД от 16.06.2017 г. № 112 </w:t>
      </w:r>
      <w:r w:rsidRPr="000C1C5F">
        <w:rPr>
          <w:sz w:val="28"/>
          <w:szCs w:val="28"/>
        </w:rPr>
        <w:t xml:space="preserve">  </w:t>
      </w:r>
      <w:r w:rsidR="00C8335E" w:rsidRPr="000C1C5F">
        <w:rPr>
          <w:sz w:val="28"/>
          <w:szCs w:val="28"/>
        </w:rPr>
        <w:t>«Об утверждении Порядка</w:t>
      </w:r>
      <w:r w:rsidRPr="000C1C5F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C8335E" w:rsidRPr="000C1C5F">
        <w:rPr>
          <w:sz w:val="28"/>
          <w:szCs w:val="28"/>
        </w:rPr>
        <w:t xml:space="preserve">», </w:t>
      </w:r>
      <w:r w:rsidRPr="000C1C5F">
        <w:rPr>
          <w:sz w:val="28"/>
          <w:szCs w:val="28"/>
        </w:rPr>
        <w:t xml:space="preserve"> включает</w:t>
      </w:r>
      <w:r w:rsidR="009A06C3" w:rsidRPr="000C1C5F">
        <w:rPr>
          <w:sz w:val="28"/>
          <w:szCs w:val="28"/>
        </w:rPr>
        <w:t xml:space="preserve"> границы и общую площадь территории, присутствующие и планируемые к размещению объекты благоустройства и их характеристики (в том числе</w:t>
      </w:r>
      <w:r w:rsidR="005B06B9" w:rsidRPr="000C1C5F">
        <w:rPr>
          <w:sz w:val="28"/>
          <w:szCs w:val="28"/>
        </w:rPr>
        <w:t xml:space="preserve"> общий уровень благоустройства –</w:t>
      </w:r>
      <w:r w:rsidR="009A06C3" w:rsidRPr="000C1C5F">
        <w:rPr>
          <w:sz w:val="28"/>
          <w:szCs w:val="28"/>
        </w:rPr>
        <w:t xml:space="preserve"> состояние дорожного покрытия, освещенность территории, наличие и состояние малых архитектурных форм, и т.д.). Паспорт </w:t>
      </w:r>
      <w:r w:rsidRPr="000C1C5F">
        <w:rPr>
          <w:sz w:val="28"/>
          <w:szCs w:val="28"/>
        </w:rPr>
        <w:t>также сопровождается</w:t>
      </w:r>
      <w:r w:rsidR="009A06C3" w:rsidRPr="000C1C5F">
        <w:rPr>
          <w:sz w:val="28"/>
          <w:szCs w:val="28"/>
        </w:rPr>
        <w:t xml:space="preserve"> картогр</w:t>
      </w:r>
      <w:r w:rsidRPr="000C1C5F">
        <w:rPr>
          <w:sz w:val="28"/>
          <w:szCs w:val="28"/>
        </w:rPr>
        <w:t>афическими материалами с нанесенными на них объектами благоустройства</w:t>
      </w:r>
      <w:r w:rsidR="009A06C3" w:rsidRPr="000C1C5F">
        <w:rPr>
          <w:sz w:val="28"/>
          <w:szCs w:val="28"/>
        </w:rPr>
        <w:t>.</w:t>
      </w:r>
    </w:p>
    <w:p w:rsidR="00CF7C32" w:rsidRPr="000C1C5F" w:rsidRDefault="00CF7C32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60D" w:rsidRPr="000C1C5F" w:rsidRDefault="003C060D" w:rsidP="000C1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C1C5F">
        <w:rPr>
          <w:rFonts w:ascii="Times New Roman" w:hAnsi="Times New Roman" w:cs="Times New Roman"/>
          <w:sz w:val="28"/>
          <w:szCs w:val="28"/>
        </w:rPr>
        <w:t>. Приоритеты политики благоустройства, формулировка целей</w:t>
      </w:r>
    </w:p>
    <w:p w:rsidR="00CF7C32" w:rsidRPr="000C1C5F" w:rsidRDefault="004A5A50" w:rsidP="000C1C5F">
      <w:pPr>
        <w:pStyle w:val="a5"/>
        <w:spacing w:line="276" w:lineRule="auto"/>
        <w:ind w:left="0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постановка задач П</w:t>
      </w:r>
      <w:r w:rsidR="003C060D" w:rsidRPr="000C1C5F">
        <w:rPr>
          <w:sz w:val="28"/>
          <w:szCs w:val="28"/>
        </w:rPr>
        <w:t>рограммы</w:t>
      </w:r>
    </w:p>
    <w:p w:rsidR="000F26E9" w:rsidRDefault="000F26E9" w:rsidP="000C1C5F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</w:p>
    <w:p w:rsidR="002E5949" w:rsidRPr="00DE7AD1" w:rsidRDefault="00880E1C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Современный гражд</w:t>
      </w:r>
      <w:r w:rsidR="003C060D" w:rsidRPr="000C1C5F">
        <w:rPr>
          <w:sz w:val="28"/>
          <w:szCs w:val="28"/>
        </w:rPr>
        <w:t>анин во</w:t>
      </w:r>
      <w:r w:rsidRPr="000C1C5F">
        <w:rPr>
          <w:sz w:val="28"/>
          <w:szCs w:val="28"/>
        </w:rPr>
        <w:t xml:space="preserve">спринимает всю территорию населенного пункта </w:t>
      </w:r>
      <w:r w:rsidR="003C060D" w:rsidRPr="000C1C5F">
        <w:rPr>
          <w:sz w:val="28"/>
          <w:szCs w:val="28"/>
        </w:rPr>
        <w:t xml:space="preserve">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</w:t>
      </w:r>
      <w:r w:rsidR="003C060D" w:rsidRPr="00DE7AD1">
        <w:rPr>
          <w:sz w:val="28"/>
          <w:szCs w:val="28"/>
        </w:rPr>
        <w:t>снижается ур</w:t>
      </w:r>
      <w:r w:rsidR="002E5949" w:rsidRPr="00DE7AD1">
        <w:rPr>
          <w:sz w:val="28"/>
          <w:szCs w:val="28"/>
        </w:rPr>
        <w:t>овень заболеваемости</w:t>
      </w:r>
      <w:r w:rsidR="003C060D" w:rsidRPr="00DE7AD1">
        <w:rPr>
          <w:sz w:val="28"/>
          <w:szCs w:val="28"/>
        </w:rPr>
        <w:t xml:space="preserve">. </w:t>
      </w:r>
    </w:p>
    <w:p w:rsidR="002E5949" w:rsidRPr="00DE7AD1" w:rsidRDefault="002E5949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Приоритеты и цели государственной политики в сфере реализации Программы определены:</w:t>
      </w:r>
    </w:p>
    <w:p w:rsidR="002E5949" w:rsidRPr="00DE7AD1" w:rsidRDefault="00807AEA" w:rsidP="00DE7AD1">
      <w:pPr>
        <w:pStyle w:val="ConsPlusNormal"/>
        <w:spacing w:line="276" w:lineRule="auto"/>
        <w:contextualSpacing/>
        <w:rPr>
          <w:sz w:val="28"/>
          <w:szCs w:val="28"/>
        </w:rPr>
      </w:pPr>
      <w:hyperlink r:id="rId12" w:history="1">
        <w:r w:rsidR="002E5949" w:rsidRPr="00DE7AD1">
          <w:rPr>
            <w:sz w:val="28"/>
            <w:szCs w:val="28"/>
          </w:rPr>
          <w:t>Указом</w:t>
        </w:r>
      </w:hyperlink>
      <w:r w:rsidR="002E5949" w:rsidRPr="00DE7AD1">
        <w:rPr>
          <w:sz w:val="28"/>
          <w:szCs w:val="28"/>
        </w:rPr>
        <w:t xml:space="preserve">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E5949" w:rsidRPr="00DE7AD1" w:rsidRDefault="002E5949" w:rsidP="00DE7AD1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Паспортом Приоритетного проекта, утвержденным президиумом Совета при Президенте Российской Федерации по стратегическому развитию и приоритетным проектам (прот</w:t>
      </w:r>
      <w:r w:rsidR="00DE7AD1">
        <w:rPr>
          <w:sz w:val="28"/>
          <w:szCs w:val="28"/>
        </w:rPr>
        <w:t>окол от 21 ноября 2016 г. № 10);</w:t>
      </w:r>
    </w:p>
    <w:p w:rsidR="00DE7AD1" w:rsidRPr="00DE7AD1" w:rsidRDefault="00DE7AD1" w:rsidP="00DE7A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Pr="00DE7AD1">
        <w:rPr>
          <w:rFonts w:ascii="Times New Roman" w:hAnsi="Times New Roman" w:cs="Times New Roman"/>
          <w:sz w:val="28"/>
          <w:szCs w:val="28"/>
        </w:rPr>
        <w:t xml:space="preserve"> Республики Дагестан «Формир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DE7AD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в Республике Дагестан» на 201</w:t>
      </w:r>
      <w:r w:rsidR="00A213EC">
        <w:rPr>
          <w:rFonts w:ascii="Times New Roman" w:hAnsi="Times New Roman" w:cs="Times New Roman"/>
          <w:sz w:val="28"/>
          <w:szCs w:val="28"/>
        </w:rPr>
        <w:t>9</w:t>
      </w:r>
      <w:r w:rsidRPr="00DE7AD1">
        <w:rPr>
          <w:rFonts w:ascii="Times New Roman" w:hAnsi="Times New Roman" w:cs="Times New Roman"/>
          <w:sz w:val="28"/>
          <w:szCs w:val="28"/>
        </w:rPr>
        <w:t>-202</w:t>
      </w:r>
      <w:r w:rsidR="00A213EC">
        <w:rPr>
          <w:rFonts w:ascii="Times New Roman" w:hAnsi="Times New Roman" w:cs="Times New Roman"/>
          <w:sz w:val="28"/>
          <w:szCs w:val="28"/>
        </w:rPr>
        <w:t>4</w:t>
      </w:r>
      <w:r w:rsidRPr="00DE7A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Pr="00DE7AD1">
        <w:rPr>
          <w:rFonts w:ascii="Times New Roman" w:hAnsi="Times New Roman" w:cs="Times New Roman"/>
          <w:sz w:val="28"/>
          <w:szCs w:val="28"/>
        </w:rPr>
        <w:t xml:space="preserve"> Правительства РД </w:t>
      </w:r>
      <w:r>
        <w:rPr>
          <w:rFonts w:ascii="Times New Roman" w:hAnsi="Times New Roman" w:cs="Times New Roman"/>
          <w:sz w:val="28"/>
          <w:szCs w:val="28"/>
        </w:rPr>
        <w:t>от 31 августа 2017 г. № 195.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 этой связи, приоритетами</w:t>
      </w:r>
      <w:r w:rsidR="001B1618" w:rsidRPr="000C1C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E7AD1">
        <w:rPr>
          <w:rFonts w:ascii="Times New Roman" w:hAnsi="Times New Roman" w:cs="Times New Roman"/>
          <w:sz w:val="28"/>
          <w:szCs w:val="28"/>
        </w:rPr>
        <w:t xml:space="preserve"> «</w:t>
      </w:r>
      <w:r w:rsidR="00C458ED">
        <w:rPr>
          <w:rFonts w:ascii="Times New Roman" w:hAnsi="Times New Roman" w:cs="Times New Roman"/>
          <w:sz w:val="28"/>
          <w:szCs w:val="28"/>
        </w:rPr>
        <w:t>Магарамкентский</w:t>
      </w:r>
      <w:r w:rsidR="00DD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1618" w:rsidRPr="000C1C5F">
        <w:rPr>
          <w:rFonts w:ascii="Times New Roman" w:hAnsi="Times New Roman" w:cs="Times New Roman"/>
          <w:sz w:val="28"/>
          <w:szCs w:val="28"/>
        </w:rPr>
        <w:t xml:space="preserve">» 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области благоустройства являются: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со</w:t>
      </w:r>
      <w:r w:rsidR="00C458ED">
        <w:rPr>
          <w:rFonts w:ascii="Times New Roman" w:hAnsi="Times New Roman" w:cs="Times New Roman"/>
          <w:sz w:val="28"/>
          <w:szCs w:val="28"/>
        </w:rPr>
        <w:t xml:space="preserve">здание безопасной, удобной, </w:t>
      </w:r>
      <w:r w:rsidRPr="000C1C5F">
        <w:rPr>
          <w:rFonts w:ascii="Times New Roman" w:hAnsi="Times New Roman" w:cs="Times New Roman"/>
          <w:sz w:val="28"/>
          <w:szCs w:val="28"/>
        </w:rPr>
        <w:t xml:space="preserve">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этапах реализации П</w:t>
      </w:r>
      <w:r w:rsidRPr="000C1C5F">
        <w:rPr>
          <w:rFonts w:ascii="Times New Roman" w:hAnsi="Times New Roman" w:cs="Times New Roman"/>
          <w:sz w:val="28"/>
          <w:szCs w:val="28"/>
        </w:rPr>
        <w:t>рограмм</w:t>
      </w:r>
      <w:r w:rsidR="00AF340B" w:rsidRPr="000C1C5F">
        <w:rPr>
          <w:rFonts w:ascii="Times New Roman" w:hAnsi="Times New Roman" w:cs="Times New Roman"/>
          <w:sz w:val="28"/>
          <w:szCs w:val="28"/>
        </w:rPr>
        <w:t>ы</w:t>
      </w:r>
      <w:r w:rsidRPr="000C1C5F">
        <w:rPr>
          <w:rFonts w:ascii="Times New Roman" w:hAnsi="Times New Roman" w:cs="Times New Roman"/>
          <w:sz w:val="28"/>
          <w:szCs w:val="28"/>
        </w:rPr>
        <w:t>;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соответствия элемент</w:t>
      </w:r>
      <w:r w:rsidR="00DE7AD1">
        <w:rPr>
          <w:rFonts w:ascii="Times New Roman" w:hAnsi="Times New Roman" w:cs="Times New Roman"/>
          <w:sz w:val="28"/>
          <w:szCs w:val="28"/>
        </w:rPr>
        <w:t>ов городской среды на территориях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DE7AD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установленным критериям;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надлежащего содержания и ремонта объектов и эле</w:t>
      </w:r>
      <w:r w:rsidR="005B06B9"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ментов благоустройства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территорий</w:t>
      </w:r>
      <w:r w:rsidR="005B06B9"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A13F5">
        <w:rPr>
          <w:rFonts w:ascii="Times New Roman" w:hAnsi="Times New Roman" w:cs="Times New Roman"/>
          <w:sz w:val="28"/>
          <w:szCs w:val="28"/>
        </w:rPr>
        <w:t>й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FD5B49" w:rsidRDefault="00AF340B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FD5B49">
        <w:rPr>
          <w:rFonts w:ascii="Times New Roman" w:hAnsi="Times New Roman" w:cs="Times New Roman"/>
          <w:sz w:val="28"/>
          <w:szCs w:val="28"/>
        </w:rPr>
        <w:t>2. Целью П</w:t>
      </w:r>
      <w:r w:rsidR="003C060D" w:rsidRPr="00FD5B49">
        <w:rPr>
          <w:rFonts w:ascii="Times New Roman" w:hAnsi="Times New Roman" w:cs="Times New Roman"/>
          <w:sz w:val="28"/>
          <w:szCs w:val="28"/>
        </w:rPr>
        <w:t>рограммы является</w:t>
      </w:r>
      <w:r w:rsidR="00FD5B49" w:rsidRPr="00FD5B49">
        <w:rPr>
          <w:rFonts w:ascii="Times New Roman" w:hAnsi="Times New Roman" w:cs="Times New Roman"/>
          <w:sz w:val="28"/>
          <w:szCs w:val="28"/>
        </w:rPr>
        <w:t xml:space="preserve"> </w:t>
      </w:r>
      <w:r w:rsidR="00F5599D" w:rsidRPr="00FD5B49">
        <w:rPr>
          <w:rFonts w:ascii="Times New Roman" w:hAnsi="Times New Roman" w:cs="Times New Roman"/>
          <w:sz w:val="28"/>
          <w:szCs w:val="28"/>
        </w:rPr>
        <w:t>повышение к</w:t>
      </w:r>
      <w:r w:rsidR="00FD5B49">
        <w:rPr>
          <w:rFonts w:ascii="Times New Roman" w:hAnsi="Times New Roman" w:cs="Times New Roman"/>
          <w:sz w:val="28"/>
          <w:szCs w:val="28"/>
        </w:rPr>
        <w:t>ачества проживания на территориях</w:t>
      </w:r>
      <w:r w:rsidR="00F5599D" w:rsidRPr="00FD5B49">
        <w:rPr>
          <w:rFonts w:ascii="Times New Roman" w:hAnsi="Times New Roman" w:cs="Times New Roman"/>
          <w:sz w:val="28"/>
          <w:szCs w:val="28"/>
        </w:rPr>
        <w:t xml:space="preserve"> </w:t>
      </w:r>
      <w:r w:rsidR="00FD5B49" w:rsidRPr="00FD5B49">
        <w:rPr>
          <w:rFonts w:ascii="Times New Roman" w:hAnsi="Times New Roman" w:cs="Times New Roman"/>
          <w:sz w:val="28"/>
          <w:szCs w:val="28"/>
        </w:rPr>
        <w:t>населенных пунктов с численностью населения свыше 1000 чел., входящих в состав посе</w:t>
      </w:r>
      <w:r w:rsidR="000A13F5">
        <w:rPr>
          <w:rFonts w:ascii="Times New Roman" w:hAnsi="Times New Roman" w:cs="Times New Roman"/>
          <w:sz w:val="28"/>
          <w:szCs w:val="28"/>
        </w:rPr>
        <w:t>лений муниципального района «</w:t>
      </w:r>
      <w:r w:rsidR="00C458ED">
        <w:rPr>
          <w:rFonts w:ascii="Times New Roman" w:hAnsi="Times New Roman" w:cs="Times New Roman"/>
          <w:sz w:val="28"/>
          <w:szCs w:val="28"/>
        </w:rPr>
        <w:t>Магарамкентский</w:t>
      </w:r>
      <w:r w:rsidR="00DD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5B49" w:rsidRPr="00FD5B49">
        <w:rPr>
          <w:rFonts w:ascii="Times New Roman" w:hAnsi="Times New Roman" w:cs="Times New Roman"/>
          <w:sz w:val="28"/>
          <w:szCs w:val="28"/>
        </w:rPr>
        <w:t>»</w:t>
      </w:r>
      <w:r w:rsidR="00FD5B49">
        <w:rPr>
          <w:rFonts w:ascii="Times New Roman" w:hAnsi="Times New Roman" w:cs="Times New Roman"/>
          <w:sz w:val="28"/>
          <w:szCs w:val="28"/>
        </w:rPr>
        <w:t>.</w:t>
      </w:r>
      <w:r w:rsidR="00FD5B49" w:rsidRPr="00FD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0B" w:rsidRPr="000C1C5F" w:rsidRDefault="003C060D" w:rsidP="000C1C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3. Для достижения поставленной цели необходимо решить следующие задачи:</w:t>
      </w:r>
    </w:p>
    <w:p w:rsidR="003C060D" w:rsidRPr="000C1C5F" w:rsidRDefault="003C060D" w:rsidP="000C1C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дворовых территорий 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A13F5">
        <w:rPr>
          <w:rFonts w:ascii="Times New Roman" w:hAnsi="Times New Roman" w:cs="Times New Roman"/>
          <w:sz w:val="28"/>
          <w:szCs w:val="28"/>
        </w:rPr>
        <w:t>х</w:t>
      </w:r>
      <w:r w:rsidRPr="000C1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>повышение уровня благоустройства муниципальных территорий общего пользования</w:t>
      </w:r>
      <w:r w:rsidR="00AF340B"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</w:t>
      </w:r>
      <w:r w:rsidR="005B06B9" w:rsidRPr="000C1C5F">
        <w:rPr>
          <w:rFonts w:ascii="Times New Roman" w:hAnsi="Times New Roman" w:cs="Times New Roman"/>
          <w:sz w:val="28"/>
          <w:szCs w:val="28"/>
        </w:rPr>
        <w:t xml:space="preserve"> обр</w:t>
      </w:r>
      <w:r w:rsidR="000A13F5">
        <w:rPr>
          <w:rFonts w:ascii="Times New Roman" w:hAnsi="Times New Roman" w:cs="Times New Roman"/>
          <w:sz w:val="28"/>
          <w:szCs w:val="28"/>
        </w:rPr>
        <w:t>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(парков, скверов, набережных и т.д.);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вовлечение заинтересованных граждан, организаций в реализацию мероприят</w:t>
      </w:r>
      <w:r w:rsidR="000A13F5">
        <w:rPr>
          <w:rFonts w:ascii="Times New Roman" w:hAnsi="Times New Roman" w:cs="Times New Roman"/>
          <w:sz w:val="28"/>
          <w:szCs w:val="28"/>
        </w:rPr>
        <w:t>ий по благоустройству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 w:rsidR="000A13F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60D" w:rsidRPr="000C1C5F" w:rsidRDefault="003C060D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доступности городской среды для маломобильных групп населения.</w:t>
      </w:r>
    </w:p>
    <w:p w:rsidR="000A13F5" w:rsidRDefault="000A13F5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71108F" w:rsidRPr="000C1C5F" w:rsidRDefault="0071108F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III. Сроки реализации Программы, контрольные</w:t>
      </w:r>
    </w:p>
    <w:p w:rsidR="0071108F" w:rsidRPr="000C1C5F" w:rsidRDefault="0071108F" w:rsidP="000C1C5F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этапы и сроки их реализации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Программы рассчитана на один этап с 201</w:t>
      </w:r>
      <w:r w:rsidR="00A213EC">
        <w:rPr>
          <w:sz w:val="28"/>
          <w:szCs w:val="28"/>
        </w:rPr>
        <w:t>9</w:t>
      </w:r>
      <w:r w:rsidRPr="000C1C5F">
        <w:rPr>
          <w:sz w:val="28"/>
          <w:szCs w:val="28"/>
        </w:rPr>
        <w:t xml:space="preserve"> по 202</w:t>
      </w:r>
      <w:r w:rsidR="00A213EC">
        <w:rPr>
          <w:sz w:val="28"/>
          <w:szCs w:val="28"/>
        </w:rPr>
        <w:t xml:space="preserve">4 </w:t>
      </w:r>
      <w:r w:rsidRPr="000C1C5F">
        <w:rPr>
          <w:sz w:val="28"/>
          <w:szCs w:val="28"/>
        </w:rPr>
        <w:t xml:space="preserve">год. </w:t>
      </w:r>
      <w:hyperlink w:anchor="P894" w:history="1">
        <w:r w:rsidRPr="000C1C5F">
          <w:rPr>
            <w:sz w:val="28"/>
            <w:szCs w:val="28"/>
          </w:rPr>
          <w:t>План</w:t>
        </w:r>
      </w:hyperlink>
      <w:r w:rsidRPr="000C1C5F">
        <w:rPr>
          <w:sz w:val="28"/>
          <w:szCs w:val="28"/>
        </w:rPr>
        <w:t xml:space="preserve"> реализации Программы со сроками наступления контрольн</w:t>
      </w:r>
      <w:r w:rsidR="000C1C5F" w:rsidRPr="000C1C5F">
        <w:rPr>
          <w:sz w:val="28"/>
          <w:szCs w:val="28"/>
        </w:rPr>
        <w:t>ых событий приведен</w:t>
      </w:r>
      <w:r w:rsidRPr="000C1C5F">
        <w:rPr>
          <w:sz w:val="28"/>
          <w:szCs w:val="28"/>
        </w:rPr>
        <w:t xml:space="preserve"> в Приложении № 3.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71108F" w:rsidRPr="000C1C5F" w:rsidRDefault="0071108F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IV. Обоснование значений целевых индикаторов</w:t>
      </w:r>
    </w:p>
    <w:p w:rsidR="0071108F" w:rsidRPr="000C1C5F" w:rsidRDefault="0071108F" w:rsidP="000C1C5F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показателей Программы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</w:t>
      </w:r>
      <w:r w:rsidR="000A13F5">
        <w:rPr>
          <w:sz w:val="28"/>
          <w:szCs w:val="28"/>
        </w:rPr>
        <w:t>олитики муниципального района «</w:t>
      </w:r>
      <w:r w:rsidR="004708BB">
        <w:rPr>
          <w:sz w:val="28"/>
          <w:szCs w:val="28"/>
        </w:rPr>
        <w:t>Магарамкентский</w:t>
      </w:r>
      <w:r w:rsidR="00DD51A1" w:rsidRPr="00DD51A1">
        <w:rPr>
          <w:sz w:val="28"/>
          <w:szCs w:val="28"/>
        </w:rPr>
        <w:t xml:space="preserve"> район</w:t>
      </w:r>
      <w:r w:rsidRPr="000C1C5F">
        <w:rPr>
          <w:sz w:val="28"/>
          <w:szCs w:val="28"/>
        </w:rPr>
        <w:t>» в сфере реализации Программы.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Перечень показателей и индикаторов Программы с расшифровкой плановых значений по годам ее реализации приведен в Приложении № 1.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71108F" w:rsidRPr="000C1C5F" w:rsidRDefault="0071108F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Значения по</w:t>
      </w:r>
      <w:r w:rsidR="000A13F5">
        <w:rPr>
          <w:sz w:val="28"/>
          <w:szCs w:val="28"/>
        </w:rPr>
        <w:t>к</w:t>
      </w:r>
      <w:r w:rsidRPr="000C1C5F">
        <w:rPr>
          <w:sz w:val="28"/>
          <w:szCs w:val="28"/>
        </w:rPr>
        <w:t>азателей (индикаторов) могут уточняться.</w:t>
      </w:r>
    </w:p>
    <w:p w:rsidR="00FB46E7" w:rsidRPr="000C1C5F" w:rsidRDefault="00FB46E7" w:rsidP="000C1C5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46E7" w:rsidRPr="000C1C5F" w:rsidRDefault="00FB46E7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  <w:lang w:val="en-US"/>
        </w:rPr>
        <w:t>V</w:t>
      </w:r>
      <w:r w:rsidRPr="000C1C5F">
        <w:rPr>
          <w:sz w:val="28"/>
          <w:szCs w:val="28"/>
        </w:rPr>
        <w:t>. Информация по ресурсному обеспечению Программы</w:t>
      </w:r>
    </w:p>
    <w:p w:rsidR="00FB46E7" w:rsidRPr="000C1C5F" w:rsidRDefault="00FB46E7" w:rsidP="000C1C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4BCA" w:rsidRPr="00594BCA" w:rsidRDefault="00594BCA" w:rsidP="00594BCA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t>Общий объем финансирования Программы в 201</w:t>
      </w:r>
      <w:r w:rsidR="00FA46AF">
        <w:rPr>
          <w:sz w:val="28"/>
          <w:szCs w:val="28"/>
        </w:rPr>
        <w:t>9</w:t>
      </w:r>
      <w:r w:rsidRPr="00594BCA">
        <w:rPr>
          <w:sz w:val="28"/>
          <w:szCs w:val="28"/>
        </w:rPr>
        <w:t>-202</w:t>
      </w:r>
      <w:r w:rsidR="00A213EC">
        <w:rPr>
          <w:sz w:val="28"/>
          <w:szCs w:val="28"/>
        </w:rPr>
        <w:t>4</w:t>
      </w:r>
      <w:r w:rsidRPr="00594BCA">
        <w:rPr>
          <w:sz w:val="28"/>
          <w:szCs w:val="28"/>
        </w:rPr>
        <w:t xml:space="preserve"> годах за счет вс</w:t>
      </w:r>
      <w:r w:rsidR="00F67005">
        <w:rPr>
          <w:sz w:val="28"/>
          <w:szCs w:val="28"/>
        </w:rPr>
        <w:t xml:space="preserve">ех источников составляет </w:t>
      </w:r>
      <w:r w:rsidR="0069446C">
        <w:rPr>
          <w:sz w:val="28"/>
          <w:szCs w:val="28"/>
        </w:rPr>
        <w:t>52485</w:t>
      </w:r>
      <w:r w:rsidR="00F67005">
        <w:rPr>
          <w:sz w:val="28"/>
          <w:szCs w:val="28"/>
        </w:rPr>
        <w:t>,</w:t>
      </w:r>
      <w:r w:rsidR="008D47D1">
        <w:rPr>
          <w:sz w:val="28"/>
          <w:szCs w:val="28"/>
        </w:rPr>
        <w:t>0</w:t>
      </w:r>
      <w:r w:rsidRPr="00594BCA">
        <w:rPr>
          <w:sz w:val="28"/>
          <w:szCs w:val="28"/>
        </w:rPr>
        <w:t xml:space="preserve"> тыс. рублей, из них:</w:t>
      </w:r>
    </w:p>
    <w:p w:rsidR="00594BCA" w:rsidRPr="00594BCA" w:rsidRDefault="00594BCA" w:rsidP="00594BCA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t>за счет средст</w:t>
      </w:r>
      <w:r w:rsidR="00F67005">
        <w:rPr>
          <w:sz w:val="28"/>
          <w:szCs w:val="28"/>
        </w:rPr>
        <w:t xml:space="preserve">в федерального бюджета – </w:t>
      </w:r>
      <w:r w:rsidR="0069446C">
        <w:rPr>
          <w:sz w:val="28"/>
          <w:szCs w:val="28"/>
        </w:rPr>
        <w:t>51874</w:t>
      </w:r>
      <w:r w:rsidR="00F67005">
        <w:rPr>
          <w:sz w:val="28"/>
          <w:szCs w:val="28"/>
        </w:rPr>
        <w:t>,0</w:t>
      </w:r>
      <w:r w:rsidRPr="00594BCA">
        <w:rPr>
          <w:sz w:val="28"/>
          <w:szCs w:val="28"/>
        </w:rPr>
        <w:t xml:space="preserve"> тыс. рублей;</w:t>
      </w:r>
    </w:p>
    <w:p w:rsidR="00592A67" w:rsidRDefault="00594BCA" w:rsidP="00A213EC">
      <w:pPr>
        <w:pStyle w:val="ConsPlusNormal"/>
        <w:spacing w:line="276" w:lineRule="auto"/>
        <w:contextualSpacing/>
        <w:rPr>
          <w:sz w:val="28"/>
          <w:szCs w:val="28"/>
        </w:rPr>
      </w:pPr>
      <w:r w:rsidRPr="00594BCA">
        <w:rPr>
          <w:sz w:val="28"/>
          <w:szCs w:val="28"/>
        </w:rPr>
        <w:lastRenderedPageBreak/>
        <w:t>за счет средств республиканского бюдж</w:t>
      </w:r>
      <w:r w:rsidR="00F67005">
        <w:rPr>
          <w:sz w:val="28"/>
          <w:szCs w:val="28"/>
        </w:rPr>
        <w:t xml:space="preserve">ета Республики Дагестан – </w:t>
      </w:r>
      <w:r w:rsidR="0069446C">
        <w:rPr>
          <w:sz w:val="28"/>
          <w:szCs w:val="28"/>
        </w:rPr>
        <w:t>524</w:t>
      </w:r>
      <w:r w:rsidR="00F67005">
        <w:rPr>
          <w:sz w:val="28"/>
          <w:szCs w:val="28"/>
        </w:rPr>
        <w:t>,</w:t>
      </w:r>
      <w:r w:rsidR="008D47D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FB46E7" w:rsidRPr="00594BCA" w:rsidRDefault="00FB46E7" w:rsidP="00594BCA">
      <w:pPr>
        <w:contextualSpacing/>
        <w:rPr>
          <w:rFonts w:ascii="Times New Roman" w:hAnsi="Times New Roman" w:cs="Times New Roman"/>
          <w:sz w:val="28"/>
          <w:szCs w:val="28"/>
        </w:rPr>
      </w:pPr>
      <w:r w:rsidRPr="00594BCA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Программы также приведены </w:t>
      </w:r>
      <w:r w:rsidRPr="00594BCA">
        <w:rPr>
          <w:rFonts w:ascii="Times New Roman" w:hAnsi="Times New Roman" w:cs="Times New Roman"/>
          <w:sz w:val="28"/>
          <w:szCs w:val="28"/>
        </w:rPr>
        <w:br/>
        <w:t>в Приложении № 2 к Программе.</w:t>
      </w:r>
    </w:p>
    <w:p w:rsidR="00FB46E7" w:rsidRPr="00594BCA" w:rsidRDefault="00FB46E7" w:rsidP="00594BC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</w:p>
    <w:p w:rsidR="00FB46E7" w:rsidRPr="000C1C5F" w:rsidRDefault="00FB46E7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</w:t>
      </w:r>
      <w:r w:rsidR="00A12722" w:rsidRPr="000C1C5F">
        <w:rPr>
          <w:sz w:val="28"/>
          <w:szCs w:val="28"/>
        </w:rPr>
        <w:t>I. Описание мер</w:t>
      </w:r>
      <w:r w:rsidRPr="000C1C5F">
        <w:rPr>
          <w:sz w:val="28"/>
          <w:szCs w:val="28"/>
        </w:rPr>
        <w:t xml:space="preserve"> регулирования</w:t>
      </w:r>
      <w:r w:rsidR="00A12722" w:rsidRPr="000C1C5F">
        <w:rPr>
          <w:sz w:val="28"/>
          <w:szCs w:val="28"/>
        </w:rPr>
        <w:t xml:space="preserve"> органами местного самоуправления</w:t>
      </w:r>
    </w:p>
    <w:p w:rsidR="00FB46E7" w:rsidRPr="000C1C5F" w:rsidRDefault="00FB46E7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FB46E7" w:rsidRPr="000C1C5F" w:rsidRDefault="00A12722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Ответственный исполнитель Программы – Администрация, совместно с участниками Программы </w:t>
      </w:r>
      <w:r w:rsidR="00FB46E7" w:rsidRPr="000C1C5F">
        <w:rPr>
          <w:sz w:val="28"/>
          <w:szCs w:val="28"/>
        </w:rPr>
        <w:t>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FB46E7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1. </w:t>
      </w:r>
      <w:r w:rsidR="00FB46E7" w:rsidRPr="000C1C5F">
        <w:rPr>
          <w:sz w:val="28"/>
          <w:szCs w:val="28"/>
        </w:rPr>
        <w:t>Для обеспе</w:t>
      </w:r>
      <w:r w:rsidRPr="000C1C5F">
        <w:rPr>
          <w:sz w:val="28"/>
          <w:szCs w:val="28"/>
        </w:rPr>
        <w:t>чения</w:t>
      </w:r>
      <w:r w:rsidR="00FB46E7" w:rsidRPr="000C1C5F">
        <w:rPr>
          <w:sz w:val="28"/>
          <w:szCs w:val="28"/>
        </w:rPr>
        <w:t xml:space="preserve"> р</w:t>
      </w:r>
      <w:r w:rsidR="00A12722" w:rsidRPr="000C1C5F">
        <w:rPr>
          <w:sz w:val="28"/>
          <w:szCs w:val="28"/>
        </w:rPr>
        <w:t>еализации Программы Администрация,</w:t>
      </w:r>
      <w:r w:rsidR="00FB46E7" w:rsidRPr="000C1C5F">
        <w:rPr>
          <w:sz w:val="28"/>
          <w:szCs w:val="28"/>
        </w:rPr>
        <w:t xml:space="preserve"> как ответственный испо</w:t>
      </w:r>
      <w:r w:rsidR="00935077" w:rsidRPr="000C1C5F">
        <w:rPr>
          <w:sz w:val="28"/>
          <w:szCs w:val="28"/>
        </w:rPr>
        <w:t>лнитель</w:t>
      </w:r>
      <w:r w:rsidR="00FB46E7" w:rsidRPr="000C1C5F">
        <w:rPr>
          <w:sz w:val="28"/>
          <w:szCs w:val="28"/>
        </w:rPr>
        <w:t>:</w:t>
      </w:r>
    </w:p>
    <w:p w:rsidR="00FB46E7" w:rsidRPr="000C1C5F" w:rsidRDefault="00935077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ежегодно заключает </w:t>
      </w:r>
      <w:r w:rsidR="001C5748" w:rsidRPr="000C1C5F">
        <w:rPr>
          <w:sz w:val="28"/>
          <w:szCs w:val="28"/>
        </w:rPr>
        <w:t>с ответственным исполнителем государственной программы Республики Дагестан «Формирование современной городской среды в Республике Дагестан» на 201</w:t>
      </w:r>
      <w:r w:rsidR="000143B8">
        <w:rPr>
          <w:sz w:val="28"/>
          <w:szCs w:val="28"/>
        </w:rPr>
        <w:t>9</w:t>
      </w:r>
      <w:r w:rsidR="001C5748" w:rsidRPr="000C1C5F">
        <w:rPr>
          <w:sz w:val="28"/>
          <w:szCs w:val="28"/>
        </w:rPr>
        <w:t>-202</w:t>
      </w:r>
      <w:r w:rsidR="000143B8">
        <w:rPr>
          <w:sz w:val="28"/>
          <w:szCs w:val="28"/>
        </w:rPr>
        <w:t>4</w:t>
      </w:r>
      <w:r w:rsidR="001C5748" w:rsidRPr="000C1C5F">
        <w:rPr>
          <w:sz w:val="28"/>
          <w:szCs w:val="28"/>
        </w:rPr>
        <w:t xml:space="preserve"> годы</w:t>
      </w:r>
      <w:r w:rsidR="00FA46AF">
        <w:rPr>
          <w:sz w:val="28"/>
          <w:szCs w:val="28"/>
        </w:rPr>
        <w:t>»</w:t>
      </w:r>
      <w:r w:rsidR="001C5748" w:rsidRPr="000C1C5F">
        <w:rPr>
          <w:sz w:val="28"/>
          <w:szCs w:val="28"/>
        </w:rPr>
        <w:t xml:space="preserve"> – Министерством строительства, архитектуры и жилищно-коммунального хозяйства Республики Дагестан (Минстрой Дагестана) </w:t>
      </w:r>
      <w:r w:rsidRPr="000C1C5F">
        <w:rPr>
          <w:sz w:val="28"/>
          <w:szCs w:val="28"/>
        </w:rPr>
        <w:t xml:space="preserve">Соглашение </w:t>
      </w:r>
      <w:r w:rsidRPr="000C1C5F">
        <w:rPr>
          <w:bCs/>
          <w:sz w:val="28"/>
          <w:szCs w:val="28"/>
        </w:rPr>
        <w:t xml:space="preserve">о предоставлении субсидии из республиканского бюджета Республики Дагестан бюджету </w:t>
      </w:r>
      <w:r w:rsidR="008977D3">
        <w:rPr>
          <w:sz w:val="28"/>
          <w:szCs w:val="28"/>
        </w:rPr>
        <w:t>муниципального района «</w:t>
      </w:r>
      <w:r w:rsidR="00EF23EA">
        <w:rPr>
          <w:rStyle w:val="a4"/>
          <w:rFonts w:ascii="Times New Roman" w:eastAsiaTheme="minorEastAsia" w:hAnsi="Times New Roman" w:cs="Times New Roman"/>
          <w:sz w:val="28"/>
          <w:szCs w:val="28"/>
        </w:rPr>
        <w:t>Магарамкентский</w:t>
      </w:r>
      <w:r w:rsidRPr="000C1C5F">
        <w:rPr>
          <w:sz w:val="28"/>
          <w:szCs w:val="28"/>
        </w:rPr>
        <w:t xml:space="preserve"> район» </w:t>
      </w:r>
      <w:r w:rsidRPr="000C1C5F">
        <w:rPr>
          <w:bCs/>
          <w:sz w:val="28"/>
          <w:szCs w:val="28"/>
        </w:rPr>
        <w:t>на поддержку Программы</w:t>
      </w:r>
      <w:r w:rsidR="00A634BF">
        <w:rPr>
          <w:bCs/>
          <w:sz w:val="28"/>
          <w:szCs w:val="28"/>
        </w:rPr>
        <w:t xml:space="preserve"> (далее – Соглашение)</w:t>
      </w:r>
      <w:r w:rsidR="00FB46E7" w:rsidRPr="000C1C5F">
        <w:rPr>
          <w:sz w:val="28"/>
          <w:szCs w:val="28"/>
        </w:rPr>
        <w:t>;</w:t>
      </w:r>
    </w:p>
    <w:p w:rsidR="00FB46E7" w:rsidRPr="000C1C5F" w:rsidRDefault="001C5748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</w:t>
      </w:r>
      <w:r w:rsidR="00FB46E7" w:rsidRPr="000C1C5F">
        <w:rPr>
          <w:sz w:val="28"/>
          <w:szCs w:val="28"/>
        </w:rPr>
        <w:t xml:space="preserve">жегодно согласовывает с </w:t>
      </w:r>
      <w:r w:rsidRPr="000C1C5F">
        <w:rPr>
          <w:sz w:val="28"/>
          <w:szCs w:val="28"/>
        </w:rPr>
        <w:t xml:space="preserve">Минстроем Дагестана </w:t>
      </w:r>
      <w:r w:rsidR="00FB46E7" w:rsidRPr="000C1C5F">
        <w:rPr>
          <w:sz w:val="28"/>
          <w:szCs w:val="28"/>
        </w:rPr>
        <w:t>уточненные показатели эффективности Программы на соответствующий год и ежегодно отчитывается о ходе их выполнения;</w:t>
      </w:r>
    </w:p>
    <w:p w:rsidR="00FB46E7" w:rsidRPr="000C1C5F" w:rsidRDefault="001C5748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осуществляет реализацию</w:t>
      </w:r>
      <w:r w:rsidR="00FB46E7" w:rsidRPr="000C1C5F">
        <w:rPr>
          <w:sz w:val="28"/>
          <w:szCs w:val="28"/>
        </w:rPr>
        <w:t xml:space="preserve"> мероприятий Программы;</w:t>
      </w:r>
    </w:p>
    <w:p w:rsidR="008E2A13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назначение ответственного лица и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ЖКХ);</w:t>
      </w:r>
    </w:p>
    <w:p w:rsidR="00FB46E7" w:rsidRPr="000C1C5F" w:rsidRDefault="008E2A1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обеспечивает </w:t>
      </w:r>
      <w:r w:rsidR="00FB46E7" w:rsidRPr="000C1C5F">
        <w:rPr>
          <w:sz w:val="28"/>
          <w:szCs w:val="28"/>
        </w:rPr>
        <w:t>внес</w:t>
      </w:r>
      <w:r w:rsidRPr="000C1C5F">
        <w:rPr>
          <w:sz w:val="28"/>
          <w:szCs w:val="28"/>
        </w:rPr>
        <w:t>ение изменений в мероприятия</w:t>
      </w:r>
      <w:r w:rsidR="00FB46E7" w:rsidRPr="000C1C5F">
        <w:rPr>
          <w:sz w:val="28"/>
          <w:szCs w:val="28"/>
        </w:rPr>
        <w:t xml:space="preserve"> Программы;</w:t>
      </w:r>
    </w:p>
    <w:p w:rsidR="00FB46E7" w:rsidRPr="000C1C5F" w:rsidRDefault="00FB46E7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представляет отчеты и информацию о ходе реализации Программы.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</w:t>
      </w:r>
      <w:r w:rsidR="0060551C" w:rsidRPr="000C1C5F">
        <w:rPr>
          <w:rFonts w:ascii="Times New Roman" w:hAnsi="Times New Roman" w:cs="Times New Roman"/>
          <w:sz w:val="28"/>
          <w:szCs w:val="28"/>
        </w:rPr>
        <w:t>Администрация реализует</w:t>
      </w:r>
      <w:r w:rsidRPr="000C1C5F">
        <w:rPr>
          <w:rFonts w:ascii="Times New Roman" w:hAnsi="Times New Roman" w:cs="Times New Roman"/>
          <w:sz w:val="28"/>
          <w:szCs w:val="28"/>
        </w:rPr>
        <w:t xml:space="preserve"> следующие возможности: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проведение обучения представителей Администрации и их последующее участие в реализации проектов позволит создать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8E2A13" w:rsidRPr="000C1C5F" w:rsidRDefault="008E2A13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D66781" w:rsidRPr="000C1C5F" w:rsidRDefault="00D66781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D66781" w:rsidRPr="000C1C5F" w:rsidRDefault="00D66781" w:rsidP="000C1C5F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VII. Перечень программных мероприятий</w:t>
      </w:r>
    </w:p>
    <w:p w:rsidR="00D66781" w:rsidRPr="000C1C5F" w:rsidRDefault="00D66781" w:rsidP="000C1C5F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механизм реализации Программы</w:t>
      </w:r>
    </w:p>
    <w:p w:rsidR="00D66781" w:rsidRPr="000C1C5F" w:rsidRDefault="00D66781" w:rsidP="000C1C5F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D66781" w:rsidRPr="000C1C5F" w:rsidRDefault="00D66781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</w:t>
      </w:r>
      <w:r w:rsidR="008977D3">
        <w:rPr>
          <w:sz w:val="28"/>
          <w:szCs w:val="28"/>
        </w:rPr>
        <w:t>ровня благоустройства территорий муниципальных образований</w:t>
      </w:r>
      <w:r w:rsidRPr="000C1C5F">
        <w:rPr>
          <w:sz w:val="28"/>
          <w:szCs w:val="28"/>
        </w:rPr>
        <w:t>, с указанием целевых показателей и сроков их реализации.</w:t>
      </w:r>
    </w:p>
    <w:p w:rsidR="00D66781" w:rsidRPr="000C1C5F" w:rsidRDefault="00371057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1. </w:t>
      </w:r>
      <w:r w:rsidR="00D66781" w:rsidRPr="000C1C5F">
        <w:rPr>
          <w:sz w:val="28"/>
          <w:szCs w:val="28"/>
        </w:rPr>
        <w:t>Для решения задач планируется проведение следующих основных мероприятий:</w:t>
      </w:r>
    </w:p>
    <w:p w:rsidR="008429C6" w:rsidRPr="000C1C5F" w:rsidRDefault="008429C6" w:rsidP="000C1C5F">
      <w:pPr>
        <w:ind w:right="-7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благоустройство дворовых  территорий многоквартирных домов </w:t>
      </w:r>
      <w:r w:rsidR="008977D3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hAnsi="Times New Roman" w:cs="Times New Roman"/>
          <w:sz w:val="28"/>
          <w:szCs w:val="28"/>
        </w:rPr>
        <w:t>;</w:t>
      </w:r>
    </w:p>
    <w:p w:rsidR="00F520B3" w:rsidRPr="000C1C5F" w:rsidRDefault="008429C6" w:rsidP="000C1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благоустройство обществ</w:t>
      </w:r>
      <w:r w:rsidR="008977D3">
        <w:rPr>
          <w:rFonts w:ascii="Times New Roman" w:hAnsi="Times New Roman" w:cs="Times New Roman"/>
          <w:sz w:val="28"/>
          <w:szCs w:val="28"/>
        </w:rPr>
        <w:t>енных территорий в муниципальных образованиях</w:t>
      </w:r>
      <w:r w:rsidR="00D66781"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  <w:r w:rsidR="00F520B3"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81" w:rsidRPr="000C1C5F" w:rsidRDefault="00D66781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реализация комплексных проектов благоустройства </w:t>
      </w:r>
      <w:r w:rsidR="008977D3">
        <w:rPr>
          <w:sz w:val="28"/>
          <w:szCs w:val="28"/>
        </w:rPr>
        <w:t>территорий в муниципальных образованиях</w:t>
      </w:r>
      <w:r w:rsidRPr="000C1C5F">
        <w:rPr>
          <w:sz w:val="28"/>
          <w:szCs w:val="28"/>
        </w:rPr>
        <w:t>;</w:t>
      </w:r>
    </w:p>
    <w:p w:rsidR="00D66781" w:rsidRPr="000C1C5F" w:rsidRDefault="00D66781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без</w:t>
      </w:r>
      <w:r w:rsidR="00EF23EA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барьерной среды для маломобильных граждан в зоне общественных пространств</w:t>
      </w:r>
      <w:r w:rsidR="008977D3">
        <w:rPr>
          <w:sz w:val="28"/>
          <w:szCs w:val="28"/>
        </w:rPr>
        <w:t xml:space="preserve"> муниципальных образований</w:t>
      </w:r>
      <w:r w:rsidRPr="000C1C5F">
        <w:rPr>
          <w:sz w:val="28"/>
          <w:szCs w:val="28"/>
        </w:rPr>
        <w:t>.</w:t>
      </w:r>
    </w:p>
    <w:p w:rsidR="00D66781" w:rsidRPr="000C1C5F" w:rsidRDefault="00D66781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lastRenderedPageBreak/>
        <w:t>Кроме того, формализация показателей (индикаторов) Программы и установление их значений выполнены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</w:t>
      </w:r>
      <w:r w:rsidR="00F520B3" w:rsidRPr="000C1C5F">
        <w:rPr>
          <w:sz w:val="28"/>
          <w:szCs w:val="28"/>
        </w:rPr>
        <w:t>убликанского уровней с обеспечением</w:t>
      </w:r>
      <w:r w:rsidRPr="000C1C5F">
        <w:rPr>
          <w:sz w:val="28"/>
          <w:szCs w:val="28"/>
        </w:rPr>
        <w:t xml:space="preserve"> преемственности в наименованиях показателей различных уровней и методики их расчета.</w:t>
      </w:r>
    </w:p>
    <w:p w:rsidR="00D66781" w:rsidRPr="000C1C5F" w:rsidRDefault="00077D70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2. </w:t>
      </w:r>
      <w:r w:rsidR="00D66781" w:rsidRPr="000C1C5F">
        <w:rPr>
          <w:sz w:val="28"/>
          <w:szCs w:val="28"/>
        </w:rPr>
        <w:t xml:space="preserve">При формировании Программы </w:t>
      </w:r>
      <w:r w:rsidR="000B3DD5" w:rsidRPr="000C1C5F">
        <w:rPr>
          <w:sz w:val="28"/>
          <w:szCs w:val="28"/>
        </w:rPr>
        <w:t>Администрацией осуществлены</w:t>
      </w:r>
      <w:r w:rsidR="00D66781" w:rsidRPr="000C1C5F">
        <w:rPr>
          <w:sz w:val="28"/>
          <w:szCs w:val="28"/>
        </w:rPr>
        <w:t xml:space="preserve"> следующие мероприятия (в том числе в порядке подготовк</w:t>
      </w:r>
      <w:r w:rsidR="002C1252" w:rsidRPr="000C1C5F">
        <w:rPr>
          <w:sz w:val="28"/>
          <w:szCs w:val="28"/>
        </w:rPr>
        <w:t>и к формированию П</w:t>
      </w:r>
      <w:r w:rsidR="00D66781" w:rsidRPr="000C1C5F">
        <w:rPr>
          <w:sz w:val="28"/>
          <w:szCs w:val="28"/>
        </w:rPr>
        <w:t>рограмм</w:t>
      </w:r>
      <w:r w:rsidR="002C1252" w:rsidRPr="000C1C5F">
        <w:rPr>
          <w:sz w:val="28"/>
          <w:szCs w:val="28"/>
        </w:rPr>
        <w:t>ы</w:t>
      </w:r>
      <w:r w:rsidR="00D66781" w:rsidRPr="000C1C5F">
        <w:rPr>
          <w:sz w:val="28"/>
          <w:szCs w:val="28"/>
        </w:rPr>
        <w:t>):</w:t>
      </w:r>
    </w:p>
    <w:p w:rsidR="00D66781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 </w:t>
      </w:r>
      <w:r w:rsidR="00D66781" w:rsidRPr="000C1C5F">
        <w:rPr>
          <w:sz w:val="28"/>
          <w:szCs w:val="28"/>
        </w:rPr>
        <w:t>анализ состояния территор</w:t>
      </w:r>
      <w:r w:rsidR="008977D3">
        <w:rPr>
          <w:sz w:val="28"/>
          <w:szCs w:val="28"/>
        </w:rPr>
        <w:t>иального развития муниципальных образований</w:t>
      </w:r>
      <w:r w:rsidR="00D66781" w:rsidRPr="000C1C5F">
        <w:rPr>
          <w:sz w:val="28"/>
          <w:szCs w:val="28"/>
        </w:rPr>
        <w:t xml:space="preserve">, в том числе определение перспективы </w:t>
      </w:r>
      <w:r w:rsidR="008977D3">
        <w:rPr>
          <w:sz w:val="28"/>
          <w:szCs w:val="28"/>
        </w:rPr>
        <w:t>их</w:t>
      </w:r>
      <w:r w:rsidR="002C1252" w:rsidRPr="000C1C5F">
        <w:rPr>
          <w:sz w:val="28"/>
          <w:szCs w:val="28"/>
        </w:rPr>
        <w:t xml:space="preserve"> </w:t>
      </w:r>
      <w:r w:rsidR="00D66781" w:rsidRPr="000C1C5F">
        <w:rPr>
          <w:sz w:val="28"/>
          <w:szCs w:val="28"/>
        </w:rPr>
        <w:t>развития;</w:t>
      </w:r>
    </w:p>
    <w:p w:rsidR="00D66781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сформированы соответствующие перечни и определены приоритеты</w:t>
      </w:r>
      <w:r w:rsidR="00D66781" w:rsidRPr="000C1C5F">
        <w:rPr>
          <w:sz w:val="28"/>
          <w:szCs w:val="28"/>
        </w:rPr>
        <w:t xml:space="preserve"> развития с учетом полученной информации;</w:t>
      </w:r>
    </w:p>
    <w:p w:rsidR="00D66781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 </w:t>
      </w:r>
      <w:r w:rsidR="00D66781" w:rsidRPr="000C1C5F">
        <w:rPr>
          <w:sz w:val="28"/>
          <w:szCs w:val="28"/>
        </w:rPr>
        <w:t>анализ текущего со</w:t>
      </w:r>
      <w:r w:rsidR="002C1252" w:rsidRPr="000C1C5F">
        <w:rPr>
          <w:sz w:val="28"/>
          <w:szCs w:val="28"/>
        </w:rPr>
        <w:t>с</w:t>
      </w:r>
      <w:r w:rsidR="008977D3">
        <w:rPr>
          <w:sz w:val="28"/>
          <w:szCs w:val="28"/>
        </w:rPr>
        <w:t>тояния территорий муниципальных образований</w:t>
      </w:r>
      <w:r w:rsidRPr="000C1C5F">
        <w:rPr>
          <w:sz w:val="28"/>
          <w:szCs w:val="28"/>
        </w:rPr>
        <w:t>: проведена</w:t>
      </w:r>
      <w:r w:rsidR="00D66781" w:rsidRPr="000C1C5F">
        <w:rPr>
          <w:sz w:val="28"/>
          <w:szCs w:val="28"/>
        </w:rPr>
        <w:t xml:space="preserve"> инвентар</w:t>
      </w:r>
      <w:r w:rsidRPr="000C1C5F">
        <w:rPr>
          <w:sz w:val="28"/>
          <w:szCs w:val="28"/>
        </w:rPr>
        <w:t>изация и составлены документы</w:t>
      </w:r>
      <w:r w:rsidR="00D66781" w:rsidRPr="000C1C5F">
        <w:rPr>
          <w:sz w:val="28"/>
          <w:szCs w:val="28"/>
        </w:rPr>
        <w:t xml:space="preserve"> (в том числе </w:t>
      </w:r>
      <w:r w:rsidRPr="000C1C5F">
        <w:rPr>
          <w:sz w:val="28"/>
          <w:szCs w:val="28"/>
        </w:rPr>
        <w:t>в электронном виде), описывающие</w:t>
      </w:r>
      <w:r w:rsidR="00D66781" w:rsidRPr="000C1C5F">
        <w:rPr>
          <w:sz w:val="28"/>
          <w:szCs w:val="28"/>
        </w:rPr>
        <w:t xml:space="preserve"> все объекты благоустройс</w:t>
      </w:r>
      <w:r w:rsidR="005602FC">
        <w:rPr>
          <w:sz w:val="28"/>
          <w:szCs w:val="28"/>
        </w:rPr>
        <w:t>тва, расположенные на территориях муниципальных образований</w:t>
      </w:r>
      <w:r w:rsidR="00D66781" w:rsidRPr="000C1C5F">
        <w:rPr>
          <w:sz w:val="28"/>
          <w:szCs w:val="28"/>
        </w:rPr>
        <w:t>, их техническое состояние, типологизацию указанных объектов, а также структуру собственности земельных ресурсов и объектов благоустройства (по</w:t>
      </w:r>
      <w:r w:rsidRPr="000C1C5F">
        <w:rPr>
          <w:sz w:val="28"/>
          <w:szCs w:val="28"/>
        </w:rPr>
        <w:t xml:space="preserve"> видам собственности), нанесены описываемые объекты</w:t>
      </w:r>
      <w:r w:rsidR="00D66781" w:rsidRPr="000C1C5F">
        <w:rPr>
          <w:sz w:val="28"/>
          <w:szCs w:val="28"/>
        </w:rPr>
        <w:t xml:space="preserve"> благоустройства на карты;</w:t>
      </w:r>
    </w:p>
    <w:p w:rsidR="00D66781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проведено </w:t>
      </w:r>
      <w:r w:rsidR="00D66781" w:rsidRPr="000C1C5F">
        <w:rPr>
          <w:sz w:val="28"/>
          <w:szCs w:val="28"/>
        </w:rPr>
        <w:t xml:space="preserve">описание существующих проблем на основании проведенного анализа, </w:t>
      </w:r>
      <w:r w:rsidRPr="000C1C5F">
        <w:rPr>
          <w:sz w:val="28"/>
          <w:szCs w:val="28"/>
        </w:rPr>
        <w:t>сформулированы предложения</w:t>
      </w:r>
      <w:r w:rsidR="00D66781" w:rsidRPr="000C1C5F">
        <w:rPr>
          <w:sz w:val="28"/>
          <w:szCs w:val="28"/>
        </w:rPr>
        <w:t xml:space="preserve"> по их решению;</w:t>
      </w:r>
    </w:p>
    <w:p w:rsidR="00D66781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проведен экспертный анализ</w:t>
      </w:r>
      <w:r w:rsidR="00D66781" w:rsidRPr="000C1C5F">
        <w:rPr>
          <w:sz w:val="28"/>
          <w:szCs w:val="28"/>
        </w:rPr>
        <w:t xml:space="preserve"> полученных материалов, в том числ</w:t>
      </w:r>
      <w:r w:rsidR="002C1252" w:rsidRPr="000C1C5F">
        <w:rPr>
          <w:sz w:val="28"/>
          <w:szCs w:val="28"/>
        </w:rPr>
        <w:t>е</w:t>
      </w:r>
      <w:r w:rsidR="005602FC">
        <w:rPr>
          <w:sz w:val="28"/>
          <w:szCs w:val="28"/>
        </w:rPr>
        <w:t xml:space="preserve"> с привлечением соответствующих муниципальных образований</w:t>
      </w:r>
      <w:r w:rsidRPr="000C1C5F">
        <w:rPr>
          <w:sz w:val="28"/>
          <w:szCs w:val="28"/>
        </w:rPr>
        <w:t>, и выработаны по их результатам предложения</w:t>
      </w:r>
      <w:r w:rsidR="00D66781" w:rsidRPr="000C1C5F">
        <w:rPr>
          <w:sz w:val="28"/>
          <w:szCs w:val="28"/>
        </w:rPr>
        <w:t xml:space="preserve"> по мероприятиям для включения в Программу;</w:t>
      </w:r>
    </w:p>
    <w:p w:rsidR="004B124C" w:rsidRPr="000C1C5F" w:rsidRDefault="000B3DD5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</w:t>
      </w:r>
      <w:r w:rsidR="00D66781" w:rsidRPr="000C1C5F">
        <w:rPr>
          <w:sz w:val="28"/>
          <w:szCs w:val="28"/>
        </w:rPr>
        <w:t xml:space="preserve"> всех дворовых территорий многоквартирных домов, нуждающихся в благоустройстве и подлежащих благоустройству в период реализации Программы исходя из минимального перечня работ по благоустройству, по итогам проведения инвентаризации и общественного обс</w:t>
      </w:r>
      <w:r w:rsidR="002C1252" w:rsidRPr="000C1C5F">
        <w:rPr>
          <w:sz w:val="28"/>
          <w:szCs w:val="28"/>
        </w:rPr>
        <w:t>уждения проекта П</w:t>
      </w:r>
      <w:r w:rsidR="00D66781" w:rsidRPr="000C1C5F">
        <w:rPr>
          <w:sz w:val="28"/>
          <w:szCs w:val="28"/>
        </w:rPr>
        <w:t>рограмм</w:t>
      </w:r>
      <w:r w:rsidR="002C1252" w:rsidRPr="000C1C5F">
        <w:rPr>
          <w:sz w:val="28"/>
          <w:szCs w:val="28"/>
        </w:rPr>
        <w:t>ы</w:t>
      </w:r>
      <w:r w:rsidR="00D66781" w:rsidRPr="000C1C5F">
        <w:rPr>
          <w:sz w:val="28"/>
          <w:szCs w:val="28"/>
        </w:rPr>
        <w:t>. Очередно</w:t>
      </w:r>
      <w:r w:rsidRPr="000C1C5F">
        <w:rPr>
          <w:sz w:val="28"/>
          <w:szCs w:val="28"/>
        </w:rPr>
        <w:t>сть благоустройства определена</w:t>
      </w:r>
      <w:r w:rsidR="00D66781" w:rsidRPr="000C1C5F">
        <w:rPr>
          <w:sz w:val="28"/>
          <w:szCs w:val="28"/>
        </w:rPr>
        <w:t xml:space="preserve">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</w:t>
      </w:r>
      <w:r w:rsidR="004B124C" w:rsidRPr="000C1C5F">
        <w:rPr>
          <w:sz w:val="28"/>
          <w:szCs w:val="28"/>
        </w:rPr>
        <w:t>ые участвовать в его реализации;</w:t>
      </w:r>
    </w:p>
    <w:p w:rsidR="004B124C" w:rsidRPr="000C1C5F" w:rsidRDefault="004B124C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 всех общественных территорий,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</w:t>
      </w:r>
      <w:r w:rsidR="003621A3" w:rsidRPr="000C1C5F">
        <w:rPr>
          <w:sz w:val="28"/>
          <w:szCs w:val="28"/>
        </w:rPr>
        <w:t>;</w:t>
      </w:r>
    </w:p>
    <w:p w:rsidR="003621A3" w:rsidRPr="000C1C5F" w:rsidRDefault="0016400D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lastRenderedPageBreak/>
        <w:t>сформирован адресный перечень</w:t>
      </w:r>
      <w:r w:rsidR="00D40296" w:rsidRPr="000C1C5F">
        <w:rPr>
          <w:sz w:val="28"/>
          <w:szCs w:val="28"/>
        </w:rPr>
        <w:t xml:space="preserve"> подлежащих созданию (восстановлению, реконструкции) объектов централизованного пить</w:t>
      </w:r>
      <w:r w:rsidRPr="000C1C5F">
        <w:rPr>
          <w:sz w:val="28"/>
          <w:szCs w:val="28"/>
        </w:rPr>
        <w:t>ев</w:t>
      </w:r>
      <w:r w:rsidR="005602FC">
        <w:rPr>
          <w:sz w:val="28"/>
          <w:szCs w:val="28"/>
        </w:rPr>
        <w:t>ого водоснабжения муниципальных образований</w:t>
      </w:r>
      <w:r w:rsidR="00D40296" w:rsidRPr="000C1C5F">
        <w:rPr>
          <w:sz w:val="28"/>
          <w:szCs w:val="28"/>
        </w:rPr>
        <w:t xml:space="preserve"> по итогам общественного обс</w:t>
      </w:r>
      <w:r w:rsidRPr="000C1C5F">
        <w:rPr>
          <w:sz w:val="28"/>
          <w:szCs w:val="28"/>
        </w:rPr>
        <w:t>уждения проекта П</w:t>
      </w:r>
      <w:r w:rsidR="00D40296" w:rsidRPr="000C1C5F">
        <w:rPr>
          <w:sz w:val="28"/>
          <w:szCs w:val="28"/>
        </w:rPr>
        <w:t>рограмм</w:t>
      </w:r>
      <w:r w:rsidRPr="000C1C5F">
        <w:rPr>
          <w:sz w:val="28"/>
          <w:szCs w:val="28"/>
        </w:rPr>
        <w:t>ы</w:t>
      </w:r>
      <w:r w:rsidR="003621A3" w:rsidRPr="000C1C5F">
        <w:rPr>
          <w:sz w:val="28"/>
          <w:szCs w:val="28"/>
        </w:rPr>
        <w:t xml:space="preserve">; </w:t>
      </w:r>
    </w:p>
    <w:p w:rsidR="003621A3" w:rsidRPr="000C1C5F" w:rsidRDefault="003621A3" w:rsidP="000C1C5F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0143B8">
        <w:rPr>
          <w:sz w:val="28"/>
          <w:szCs w:val="28"/>
        </w:rPr>
        <w:t>4</w:t>
      </w:r>
      <w:r w:rsidRPr="000C1C5F">
        <w:rPr>
          <w:sz w:val="28"/>
          <w:szCs w:val="28"/>
        </w:rPr>
        <w:t xml:space="preserve"> года за счет средств указанных лиц в соответствии с заключенными с Администрацией соглашениями, по итогам проведенной инвентаризации и общественного обсуждения проекта Программы.</w:t>
      </w:r>
    </w:p>
    <w:p w:rsidR="00077D70" w:rsidRPr="00463C08" w:rsidRDefault="00077D70" w:rsidP="00463C08">
      <w:pPr>
        <w:pStyle w:val="ConsPlusNormal"/>
        <w:spacing w:line="276" w:lineRule="auto"/>
        <w:contextualSpacing/>
        <w:rPr>
          <w:sz w:val="28"/>
          <w:szCs w:val="28"/>
        </w:rPr>
      </w:pPr>
      <w:r w:rsidRPr="00463C08">
        <w:rPr>
          <w:sz w:val="28"/>
          <w:szCs w:val="28"/>
        </w:rPr>
        <w:t xml:space="preserve">3. С учетом результатов общественного обсуждения, проведенного в установленном порядке, </w:t>
      </w:r>
      <w:r w:rsidR="00463C08" w:rsidRPr="00463C08">
        <w:rPr>
          <w:sz w:val="28"/>
          <w:szCs w:val="28"/>
        </w:rPr>
        <w:t>а также особой значимости территорий (открытые общественные пространства, отвечающие как минимум двум критериям - центральность расположения, историко-культурная и/или природная значимость, высокая популярность (востребованность) у населения)</w:t>
      </w:r>
      <w:r w:rsidR="00463C08">
        <w:rPr>
          <w:sz w:val="28"/>
          <w:szCs w:val="28"/>
        </w:rPr>
        <w:t xml:space="preserve"> </w:t>
      </w:r>
      <w:r w:rsidR="00463C08" w:rsidRPr="00463C08">
        <w:rPr>
          <w:sz w:val="28"/>
          <w:szCs w:val="28"/>
        </w:rPr>
        <w:t xml:space="preserve">в </w:t>
      </w:r>
      <w:r w:rsidR="00B629CE" w:rsidRPr="00463C08">
        <w:rPr>
          <w:sz w:val="28"/>
          <w:szCs w:val="28"/>
        </w:rPr>
        <w:t xml:space="preserve">целях благоустройства </w:t>
      </w:r>
      <w:r w:rsidRPr="00463C08">
        <w:rPr>
          <w:sz w:val="28"/>
          <w:szCs w:val="28"/>
        </w:rPr>
        <w:t>отобраны следующие объекты, расп</w:t>
      </w:r>
      <w:r w:rsidR="005602FC">
        <w:rPr>
          <w:sz w:val="28"/>
          <w:szCs w:val="28"/>
        </w:rPr>
        <w:t>оложенные на территориях муниципальных образований</w:t>
      </w:r>
      <w:r w:rsidRPr="00463C08">
        <w:rPr>
          <w:sz w:val="28"/>
          <w:szCs w:val="28"/>
        </w:rPr>
        <w:t>:</w:t>
      </w:r>
    </w:p>
    <w:p w:rsidR="00D40296" w:rsidRDefault="00D40296" w:rsidP="00D40296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67232A" w:rsidRPr="00D40296" w:rsidRDefault="0067232A" w:rsidP="00D40296">
      <w:pPr>
        <w:pStyle w:val="ConsPlusNormal"/>
        <w:spacing w:line="276" w:lineRule="auto"/>
        <w:contextualSpacing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2977"/>
        <w:gridCol w:w="698"/>
        <w:gridCol w:w="709"/>
        <w:gridCol w:w="861"/>
        <w:gridCol w:w="709"/>
        <w:gridCol w:w="375"/>
        <w:gridCol w:w="30"/>
        <w:gridCol w:w="30"/>
        <w:gridCol w:w="415"/>
      </w:tblGrid>
      <w:tr w:rsidR="004B124C" w:rsidTr="0062789C">
        <w:trPr>
          <w:trHeight w:val="476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4C" w:rsidRDefault="004B124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D14E2C" w:rsidRPr="00532A55" w:rsidTr="0062789C">
        <w:trPr>
          <w:trHeight w:val="839"/>
        </w:trPr>
        <w:tc>
          <w:tcPr>
            <w:tcW w:w="567" w:type="dxa"/>
          </w:tcPr>
          <w:p w:rsidR="00D14E2C" w:rsidRPr="00995E20" w:rsidRDefault="00D14E2C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6400D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D14E2C" w:rsidRPr="00995E20" w:rsidRDefault="00E02C3E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D14E2C"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65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="00D14E2C"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4E2C" w:rsidRPr="00995E20" w:rsidRDefault="00D14E2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  <w:p w:rsidR="00D14E2C" w:rsidRPr="00995E20" w:rsidRDefault="00D14E2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27" w:type="dxa"/>
            <w:gridSpan w:val="8"/>
          </w:tcPr>
          <w:p w:rsidR="00D14E2C" w:rsidRPr="00995E20" w:rsidRDefault="0062789C" w:rsidP="00206E75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A749F7" w:rsidRPr="00995E20" w:rsidTr="00A749F7">
        <w:tc>
          <w:tcPr>
            <w:tcW w:w="567" w:type="dxa"/>
          </w:tcPr>
          <w:p w:rsidR="00A749F7" w:rsidRPr="00995E20" w:rsidRDefault="00A749F7" w:rsidP="00206E75">
            <w:pPr>
              <w:ind w:right="-939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9F7" w:rsidRDefault="00A749F7" w:rsidP="00206E75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1. с. Магарамккент</w:t>
            </w:r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ул. Совхозная, 1</w:t>
            </w:r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 xml:space="preserve">2. с. Магарамкент </w:t>
            </w:r>
          </w:p>
          <w:p w:rsidR="00A749F7" w:rsidRDefault="00A749F7" w:rsidP="00E25F68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ул. Совхозная, 3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3. с. Магарамкент ул. Совхозная, 4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4. с. Магарамкент ул. Совхозная, 10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5. с. Магарамкент ул. К. Рамазанова, 2</w:t>
            </w:r>
          </w:p>
          <w:p w:rsidR="00A749F7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6. с. Магарамкент ул. Рамазанова, 8</w:t>
            </w:r>
          </w:p>
          <w:p w:rsidR="00A749F7" w:rsidRPr="00E25F68" w:rsidRDefault="00A749F7" w:rsidP="00FB201F">
            <w:pPr>
              <w:pStyle w:val="a5"/>
              <w:spacing w:line="276" w:lineRule="auto"/>
              <w:ind w:left="0" w:right="-108" w:firstLine="0"/>
              <w:contextualSpacing/>
              <w:jc w:val="left"/>
            </w:pPr>
            <w:r>
              <w:t>7. с. Магарамкент ул. Лезгинцева, 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0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 обеспечение освещения, установка скамеек, урн для мусора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95E20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49F7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95E20" w:rsidRDefault="00A749F7" w:rsidP="00E25F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Pr="00995E20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749F7" w:rsidRPr="00995E20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49F7" w:rsidRPr="00995E20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749F7" w:rsidRPr="00995E20" w:rsidRDefault="00A749F7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</w:tcPr>
          <w:p w:rsidR="00A749F7" w:rsidRPr="00995E20" w:rsidRDefault="00A749F7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3E" w:rsidRPr="004B124C" w:rsidTr="00935546">
        <w:trPr>
          <w:trHeight w:val="555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E02C3E" w:rsidRPr="004B124C" w:rsidRDefault="00E02C3E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C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общественных территорий, прошедших общественное обсуждение и, подлежащих благоустройству</w:t>
            </w:r>
          </w:p>
        </w:tc>
      </w:tr>
      <w:tr w:rsidR="004566A8" w:rsidRPr="004B124C" w:rsidTr="003621A3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66A8" w:rsidRPr="00923D1C" w:rsidRDefault="004566A8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  <w:p w:rsidR="004566A8" w:rsidRPr="00923D1C" w:rsidRDefault="004566A8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5A78" w:rsidRDefault="004566A8" w:rsidP="00206E75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</w:t>
            </w:r>
            <w:r w:rsidR="0065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работ по</w:t>
            </w:r>
          </w:p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566A8" w:rsidRPr="00923D1C" w:rsidRDefault="004566A8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 реализации</w:t>
            </w: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FA46AF">
            <w:p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с.Яраг-Казмаляр, прилегающие территории к МКЦ по ул. М. Ярагского 47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AC15E2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дорожек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освещения, установка скамеек, установка урн для мусора, установка малых архитектурных форм,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ограждение.</w:t>
            </w: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A749F7" w:rsidRPr="00412804" w:rsidRDefault="00A749F7" w:rsidP="00EF42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FA46A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Куйсун, прилегающие территории к МКЦ по ул. Абрека Гаджиева 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E7153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Оружба, прилегающие территории к администрации СП «сельсовет «Оружбинский» по ул. МагамедаЯрагского 18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E7153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Самур, 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17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парк</w:t>
            </w:r>
          </w:p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542F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1B66A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Картас-Казмаляр, </w:t>
            </w:r>
          </w:p>
          <w:p w:rsidR="00A749F7" w:rsidRPr="00923D1C" w:rsidRDefault="00A749F7" w:rsidP="001B66A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Советское, </w:t>
            </w:r>
          </w:p>
          <w:p w:rsidR="00A749F7" w:rsidRPr="00923D1C" w:rsidRDefault="00A749F7" w:rsidP="005A76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Асварова, 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Капир-Казмаляр, </w:t>
            </w:r>
          </w:p>
          <w:p w:rsidR="00A749F7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МагамедаЯрагского, 7 А</w:t>
            </w:r>
          </w:p>
          <w:p w:rsidR="00A749F7" w:rsidRPr="00923D1C" w:rsidRDefault="00A749F7" w:rsidP="00C62C4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Гапцах</w:t>
            </w:r>
          </w:p>
          <w:p w:rsidR="00A749F7" w:rsidRDefault="00A749F7" w:rsidP="00C7560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19 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Гильяр</w:t>
            </w:r>
          </w:p>
          <w:p w:rsidR="00A749F7" w:rsidRDefault="00A749F7" w:rsidP="00C7560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им. Н.Самурского,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995D9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Ходжа-Казмаляр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Административная, 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412804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923D1C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с.Тагиркент-Казмаляр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Хаджи-Давуда, 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F7" w:rsidRPr="00412804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с.Чахчах-Казмаляр</w:t>
            </w:r>
          </w:p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Стальского,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Бильбиль</w:t>
            </w:r>
          </w:p>
          <w:p w:rsidR="00A749F7" w:rsidRPr="00384714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Азадоглы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Новоаул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Феликса Ахмедова,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Бут-Казмаляр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Хрюга Тагира,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F7" w:rsidRPr="004B124C" w:rsidTr="00A749F7">
        <w:trPr>
          <w:trHeight w:val="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Целегюн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Нагдалиева,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49F7" w:rsidRPr="004B124C" w:rsidTr="00A749F7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38471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Мугерган</w:t>
            </w:r>
          </w:p>
          <w:p w:rsidR="00A749F7" w:rsidRDefault="00A749F7" w:rsidP="00206E7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им.Абдулмуталиба Садыкова,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4128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F7" w:rsidRPr="00923D1C" w:rsidRDefault="00A749F7" w:rsidP="00206E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A749F7" w:rsidRDefault="00A749F7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D66781" w:rsidRPr="00ED3E35" w:rsidRDefault="008B6325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077D70" w:rsidRPr="00ED3E35">
        <w:rPr>
          <w:sz w:val="28"/>
          <w:szCs w:val="28"/>
        </w:rPr>
        <w:t xml:space="preserve">. </w:t>
      </w:r>
      <w:r w:rsidR="00D66781" w:rsidRPr="00ED3E35">
        <w:rPr>
          <w:sz w:val="28"/>
          <w:szCs w:val="28"/>
        </w:rPr>
        <w:t>Мероприятия по инвентаризации уровня благоустройства объектов недвижимого имущества и земельных участков, предоставленн</w:t>
      </w:r>
      <w:r w:rsidR="006E08F3" w:rsidRPr="00ED3E35">
        <w:rPr>
          <w:sz w:val="28"/>
          <w:szCs w:val="28"/>
        </w:rPr>
        <w:t>ых для их размещения, проведены</w:t>
      </w:r>
      <w:r w:rsidR="00D66781" w:rsidRPr="00ED3E35">
        <w:rPr>
          <w:sz w:val="28"/>
          <w:szCs w:val="28"/>
        </w:rPr>
        <w:t xml:space="preserve"> в соответствии с </w:t>
      </w:r>
      <w:hyperlink r:id="rId13" w:history="1">
        <w:r w:rsidR="00D66781" w:rsidRPr="00ED3E35">
          <w:rPr>
            <w:sz w:val="28"/>
            <w:szCs w:val="28"/>
          </w:rPr>
          <w:t>Порядком</w:t>
        </w:r>
      </w:hyperlink>
      <w:r w:rsidR="00D66781" w:rsidRPr="00ED3E35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</w:t>
      </w:r>
      <w:r w:rsidR="002C1252" w:rsidRPr="00ED3E35">
        <w:rPr>
          <w:sz w:val="28"/>
          <w:szCs w:val="28"/>
        </w:rPr>
        <w:t xml:space="preserve">утвержденным приказом Минстроя </w:t>
      </w:r>
      <w:r w:rsidR="00D66781" w:rsidRPr="00ED3E35">
        <w:rPr>
          <w:sz w:val="28"/>
          <w:szCs w:val="28"/>
        </w:rPr>
        <w:t>Д</w:t>
      </w:r>
      <w:r w:rsidR="002C1252" w:rsidRPr="00ED3E35">
        <w:rPr>
          <w:sz w:val="28"/>
          <w:szCs w:val="28"/>
        </w:rPr>
        <w:t>агестана от 16 июня 2017 г.  №</w:t>
      </w:r>
      <w:r w:rsidR="00D66781" w:rsidRPr="00ED3E35">
        <w:rPr>
          <w:sz w:val="28"/>
          <w:szCs w:val="28"/>
        </w:rPr>
        <w:t xml:space="preserve"> 112.</w:t>
      </w:r>
    </w:p>
    <w:p w:rsidR="00371057" w:rsidRPr="00ED3E35" w:rsidRDefault="00D66781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По итогам проведе</w:t>
      </w:r>
      <w:r w:rsidR="006E08F3" w:rsidRPr="00ED3E35">
        <w:rPr>
          <w:sz w:val="28"/>
          <w:szCs w:val="28"/>
        </w:rPr>
        <w:t xml:space="preserve">ния инвентаризации составлен </w:t>
      </w:r>
      <w:r w:rsidRPr="00ED3E35">
        <w:rPr>
          <w:sz w:val="28"/>
          <w:szCs w:val="28"/>
        </w:rPr>
        <w:t>Паспорт благоустройства территории по установленной форме.</w:t>
      </w:r>
      <w:r w:rsidR="00371057" w:rsidRPr="00ED3E35">
        <w:rPr>
          <w:sz w:val="28"/>
          <w:szCs w:val="28"/>
        </w:rPr>
        <w:t xml:space="preserve"> </w:t>
      </w:r>
    </w:p>
    <w:p w:rsidR="00363055" w:rsidRDefault="008B6325" w:rsidP="009E66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3055">
        <w:rPr>
          <w:rFonts w:ascii="Times New Roman" w:hAnsi="Times New Roman" w:cs="Times New Roman"/>
          <w:sz w:val="28"/>
          <w:szCs w:val="28"/>
        </w:rPr>
        <w:t>5</w:t>
      </w:r>
      <w:r w:rsidR="00224512" w:rsidRPr="00363055">
        <w:rPr>
          <w:rFonts w:ascii="Times New Roman" w:hAnsi="Times New Roman" w:cs="Times New Roman"/>
          <w:sz w:val="28"/>
          <w:szCs w:val="28"/>
        </w:rPr>
        <w:t xml:space="preserve">. </w:t>
      </w:r>
      <w:r w:rsidR="00371057" w:rsidRPr="00363055">
        <w:rPr>
          <w:rFonts w:ascii="Times New Roman" w:hAnsi="Times New Roman" w:cs="Times New Roman"/>
          <w:sz w:val="28"/>
          <w:szCs w:val="28"/>
        </w:rPr>
        <w:t xml:space="preserve">Мероприятия  по благоустройству  территорий в рамках реализации Программы выполняются с учетом    обеспечения доступности для маломобильных групп населения. </w:t>
      </w:r>
      <w:r w:rsidR="003630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3055" w:rsidRPr="0036305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C701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63055" w:rsidRPr="00363055">
        <w:rPr>
          <w:rFonts w:ascii="Times New Roman" w:hAnsi="Times New Roman" w:cs="Times New Roman"/>
          <w:sz w:val="28"/>
          <w:szCs w:val="28"/>
        </w:rPr>
        <w:t xml:space="preserve"> </w:t>
      </w:r>
      <w:r w:rsidR="00363055" w:rsidRPr="0036305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363055" w:rsidRPr="00363055">
        <w:rPr>
          <w:rFonts w:ascii="Times New Roman" w:hAnsi="Times New Roman" w:cs="Times New Roman"/>
          <w:sz w:val="28"/>
          <w:szCs w:val="28"/>
        </w:rPr>
        <w:t xml:space="preserve"> </w:t>
      </w:r>
      <w:r w:rsidR="00A96ADC">
        <w:rPr>
          <w:rFonts w:ascii="Times New Roman" w:hAnsi="Times New Roman" w:cs="Times New Roman"/>
          <w:sz w:val="28"/>
          <w:szCs w:val="28"/>
        </w:rPr>
        <w:t>«Магарамкентский район»</w:t>
      </w:r>
      <w:r w:rsidR="00363055" w:rsidRPr="00363055">
        <w:rPr>
          <w:rFonts w:ascii="Times New Roman" w:hAnsi="Times New Roman" w:cs="Times New Roman"/>
          <w:sz w:val="28"/>
          <w:szCs w:val="28"/>
        </w:rPr>
        <w:t xml:space="preserve"> </w:t>
      </w:r>
      <w:r w:rsidR="0036305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0037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0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372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305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037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05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63055" w:rsidRPr="003630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372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63055" w:rsidRPr="00363055">
        <w:rPr>
          <w:rFonts w:ascii="Times New Roman" w:hAnsi="Times New Roman" w:cs="Times New Roman"/>
          <w:sz w:val="28"/>
          <w:szCs w:val="28"/>
        </w:rPr>
        <w:t xml:space="preserve"> </w:t>
      </w:r>
      <w:r w:rsidR="0036305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63055" w:rsidRPr="00363055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карта») «Повышение значений показателей доступности для инвалидов объектов и услуг в установленных сферах деятельности (2016-2020 годы)» (далее – «дорожная карта»)</w:t>
      </w:r>
      <w:r w:rsidR="00363055">
        <w:rPr>
          <w:rFonts w:ascii="Times New Roman" w:hAnsi="Times New Roman" w:cs="Times New Roman"/>
          <w:sz w:val="28"/>
          <w:szCs w:val="28"/>
        </w:rPr>
        <w:t>.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E6659" w:rsidRPr="00363055" w:rsidRDefault="009E6659" w:rsidP="009E665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3055">
        <w:rPr>
          <w:rFonts w:ascii="Times New Roman" w:eastAsia="Times New Roman" w:hAnsi="Times New Roman" w:cs="Times New Roman"/>
          <w:sz w:val="28"/>
          <w:szCs w:val="28"/>
        </w:rPr>
        <w:t xml:space="preserve">«Дорожная карта» призвана обеспечить комплексный подход в реализации мероприятий по повышению значений показателей доступности: здравоохранения,. </w:t>
      </w:r>
    </w:p>
    <w:p w:rsidR="003A7011" w:rsidRDefault="003A7011" w:rsidP="009E665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«д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ожной  картой»  на территории района реализуются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 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 по  устранению  сохраняющихся   барьеров,   препятствующих 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</w:t>
      </w:r>
      <w:r w:rsidRPr="003A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55">
        <w:rPr>
          <w:rFonts w:ascii="Times New Roman" w:eastAsia="Times New Roman" w:hAnsi="Times New Roman" w:cs="Times New Roman"/>
          <w:sz w:val="28"/>
          <w:szCs w:val="28"/>
        </w:rPr>
        <w:t>и маломобильных групп населения объектов социальной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расширению спектра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оказываемых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6659" w:rsidRPr="00363055" w:rsidRDefault="003A7011" w:rsidP="009E665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работы по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>оборудованию</w:t>
      </w:r>
      <w:r w:rsidR="00302431">
        <w:rPr>
          <w:rFonts w:ascii="Times New Roman" w:eastAsia="Times New Roman" w:hAnsi="Times New Roman" w:cs="Times New Roman"/>
          <w:sz w:val="28"/>
          <w:szCs w:val="28"/>
        </w:rPr>
        <w:t xml:space="preserve"> (адаптации)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учреждений здравоохранения</w:t>
      </w:r>
      <w:r w:rsidR="00944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CF5" w:rsidRPr="00363055">
        <w:rPr>
          <w:rFonts w:ascii="Times New Roman" w:eastAsia="Times New Roman" w:hAnsi="Times New Roman" w:cs="Times New Roman"/>
          <w:sz w:val="28"/>
          <w:szCs w:val="28"/>
        </w:rPr>
        <w:t>образования, социальной защиты населения, физическ</w:t>
      </w:r>
      <w:r w:rsidR="00302431">
        <w:rPr>
          <w:rFonts w:ascii="Times New Roman" w:eastAsia="Times New Roman" w:hAnsi="Times New Roman" w:cs="Times New Roman"/>
          <w:sz w:val="28"/>
          <w:szCs w:val="28"/>
        </w:rPr>
        <w:t>ой культуры и спорта, культуры и искусства</w:t>
      </w:r>
      <w:r w:rsidR="00944CF5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944CF5" w:rsidRPr="00363055">
        <w:rPr>
          <w:rFonts w:ascii="Times New Roman" w:eastAsia="Times New Roman" w:hAnsi="Times New Roman" w:cs="Times New Roman"/>
          <w:sz w:val="28"/>
          <w:szCs w:val="28"/>
        </w:rPr>
        <w:t>также транспортной инфраструктуры</w:t>
      </w:r>
      <w:r w:rsidR="00944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>приспособлениями, устраняющими барьеры на</w:t>
      </w:r>
      <w:r w:rsidR="00944CF5">
        <w:rPr>
          <w:rFonts w:ascii="Times New Roman" w:eastAsia="Times New Roman" w:hAnsi="Times New Roman" w:cs="Times New Roman"/>
          <w:sz w:val="28"/>
          <w:szCs w:val="28"/>
        </w:rPr>
        <w:t xml:space="preserve"> пути следования   инвалидов  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>и  других   маломобильных   групп  населения</w:t>
      </w:r>
      <w:r w:rsidR="003024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212F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302431">
        <w:rPr>
          <w:rFonts w:ascii="Times New Roman" w:eastAsia="Times New Roman" w:hAnsi="Times New Roman" w:cs="Times New Roman"/>
          <w:sz w:val="28"/>
          <w:szCs w:val="28"/>
        </w:rPr>
        <w:t xml:space="preserve"> доступа их к</w:t>
      </w:r>
      <w:r w:rsidR="009E6659" w:rsidRPr="0036305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информационному пространству.</w:t>
      </w:r>
    </w:p>
    <w:p w:rsidR="00371057" w:rsidRPr="007B7C03" w:rsidRDefault="00371057" w:rsidP="007B7C03">
      <w:pPr>
        <w:pStyle w:val="ConsPlusNormal"/>
        <w:spacing w:line="276" w:lineRule="auto"/>
        <w:contextualSpacing/>
        <w:rPr>
          <w:sz w:val="28"/>
          <w:szCs w:val="28"/>
        </w:rPr>
      </w:pPr>
      <w:r w:rsidRPr="007B7C03">
        <w:rPr>
          <w:sz w:val="28"/>
          <w:szCs w:val="28"/>
        </w:rPr>
        <w:t xml:space="preserve">Дальнейшая реализация указанных мероприятий </w:t>
      </w:r>
      <w:r w:rsidR="007C7363" w:rsidRPr="007B7C03">
        <w:rPr>
          <w:sz w:val="28"/>
          <w:szCs w:val="28"/>
        </w:rPr>
        <w:t>в муниципальных образованиях также</w:t>
      </w:r>
      <w:r w:rsidR="00224512" w:rsidRPr="007B7C03">
        <w:rPr>
          <w:sz w:val="28"/>
          <w:szCs w:val="28"/>
        </w:rPr>
        <w:t xml:space="preserve"> </w:t>
      </w:r>
      <w:r w:rsidRPr="007B7C03">
        <w:rPr>
          <w:sz w:val="28"/>
          <w:szCs w:val="28"/>
        </w:rPr>
        <w:t xml:space="preserve">проводится в рамках настоящей Программы, в соответствии с утвержденными дизайн - проектами благоустройства дворовых территорий и общественных территорий, в которых обязательно учитываются 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</w:p>
    <w:p w:rsidR="00D66781" w:rsidRPr="007B7C03" w:rsidRDefault="00807AEA" w:rsidP="007B7C03">
      <w:pPr>
        <w:pStyle w:val="ConsPlusNormal"/>
        <w:spacing w:line="276" w:lineRule="auto"/>
        <w:contextualSpacing/>
        <w:rPr>
          <w:sz w:val="28"/>
          <w:szCs w:val="28"/>
        </w:rPr>
      </w:pPr>
      <w:hyperlink w:anchor="P745" w:history="1">
        <w:r w:rsidR="00D66781" w:rsidRPr="007B7C03">
          <w:rPr>
            <w:sz w:val="28"/>
            <w:szCs w:val="28"/>
          </w:rPr>
          <w:t>Перечень</w:t>
        </w:r>
      </w:hyperlink>
      <w:r w:rsidR="00D66781" w:rsidRPr="007B7C03">
        <w:rPr>
          <w:sz w:val="28"/>
          <w:szCs w:val="28"/>
        </w:rPr>
        <w:t xml:space="preserve"> основных мероприятий</w:t>
      </w:r>
      <w:r w:rsidR="003621A3" w:rsidRPr="007B7C03">
        <w:rPr>
          <w:sz w:val="28"/>
          <w:szCs w:val="28"/>
        </w:rPr>
        <w:t xml:space="preserve"> Программы указан в П</w:t>
      </w:r>
      <w:r w:rsidR="002C1252" w:rsidRPr="007B7C03">
        <w:rPr>
          <w:sz w:val="28"/>
          <w:szCs w:val="28"/>
        </w:rPr>
        <w:t>риложении №</w:t>
      </w:r>
      <w:r w:rsidR="003621A3" w:rsidRPr="007B7C03">
        <w:rPr>
          <w:sz w:val="28"/>
          <w:szCs w:val="28"/>
        </w:rPr>
        <w:t xml:space="preserve"> 1</w:t>
      </w:r>
      <w:r w:rsidR="00D66781" w:rsidRPr="007B7C03">
        <w:rPr>
          <w:sz w:val="28"/>
          <w:szCs w:val="28"/>
        </w:rPr>
        <w:t>.</w:t>
      </w:r>
    </w:p>
    <w:p w:rsidR="008B6325" w:rsidRDefault="008B6325" w:rsidP="00ED3E35">
      <w:pPr>
        <w:pStyle w:val="a5"/>
        <w:spacing w:line="276" w:lineRule="auto"/>
        <w:ind w:left="0"/>
        <w:contextualSpacing/>
        <w:jc w:val="center"/>
        <w:rPr>
          <w:color w:val="auto"/>
          <w:sz w:val="28"/>
          <w:szCs w:val="28"/>
        </w:rPr>
      </w:pPr>
    </w:p>
    <w:p w:rsidR="003C060D" w:rsidRPr="00ED3E35" w:rsidRDefault="008E2A13" w:rsidP="00ED3E35">
      <w:pPr>
        <w:pStyle w:val="a5"/>
        <w:spacing w:line="276" w:lineRule="auto"/>
        <w:ind w:left="0"/>
        <w:contextualSpacing/>
        <w:jc w:val="center"/>
        <w:rPr>
          <w:color w:val="auto"/>
          <w:sz w:val="28"/>
          <w:szCs w:val="28"/>
        </w:rPr>
      </w:pPr>
      <w:r w:rsidRPr="00ED3E35">
        <w:rPr>
          <w:color w:val="auto"/>
          <w:sz w:val="28"/>
          <w:szCs w:val="28"/>
        </w:rPr>
        <w:t>V</w:t>
      </w:r>
      <w:r w:rsidR="006E08F3" w:rsidRPr="00ED3E35">
        <w:rPr>
          <w:color w:val="auto"/>
          <w:sz w:val="28"/>
          <w:szCs w:val="28"/>
          <w:lang w:val="en-US"/>
        </w:rPr>
        <w:t>I</w:t>
      </w:r>
      <w:r w:rsidRPr="00ED3E35">
        <w:rPr>
          <w:color w:val="auto"/>
          <w:sz w:val="28"/>
          <w:szCs w:val="28"/>
          <w:lang w:val="en-US"/>
        </w:rPr>
        <w:t>I</w:t>
      </w:r>
      <w:r w:rsidR="006E08F3" w:rsidRPr="00ED3E35">
        <w:rPr>
          <w:color w:val="auto"/>
          <w:sz w:val="28"/>
          <w:szCs w:val="28"/>
          <w:lang w:val="en-US"/>
        </w:rPr>
        <w:t>I</w:t>
      </w:r>
      <w:r w:rsidR="003C060D" w:rsidRPr="00ED3E35">
        <w:rPr>
          <w:color w:val="auto"/>
          <w:sz w:val="28"/>
          <w:szCs w:val="28"/>
        </w:rPr>
        <w:t>. Прогноз ожида</w:t>
      </w:r>
      <w:r w:rsidR="004803C2" w:rsidRPr="00ED3E35">
        <w:rPr>
          <w:color w:val="auto"/>
          <w:sz w:val="28"/>
          <w:szCs w:val="28"/>
        </w:rPr>
        <w:t>емых результатов реализации П</w:t>
      </w:r>
      <w:r w:rsidR="003C060D" w:rsidRPr="00ED3E35">
        <w:rPr>
          <w:color w:val="auto"/>
          <w:sz w:val="28"/>
          <w:szCs w:val="28"/>
        </w:rPr>
        <w:t>рограммы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1.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В результате </w:t>
      </w:r>
      <w:r w:rsidR="00DA44D7" w:rsidRPr="00ED3E35">
        <w:rPr>
          <w:rFonts w:ascii="Times New Roman" w:hAnsi="Times New Roman" w:cs="Times New Roman"/>
          <w:sz w:val="28"/>
          <w:szCs w:val="28"/>
        </w:rPr>
        <w:t>принятия обновленных</w:t>
      </w:r>
      <w:r w:rsidRPr="00ED3E35">
        <w:rPr>
          <w:rFonts w:ascii="Times New Roman" w:hAnsi="Times New Roman" w:cs="Times New Roman"/>
          <w:sz w:val="28"/>
          <w:szCs w:val="28"/>
        </w:rPr>
        <w:t xml:space="preserve"> правил благоустройства, соответствующих федеральным методическим рекоменд</w:t>
      </w:r>
      <w:r w:rsidR="004803C2" w:rsidRPr="00ED3E35">
        <w:rPr>
          <w:rFonts w:ascii="Times New Roman" w:hAnsi="Times New Roman" w:cs="Times New Roman"/>
          <w:sz w:val="28"/>
          <w:szCs w:val="28"/>
        </w:rPr>
        <w:t>ациям и реализации П</w:t>
      </w:r>
      <w:r w:rsidRPr="00ED3E35">
        <w:rPr>
          <w:rFonts w:ascii="Times New Roman" w:hAnsi="Times New Roman" w:cs="Times New Roman"/>
          <w:sz w:val="28"/>
          <w:szCs w:val="28"/>
        </w:rPr>
        <w:t>рограмм</w:t>
      </w:r>
      <w:r w:rsidR="004803C2" w:rsidRPr="00ED3E35">
        <w:rPr>
          <w:rFonts w:ascii="Times New Roman" w:hAnsi="Times New Roman" w:cs="Times New Roman"/>
          <w:sz w:val="28"/>
          <w:szCs w:val="28"/>
        </w:rPr>
        <w:t>ы,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="00DA44D7" w:rsidRPr="00ED3E35">
        <w:rPr>
          <w:rFonts w:ascii="Times New Roman" w:hAnsi="Times New Roman" w:cs="Times New Roman"/>
          <w:sz w:val="28"/>
          <w:szCs w:val="28"/>
        </w:rPr>
        <w:t>принятой с учетом мнения населения</w:t>
      </w:r>
      <w:r w:rsidRPr="00ED3E35">
        <w:rPr>
          <w:rFonts w:ascii="Times New Roman" w:hAnsi="Times New Roman" w:cs="Times New Roman"/>
          <w:sz w:val="28"/>
          <w:szCs w:val="28"/>
        </w:rPr>
        <w:t xml:space="preserve">, территориального </w:t>
      </w:r>
      <w:r w:rsidR="00E40AE6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r w:rsidR="006A74B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r w:rsidR="00DA44D7" w:rsidRPr="00ED3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E35">
        <w:rPr>
          <w:rFonts w:ascii="Times New Roman" w:hAnsi="Times New Roman" w:cs="Times New Roman"/>
          <w:sz w:val="28"/>
          <w:szCs w:val="28"/>
        </w:rPr>
        <w:t xml:space="preserve">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</w:t>
      </w:r>
      <w:r w:rsidR="00DA44D7" w:rsidRPr="00ED3E35">
        <w:rPr>
          <w:rFonts w:ascii="Times New Roman" w:hAnsi="Times New Roman" w:cs="Times New Roman"/>
          <w:sz w:val="28"/>
          <w:szCs w:val="28"/>
        </w:rPr>
        <w:t>х мероприятий и реально улучшит</w:t>
      </w:r>
      <w:r w:rsidRPr="00ED3E35">
        <w:rPr>
          <w:rFonts w:ascii="Times New Roman" w:hAnsi="Times New Roman" w:cs="Times New Roman"/>
          <w:sz w:val="28"/>
          <w:szCs w:val="28"/>
        </w:rPr>
        <w:t xml:space="preserve"> качество среды проживания в </w:t>
      </w:r>
      <w:r w:rsidR="0042150A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B00529" w:rsidRPr="00ED3E35">
        <w:rPr>
          <w:rFonts w:ascii="Times New Roman" w:hAnsi="Times New Roman" w:cs="Times New Roman"/>
          <w:sz w:val="28"/>
          <w:szCs w:val="28"/>
        </w:rPr>
        <w:t>.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</w:p>
    <w:p w:rsidR="003C060D" w:rsidRPr="00ED3E35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2.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Созданная система оценки качества городской среды позволит обеспечить проведение на пост</w:t>
      </w:r>
      <w:r w:rsidR="00B00529" w:rsidRPr="00ED3E35">
        <w:rPr>
          <w:rFonts w:ascii="Times New Roman" w:hAnsi="Times New Roman" w:cs="Times New Roman"/>
          <w:sz w:val="28"/>
          <w:szCs w:val="28"/>
        </w:rPr>
        <w:t>оянной и системной основе оценки</w:t>
      </w:r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="0042150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D3E35">
        <w:rPr>
          <w:rFonts w:ascii="Times New Roman" w:hAnsi="Times New Roman" w:cs="Times New Roman"/>
          <w:sz w:val="28"/>
          <w:szCs w:val="28"/>
        </w:rPr>
        <w:t>, с вовлече</w:t>
      </w:r>
      <w:r w:rsidR="00B00529" w:rsidRPr="00ED3E35">
        <w:rPr>
          <w:rFonts w:ascii="Times New Roman" w:hAnsi="Times New Roman" w:cs="Times New Roman"/>
          <w:sz w:val="28"/>
          <w:szCs w:val="28"/>
        </w:rPr>
        <w:t>нием в эту работу самих граждан, привлечь внимание органов власти</w:t>
      </w:r>
      <w:r w:rsidRPr="00ED3E35">
        <w:rPr>
          <w:rFonts w:ascii="Times New Roman" w:hAnsi="Times New Roman" w:cs="Times New Roman"/>
          <w:sz w:val="28"/>
          <w:szCs w:val="28"/>
        </w:rPr>
        <w:t xml:space="preserve"> и общественности к решению одной из ключевых проблем современного со</w:t>
      </w:r>
      <w:r w:rsidR="00402F79" w:rsidRPr="00ED3E35">
        <w:rPr>
          <w:rFonts w:ascii="Times New Roman" w:hAnsi="Times New Roman" w:cs="Times New Roman"/>
          <w:sz w:val="28"/>
          <w:szCs w:val="28"/>
        </w:rPr>
        <w:t>стояния городской среды</w:t>
      </w:r>
      <w:r w:rsidRPr="00ED3E35">
        <w:rPr>
          <w:rFonts w:ascii="Times New Roman" w:hAnsi="Times New Roman" w:cs="Times New Roman"/>
          <w:sz w:val="28"/>
          <w:szCs w:val="28"/>
        </w:rPr>
        <w:t xml:space="preserve"> – ее агрессивности и не</w:t>
      </w:r>
      <w:r w:rsidR="00B00529" w:rsidRPr="00ED3E35">
        <w:rPr>
          <w:rFonts w:ascii="Times New Roman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комфортности для человека.</w:t>
      </w:r>
    </w:p>
    <w:p w:rsidR="003C060D" w:rsidRPr="007A19A3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="009A54B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2150A">
        <w:rPr>
          <w:rFonts w:ascii="Times New Roman" w:hAnsi="Times New Roman" w:cs="Times New Roman"/>
          <w:sz w:val="28"/>
          <w:szCs w:val="28"/>
        </w:rPr>
        <w:t xml:space="preserve">Реализация на территориях муниципальных образований </w:t>
      </w:r>
      <w:r w:rsidR="006A74BA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r w:rsidR="00B629CE" w:rsidRPr="007A19A3">
        <w:rPr>
          <w:rFonts w:ascii="Times New Roman" w:hAnsi="Times New Roman" w:cs="Times New Roman"/>
          <w:sz w:val="28"/>
          <w:szCs w:val="28"/>
        </w:rPr>
        <w:t xml:space="preserve"> </w:t>
      </w:r>
      <w:r w:rsidR="00402F79" w:rsidRPr="007A19A3">
        <w:rPr>
          <w:rFonts w:ascii="Times New Roman" w:hAnsi="Times New Roman" w:cs="Times New Roman"/>
          <w:sz w:val="28"/>
          <w:szCs w:val="28"/>
        </w:rPr>
        <w:t>муниц</w:t>
      </w:r>
      <w:r w:rsidR="00B629CE" w:rsidRPr="007A19A3">
        <w:rPr>
          <w:rFonts w:ascii="Times New Roman" w:hAnsi="Times New Roman" w:cs="Times New Roman"/>
          <w:sz w:val="28"/>
          <w:szCs w:val="28"/>
        </w:rPr>
        <w:t>ипального района</w:t>
      </w:r>
      <w:r w:rsidR="00402F79" w:rsidRPr="007A19A3">
        <w:rPr>
          <w:rFonts w:ascii="Times New Roman" w:hAnsi="Times New Roman" w:cs="Times New Roman"/>
          <w:sz w:val="28"/>
          <w:szCs w:val="28"/>
        </w:rPr>
        <w:t xml:space="preserve"> в 201</w:t>
      </w:r>
      <w:r w:rsidR="007C75C9">
        <w:rPr>
          <w:rFonts w:ascii="Times New Roman" w:hAnsi="Times New Roman" w:cs="Times New Roman"/>
          <w:sz w:val="28"/>
          <w:szCs w:val="28"/>
        </w:rPr>
        <w:t>9</w:t>
      </w:r>
      <w:r w:rsidR="00402F79" w:rsidRPr="007A19A3">
        <w:rPr>
          <w:rFonts w:ascii="Times New Roman" w:hAnsi="Times New Roman" w:cs="Times New Roman"/>
          <w:sz w:val="28"/>
          <w:szCs w:val="28"/>
        </w:rPr>
        <w:t>-202</w:t>
      </w:r>
      <w:r w:rsidR="007C75C9">
        <w:rPr>
          <w:rFonts w:ascii="Times New Roman" w:hAnsi="Times New Roman" w:cs="Times New Roman"/>
          <w:sz w:val="28"/>
          <w:szCs w:val="28"/>
        </w:rPr>
        <w:t>4</w:t>
      </w:r>
      <w:r w:rsidR="00402F79" w:rsidRPr="007A19A3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7A19A3">
        <w:rPr>
          <w:rFonts w:ascii="Times New Roman" w:hAnsi="Times New Roman" w:cs="Times New Roman"/>
          <w:sz w:val="28"/>
          <w:szCs w:val="28"/>
        </w:rPr>
        <w:t xml:space="preserve"> комплекса первоочередных мероприятий по благоустройству также приведет к</w:t>
      </w:r>
      <w:r w:rsidR="001A379C">
        <w:rPr>
          <w:rFonts w:ascii="Times New Roman" w:hAnsi="Times New Roman" w:cs="Times New Roman"/>
          <w:sz w:val="28"/>
          <w:szCs w:val="28"/>
        </w:rPr>
        <w:t xml:space="preserve"> </w:t>
      </w:r>
      <w:r w:rsidRPr="007A19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7A19A3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повышению качества городской среды на территориях реализации проектов;</w:t>
      </w:r>
    </w:p>
    <w:p w:rsidR="003C060D" w:rsidRPr="007A19A3" w:rsidRDefault="007A19A3" w:rsidP="007A1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дополнительному приросту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D" w:rsidRPr="007A19A3" w:rsidRDefault="003C060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При э</w:t>
      </w:r>
      <w:r w:rsidR="00EF0329" w:rsidRPr="007A19A3">
        <w:rPr>
          <w:rFonts w:ascii="Times New Roman" w:hAnsi="Times New Roman" w:cs="Times New Roman"/>
          <w:sz w:val="28"/>
          <w:szCs w:val="28"/>
        </w:rPr>
        <w:t>том,</w:t>
      </w:r>
      <w:r w:rsidR="00910E96" w:rsidRPr="007A19A3">
        <w:rPr>
          <w:rFonts w:ascii="Times New Roman" w:hAnsi="Times New Roman" w:cs="Times New Roman"/>
          <w:sz w:val="28"/>
          <w:szCs w:val="28"/>
        </w:rPr>
        <w:t xml:space="preserve"> предоставляемая республиканская</w:t>
      </w:r>
      <w:r w:rsidRPr="007A19A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F0329" w:rsidRPr="007A19A3">
        <w:rPr>
          <w:rFonts w:ascii="Times New Roman" w:hAnsi="Times New Roman" w:cs="Times New Roman"/>
          <w:sz w:val="28"/>
          <w:szCs w:val="28"/>
        </w:rPr>
        <w:t>я</w:t>
      </w:r>
      <w:r w:rsidRPr="007A19A3">
        <w:rPr>
          <w:rFonts w:ascii="Times New Roman" w:hAnsi="Times New Roman" w:cs="Times New Roman"/>
          <w:sz w:val="28"/>
          <w:szCs w:val="28"/>
        </w:rPr>
        <w:t xml:space="preserve"> поможет в реализации знаковых муниципальных проектов по благоустройству, что в свою очередь </w:t>
      </w:r>
      <w:r w:rsidR="007A19A3">
        <w:rPr>
          <w:rFonts w:ascii="Times New Roman" w:hAnsi="Times New Roman" w:cs="Times New Roman"/>
          <w:sz w:val="28"/>
          <w:szCs w:val="28"/>
        </w:rPr>
        <w:t>позволит</w:t>
      </w:r>
      <w:r w:rsidRPr="007A19A3">
        <w:rPr>
          <w:rFonts w:ascii="Times New Roman" w:hAnsi="Times New Roman" w:cs="Times New Roman"/>
          <w:sz w:val="28"/>
          <w:szCs w:val="28"/>
        </w:rPr>
        <w:t xml:space="preserve">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IX. Описание методики проведения оценки</w:t>
      </w: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социально-экономической эффективности Программы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</w:t>
      </w:r>
      <w:r w:rsidR="00B07AD0" w:rsidRPr="00ED3E35"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выполнения Программы, мониторинг и оценка степени достижения целевых значений которых позволяют проанализировать ход выполнения </w:t>
      </w:r>
      <w:r w:rsidR="0042150A">
        <w:rPr>
          <w:sz w:val="28"/>
          <w:szCs w:val="28"/>
        </w:rPr>
        <w:t>Программы и выработать правильные управленческие решения</w:t>
      </w:r>
      <w:r w:rsidR="00B07AD0" w:rsidRPr="00ED3E35">
        <w:rPr>
          <w:sz w:val="28"/>
          <w:szCs w:val="28"/>
        </w:rPr>
        <w:t>.</w:t>
      </w: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2. </w:t>
      </w:r>
      <w:r w:rsidR="00B07AD0" w:rsidRPr="00ED3E35">
        <w:rPr>
          <w:sz w:val="28"/>
          <w:szCs w:val="28"/>
        </w:rPr>
        <w:t>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B07AD0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3. </w:t>
      </w:r>
      <w:r w:rsidR="00B07AD0" w:rsidRPr="00ED3E35">
        <w:rPr>
          <w:sz w:val="28"/>
          <w:szCs w:val="28"/>
        </w:rPr>
        <w:t>Оценка результативности использования субсидии из республиканского бюджета осуществляется путем</w:t>
      </w:r>
      <w:r w:rsidR="00387608" w:rsidRPr="00ED3E35">
        <w:rPr>
          <w:sz w:val="28"/>
          <w:szCs w:val="28"/>
        </w:rPr>
        <w:t xml:space="preserve"> ан</w:t>
      </w:r>
      <w:r w:rsidRPr="00ED3E35">
        <w:rPr>
          <w:sz w:val="28"/>
          <w:szCs w:val="28"/>
        </w:rPr>
        <w:t>ализа выполнения установленных С</w:t>
      </w:r>
      <w:r w:rsidR="00387608" w:rsidRPr="00ED3E35">
        <w:rPr>
          <w:sz w:val="28"/>
          <w:szCs w:val="28"/>
        </w:rPr>
        <w:t xml:space="preserve">оглашением обязательств, а также сравнения установленных целевых  значений показателей их достигнутым значениям. 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X. Вовлечение граждан, организаций</w:t>
      </w: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в процесс обсуждения и реализации Программы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A379C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</w:t>
      </w:r>
      <w:r w:rsidR="00B07AD0" w:rsidRPr="00ED3E35">
        <w:rPr>
          <w:sz w:val="28"/>
          <w:szCs w:val="28"/>
        </w:rPr>
        <w:t xml:space="preserve">Участие граждан, организаций в процессе обсуждения и реализации Программы осуществляется в соответствии с целевой моделью по организации </w:t>
      </w:r>
      <w:r w:rsidR="00B07AD0" w:rsidRPr="00ED3E35">
        <w:rPr>
          <w:sz w:val="28"/>
          <w:szCs w:val="28"/>
        </w:rPr>
        <w:lastRenderedPageBreak/>
        <w:t xml:space="preserve">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</w:t>
      </w:r>
      <w:r w:rsidR="009A54B3">
        <w:rPr>
          <w:sz w:val="28"/>
          <w:szCs w:val="28"/>
        </w:rPr>
        <w:t>П</w:t>
      </w:r>
      <w:r w:rsidR="00B07AD0" w:rsidRPr="00ED3E35">
        <w:rPr>
          <w:sz w:val="28"/>
          <w:szCs w:val="28"/>
        </w:rPr>
        <w:t>орядком представления, рассмотрения и оценки предложений заинтересованных лиц, Порядком проведения об</w:t>
      </w:r>
      <w:r w:rsidR="008A7F71" w:rsidRPr="00ED3E35">
        <w:rPr>
          <w:sz w:val="28"/>
          <w:szCs w:val="28"/>
        </w:rPr>
        <w:t>щественного обсуждения проекта П</w:t>
      </w:r>
      <w:r w:rsidR="00B07AD0" w:rsidRPr="00ED3E35">
        <w:rPr>
          <w:sz w:val="28"/>
          <w:szCs w:val="28"/>
        </w:rPr>
        <w:t>рограммы</w:t>
      </w:r>
      <w:r w:rsidR="008A7F71" w:rsidRPr="00ED3E35">
        <w:rPr>
          <w:sz w:val="28"/>
          <w:szCs w:val="28"/>
        </w:rPr>
        <w:t xml:space="preserve">, утвержденных постановлением </w:t>
      </w:r>
      <w:r w:rsidR="004D7EFC" w:rsidRPr="00ED3E35">
        <w:rPr>
          <w:sz w:val="28"/>
          <w:szCs w:val="28"/>
        </w:rPr>
        <w:t>администрации муниципаль</w:t>
      </w:r>
      <w:r w:rsidR="001A379C">
        <w:rPr>
          <w:sz w:val="28"/>
          <w:szCs w:val="28"/>
        </w:rPr>
        <w:t>ного района</w:t>
      </w:r>
    </w:p>
    <w:p w:rsidR="00DA3AF0" w:rsidRPr="00ED3E35" w:rsidRDefault="0042150A" w:rsidP="001A379C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A74BA">
        <w:rPr>
          <w:sz w:val="28"/>
          <w:szCs w:val="28"/>
        </w:rPr>
        <w:t xml:space="preserve">Магарамкентский </w:t>
      </w:r>
      <w:r w:rsidR="004D7EFC" w:rsidRPr="00ED3E35">
        <w:rPr>
          <w:sz w:val="28"/>
          <w:szCs w:val="28"/>
        </w:rPr>
        <w:t>район»</w:t>
      </w:r>
      <w:r w:rsidR="008A7F71" w:rsidRPr="00ED3E35">
        <w:rPr>
          <w:sz w:val="28"/>
          <w:szCs w:val="28"/>
        </w:rPr>
        <w:t xml:space="preserve"> </w:t>
      </w:r>
      <w:r w:rsidR="00FC3072" w:rsidRPr="00FC3072">
        <w:rPr>
          <w:sz w:val="28"/>
          <w:szCs w:val="28"/>
        </w:rPr>
        <w:t xml:space="preserve">от </w:t>
      </w:r>
      <w:r w:rsidR="007C75C9">
        <w:rPr>
          <w:sz w:val="28"/>
          <w:szCs w:val="28"/>
        </w:rPr>
        <w:t>15</w:t>
      </w:r>
      <w:r w:rsidR="00FC3072" w:rsidRPr="00FC3072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марта</w:t>
      </w:r>
      <w:r w:rsidR="00FC3072" w:rsidRPr="00FC3072">
        <w:rPr>
          <w:sz w:val="28"/>
          <w:szCs w:val="28"/>
        </w:rPr>
        <w:t xml:space="preserve"> 201</w:t>
      </w:r>
      <w:r w:rsidR="007C75C9">
        <w:rPr>
          <w:sz w:val="28"/>
          <w:szCs w:val="28"/>
        </w:rPr>
        <w:t>9</w:t>
      </w:r>
      <w:r w:rsidR="00FC3072" w:rsidRPr="00FC3072">
        <w:rPr>
          <w:sz w:val="28"/>
          <w:szCs w:val="28"/>
        </w:rPr>
        <w:t xml:space="preserve"> года</w:t>
      </w:r>
      <w:r w:rsidR="008A7F71" w:rsidRPr="00FC3072">
        <w:rPr>
          <w:sz w:val="28"/>
          <w:szCs w:val="28"/>
        </w:rPr>
        <w:t xml:space="preserve"> </w:t>
      </w:r>
      <w:r w:rsidR="00FC3072">
        <w:rPr>
          <w:sz w:val="28"/>
          <w:szCs w:val="28"/>
        </w:rPr>
        <w:t>№</w:t>
      </w:r>
      <w:r w:rsidR="007C75C9">
        <w:rPr>
          <w:sz w:val="28"/>
          <w:szCs w:val="28"/>
        </w:rPr>
        <w:t>127</w:t>
      </w:r>
      <w:r w:rsidR="00FC3072">
        <w:rPr>
          <w:sz w:val="28"/>
          <w:szCs w:val="28"/>
        </w:rPr>
        <w:t xml:space="preserve"> </w:t>
      </w:r>
      <w:r w:rsidR="00DA3AF0" w:rsidRPr="00ED3E35">
        <w:rPr>
          <w:sz w:val="28"/>
          <w:szCs w:val="28"/>
        </w:rPr>
        <w:t>в следующих формах:</w:t>
      </w:r>
      <w:r w:rsidR="006A74BA">
        <w:rPr>
          <w:sz w:val="28"/>
          <w:szCs w:val="28"/>
        </w:rPr>
        <w:t xml:space="preserve"> 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совместное определение целей и задач по развитию дворовых и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организация широкого общественного участия в выборе  общественных территорий, приоритетных для благоустройства;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A3AF0" w:rsidRPr="00ED3E35" w:rsidRDefault="00DA3AF0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r w:rsidR="00690B4D" w:rsidRPr="00ED3E35">
        <w:rPr>
          <w:rFonts w:ascii="Times New Roman" w:hAnsi="Times New Roman" w:cs="Times New Roman"/>
          <w:sz w:val="28"/>
          <w:szCs w:val="28"/>
        </w:rPr>
        <w:t>широкий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круг </w:t>
      </w:r>
      <w:r w:rsidR="00690B4D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r w:rsidR="00A0212F" w:rsidRPr="00ED3E35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близости к проектируемому </w:t>
      </w:r>
      <w:r w:rsidRPr="00ED3E35">
        <w:rPr>
          <w:rFonts w:ascii="Times New Roman" w:hAnsi="Times New Roman" w:cs="Times New Roman"/>
          <w:sz w:val="28"/>
          <w:szCs w:val="28"/>
        </w:rPr>
        <w:lastRenderedPageBreak/>
        <w:t xml:space="preserve">объекту, а также на специальных стендах на самом объекте, в местах притяжения и скопления </w:t>
      </w:r>
      <w:r w:rsidR="00A0212F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r w:rsidR="00A0212F" w:rsidRPr="00ED3E35">
        <w:rPr>
          <w:rFonts w:ascii="Times New Roman" w:hAnsi="Times New Roman" w:cs="Times New Roman"/>
          <w:sz w:val="28"/>
          <w:szCs w:val="28"/>
        </w:rPr>
        <w:t>проектируемой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территорией или на ней (поликлиники, ДК, библиотеки, спортивные центры), на площадке проведения общественных обсуждений (в зоне </w:t>
      </w:r>
      <w:r w:rsidR="00A0212F" w:rsidRPr="00ED3E35">
        <w:rPr>
          <w:rFonts w:ascii="Times New Roman" w:hAnsi="Times New Roman" w:cs="Times New Roman"/>
          <w:sz w:val="28"/>
          <w:szCs w:val="28"/>
        </w:rPr>
        <w:t>входной</w:t>
      </w:r>
      <w:r w:rsidRPr="00ED3E35">
        <w:rPr>
          <w:rFonts w:ascii="Times New Roman" w:hAnsi="Times New Roman" w:cs="Times New Roman"/>
          <w:sz w:val="28"/>
          <w:szCs w:val="28"/>
        </w:rPr>
        <w:t>̆ группы, на специ</w:t>
      </w:r>
      <w:r w:rsidR="009A54B3">
        <w:rPr>
          <w:rFonts w:ascii="Times New Roman" w:hAnsi="Times New Roman" w:cs="Times New Roman"/>
          <w:sz w:val="28"/>
          <w:szCs w:val="28"/>
        </w:rPr>
        <w:t xml:space="preserve">альных информационных стендах). </w:t>
      </w:r>
      <w:r w:rsidRPr="00ED3E35">
        <w:rPr>
          <w:rFonts w:ascii="Times New Roman" w:hAnsi="Times New Roman" w:cs="Times New Roman"/>
          <w:sz w:val="28"/>
          <w:szCs w:val="28"/>
        </w:rPr>
        <w:t xml:space="preserve">Стенды могут работать как для сбора анкет, информации и </w:t>
      </w:r>
      <w:r w:rsidR="00A0212F" w:rsidRPr="00ED3E35">
        <w:rPr>
          <w:rFonts w:ascii="Times New Roman" w:hAnsi="Times New Roman" w:cs="Times New Roman"/>
          <w:sz w:val="28"/>
          <w:szCs w:val="28"/>
        </w:rPr>
        <w:t>обратной</w:t>
      </w:r>
      <w:r w:rsidRPr="00ED3E35">
        <w:rPr>
          <w:rFonts w:ascii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</w:t>
      </w:r>
      <w:r w:rsidR="00440B28">
        <w:rPr>
          <w:rFonts w:ascii="Times New Roman" w:hAnsi="Times New Roman" w:cs="Times New Roman"/>
          <w:sz w:val="28"/>
          <w:szCs w:val="28"/>
        </w:rPr>
        <w:t>я и отчетов по итогам</w:t>
      </w:r>
      <w:r w:rsidRPr="00ED3E35">
        <w:rPr>
          <w:rFonts w:ascii="Times New Roman" w:hAnsi="Times New Roman" w:cs="Times New Roman"/>
          <w:sz w:val="28"/>
          <w:szCs w:val="28"/>
        </w:rPr>
        <w:t xml:space="preserve"> общественных обсуждений.</w:t>
      </w:r>
    </w:p>
    <w:p w:rsidR="00DA3AF0" w:rsidRPr="00ED3E35" w:rsidRDefault="00DA3AF0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3.</w:t>
      </w:r>
      <w:r w:rsidRPr="00ED3E35">
        <w:rPr>
          <w:b/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Финансовое  участие заинтересованных лиц, организаций в рамках Программы, в соответствии с постановлением Правительства РД от 31 августа 2017 г. № 195 </w:t>
      </w:r>
      <w:r w:rsidR="00B9307A" w:rsidRPr="00ED3E35">
        <w:rPr>
          <w:sz w:val="28"/>
          <w:szCs w:val="28"/>
        </w:rPr>
        <w:t>«Об утверждении государственной программы Республики Дагестан «Формирование современной городской среды в Республике Дагестан» на 201</w:t>
      </w:r>
      <w:r w:rsidR="007C75C9">
        <w:rPr>
          <w:sz w:val="28"/>
          <w:szCs w:val="28"/>
        </w:rPr>
        <w:t>9</w:t>
      </w:r>
      <w:r w:rsidR="00B9307A" w:rsidRPr="00ED3E35">
        <w:rPr>
          <w:sz w:val="28"/>
          <w:szCs w:val="28"/>
        </w:rPr>
        <w:t>-202</w:t>
      </w:r>
      <w:r w:rsidR="007C75C9">
        <w:rPr>
          <w:sz w:val="28"/>
          <w:szCs w:val="28"/>
        </w:rPr>
        <w:t>4</w:t>
      </w:r>
      <w:r w:rsidR="00B9307A" w:rsidRPr="00ED3E35">
        <w:rPr>
          <w:sz w:val="28"/>
          <w:szCs w:val="28"/>
        </w:rPr>
        <w:t xml:space="preserve"> годы</w:t>
      </w:r>
      <w:r w:rsidR="001A379C">
        <w:rPr>
          <w:sz w:val="28"/>
          <w:szCs w:val="28"/>
        </w:rPr>
        <w:t>»</w:t>
      </w:r>
      <w:r w:rsidRPr="00ED3E35">
        <w:rPr>
          <w:sz w:val="28"/>
          <w:szCs w:val="28"/>
        </w:rPr>
        <w:t>, не предусматривается.</w:t>
      </w:r>
    </w:p>
    <w:p w:rsidR="0027154D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4. </w:t>
      </w:r>
      <w:r w:rsidR="0027154D" w:rsidRPr="00ED3E35">
        <w:rPr>
          <w:sz w:val="28"/>
          <w:szCs w:val="28"/>
        </w:rPr>
        <w:t>В реализации проектов по благоустройству в рамках Программы, в соответствии с постановлением Правительства Республики Дагестан от 31 августа 2017 г. № 195</w:t>
      </w:r>
      <w:r w:rsidR="00B9307A" w:rsidRPr="00ED3E35">
        <w:rPr>
          <w:sz w:val="28"/>
          <w:szCs w:val="28"/>
        </w:rPr>
        <w:t>, в период реализации</w:t>
      </w:r>
      <w:r w:rsidR="00886A01" w:rsidRPr="00ED3E35">
        <w:rPr>
          <w:sz w:val="28"/>
          <w:szCs w:val="28"/>
        </w:rPr>
        <w:t xml:space="preserve"> Программы</w:t>
      </w:r>
      <w:r w:rsidR="0027154D" w:rsidRPr="00ED3E35">
        <w:rPr>
          <w:sz w:val="28"/>
          <w:szCs w:val="28"/>
        </w:rPr>
        <w:t xml:space="preserve"> предусматривается  трудовое участие граждан, орган</w:t>
      </w:r>
      <w:r w:rsidR="00886A01" w:rsidRPr="00ED3E35">
        <w:rPr>
          <w:sz w:val="28"/>
          <w:szCs w:val="28"/>
        </w:rPr>
        <w:t>изаций</w:t>
      </w:r>
      <w:r w:rsidR="0027154D" w:rsidRPr="00ED3E35">
        <w:rPr>
          <w:sz w:val="28"/>
          <w:szCs w:val="28"/>
        </w:rPr>
        <w:t xml:space="preserve">. </w:t>
      </w:r>
    </w:p>
    <w:p w:rsidR="0027154D" w:rsidRPr="00ED3E35" w:rsidRDefault="00A0212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Участие граждан</w:t>
      </w:r>
      <w:r w:rsidR="0027154D" w:rsidRPr="00ED3E35">
        <w:rPr>
          <w:sz w:val="28"/>
          <w:szCs w:val="28"/>
        </w:rPr>
        <w:t>, организаций в трудовой (не</w:t>
      </w:r>
      <w:r>
        <w:rPr>
          <w:sz w:val="28"/>
          <w:szCs w:val="28"/>
        </w:rPr>
        <w:t xml:space="preserve"> </w:t>
      </w:r>
      <w:r w:rsidR="0027154D" w:rsidRPr="00ED3E35">
        <w:rPr>
          <w:sz w:val="28"/>
          <w:szCs w:val="28"/>
        </w:rPr>
        <w:t xml:space="preserve">денежной) форме  выражается в: 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 объекта);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предоставление строительных материалов, техники и т.д.;</w:t>
      </w:r>
    </w:p>
    <w:p w:rsidR="0027154D" w:rsidRPr="00ED3E35" w:rsidRDefault="0027154D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 обеспечение благоприятных условий для работы подрядной организации, выполняющей работы и для ее работников.</w:t>
      </w:r>
    </w:p>
    <w:p w:rsidR="0027154D" w:rsidRPr="00ED3E35" w:rsidRDefault="0027154D" w:rsidP="00ED3E35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Документами  (материалами),  подтверждающими 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 этом, в  качестве  приложения  к  такому  отчету представляются фото-,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2F1C02" w:rsidRDefault="002F1C02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XI. Особенности осуществления контроля за реализацией</w:t>
      </w:r>
    </w:p>
    <w:p w:rsidR="00B07AD0" w:rsidRPr="00ED3E35" w:rsidRDefault="00B07AD0" w:rsidP="00ED3E35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Программы в рамках Приоритетного проекта</w:t>
      </w:r>
    </w:p>
    <w:p w:rsidR="00B07AD0" w:rsidRPr="00ED3E35" w:rsidRDefault="00B07AD0" w:rsidP="00ED3E35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8A7F71" w:rsidRPr="00ED3E35" w:rsidRDefault="00B07AD0" w:rsidP="00C7015F">
      <w:pPr>
        <w:pStyle w:val="ConsPlusNormal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К</w:t>
      </w:r>
      <w:r w:rsidR="005A2475" w:rsidRPr="00ED3E35">
        <w:rPr>
          <w:sz w:val="28"/>
          <w:szCs w:val="28"/>
        </w:rPr>
        <w:t>оординацию и к</w:t>
      </w:r>
      <w:r w:rsidRPr="00ED3E35">
        <w:rPr>
          <w:sz w:val="28"/>
          <w:szCs w:val="28"/>
        </w:rPr>
        <w:t>онтроль за ходом выполнения П</w:t>
      </w:r>
      <w:r w:rsidR="008A7F71" w:rsidRPr="00ED3E35">
        <w:rPr>
          <w:sz w:val="28"/>
          <w:szCs w:val="28"/>
        </w:rPr>
        <w:t>рограммы</w:t>
      </w:r>
      <w:r w:rsidRPr="00ED3E35">
        <w:rPr>
          <w:sz w:val="28"/>
          <w:szCs w:val="28"/>
        </w:rPr>
        <w:t>, в том числе за реализацией конкретных мероприятий</w:t>
      </w:r>
      <w:r w:rsidR="008A7F71" w:rsidRPr="00ED3E35">
        <w:rPr>
          <w:sz w:val="28"/>
          <w:szCs w:val="28"/>
        </w:rPr>
        <w:t xml:space="preserve"> в рамках Программы</w:t>
      </w:r>
      <w:r w:rsidRPr="00ED3E35">
        <w:rPr>
          <w:sz w:val="28"/>
          <w:szCs w:val="28"/>
        </w:rPr>
        <w:t>,</w:t>
      </w:r>
      <w:r w:rsidR="005A2475" w:rsidRPr="00ED3E35">
        <w:rPr>
          <w:sz w:val="28"/>
          <w:szCs w:val="28"/>
        </w:rPr>
        <w:t xml:space="preserve"> организацию общественных обсуждений проекта Программы, оценку предложений заинтересованных лиц для включения в Программу, </w:t>
      </w:r>
      <w:r w:rsidR="004D7EFC" w:rsidRPr="00ED3E35">
        <w:rPr>
          <w:sz w:val="28"/>
          <w:szCs w:val="28"/>
        </w:rPr>
        <w:t>осуществляет</w:t>
      </w:r>
      <w:r w:rsidRPr="00ED3E35">
        <w:rPr>
          <w:sz w:val="28"/>
          <w:szCs w:val="28"/>
        </w:rPr>
        <w:t xml:space="preserve"> </w:t>
      </w:r>
      <w:r w:rsidR="008A7F71" w:rsidRPr="00ED3E35">
        <w:rPr>
          <w:sz w:val="28"/>
          <w:szCs w:val="28"/>
        </w:rPr>
        <w:t>общественная комиссия по оценке предложений заинтересованных лиц, осуществлению ко</w:t>
      </w:r>
      <w:r w:rsidR="004D7EFC" w:rsidRPr="00ED3E35">
        <w:rPr>
          <w:sz w:val="28"/>
          <w:szCs w:val="28"/>
        </w:rPr>
        <w:t xml:space="preserve">нтроля за реализацией муниципальной программы «Формирование современной городской среды </w:t>
      </w:r>
      <w:r w:rsidR="00EA46C7">
        <w:rPr>
          <w:sz w:val="28"/>
          <w:szCs w:val="28"/>
        </w:rPr>
        <w:t>в муниципальном районе «</w:t>
      </w:r>
      <w:r w:rsidR="00CD7E81">
        <w:rPr>
          <w:sz w:val="28"/>
          <w:szCs w:val="28"/>
        </w:rPr>
        <w:t>Магарамкентский</w:t>
      </w:r>
      <w:r w:rsidR="000F26E9">
        <w:rPr>
          <w:sz w:val="28"/>
          <w:szCs w:val="28"/>
        </w:rPr>
        <w:t xml:space="preserve"> район» на 201</w:t>
      </w:r>
      <w:r w:rsidR="007C75C9">
        <w:rPr>
          <w:sz w:val="28"/>
          <w:szCs w:val="28"/>
        </w:rPr>
        <w:t>9</w:t>
      </w:r>
      <w:r w:rsidR="000F26E9">
        <w:rPr>
          <w:sz w:val="28"/>
          <w:szCs w:val="28"/>
        </w:rPr>
        <w:t>-202</w:t>
      </w:r>
      <w:r w:rsidR="007C75C9">
        <w:rPr>
          <w:sz w:val="28"/>
          <w:szCs w:val="28"/>
        </w:rPr>
        <w:t>4</w:t>
      </w:r>
      <w:r w:rsidR="000F26E9">
        <w:rPr>
          <w:sz w:val="28"/>
          <w:szCs w:val="28"/>
        </w:rPr>
        <w:t xml:space="preserve"> годы</w:t>
      </w:r>
      <w:r w:rsidR="00C7015F">
        <w:rPr>
          <w:sz w:val="28"/>
          <w:szCs w:val="28"/>
        </w:rPr>
        <w:t>»</w:t>
      </w:r>
      <w:r w:rsidR="008A7F71" w:rsidRPr="00ED3E35">
        <w:rPr>
          <w:sz w:val="28"/>
          <w:szCs w:val="28"/>
        </w:rPr>
        <w:t xml:space="preserve">, образованная постановлением администрации </w:t>
      </w:r>
      <w:r w:rsidR="00AE077D">
        <w:rPr>
          <w:sz w:val="28"/>
          <w:szCs w:val="28"/>
        </w:rPr>
        <w:t>муниципального района</w:t>
      </w:r>
      <w:r w:rsidR="00EA46C7">
        <w:rPr>
          <w:sz w:val="28"/>
          <w:szCs w:val="28"/>
        </w:rPr>
        <w:t xml:space="preserve"> «</w:t>
      </w:r>
      <w:r w:rsidR="00CD7E81">
        <w:rPr>
          <w:sz w:val="28"/>
          <w:szCs w:val="28"/>
        </w:rPr>
        <w:t>Магарамкентский</w:t>
      </w:r>
      <w:r w:rsidR="004D7EFC" w:rsidRPr="00ED3E35">
        <w:rPr>
          <w:sz w:val="28"/>
          <w:szCs w:val="28"/>
        </w:rPr>
        <w:t xml:space="preserve"> район»</w:t>
      </w:r>
      <w:r w:rsidR="008A7F71" w:rsidRPr="00ED3E35">
        <w:rPr>
          <w:sz w:val="28"/>
          <w:szCs w:val="28"/>
        </w:rPr>
        <w:t xml:space="preserve"> </w:t>
      </w:r>
      <w:r w:rsidR="004D7EFC" w:rsidRPr="00FC3072">
        <w:rPr>
          <w:sz w:val="28"/>
          <w:szCs w:val="28"/>
        </w:rPr>
        <w:t>от</w:t>
      </w:r>
      <w:r w:rsidR="00FC3072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15</w:t>
      </w:r>
      <w:r w:rsidR="00311826">
        <w:rPr>
          <w:sz w:val="28"/>
          <w:szCs w:val="28"/>
        </w:rPr>
        <w:t xml:space="preserve"> </w:t>
      </w:r>
      <w:r w:rsidR="007C75C9">
        <w:rPr>
          <w:sz w:val="28"/>
          <w:szCs w:val="28"/>
        </w:rPr>
        <w:t>марта</w:t>
      </w:r>
      <w:r w:rsidR="00FC3072">
        <w:rPr>
          <w:sz w:val="28"/>
          <w:szCs w:val="28"/>
        </w:rPr>
        <w:t xml:space="preserve"> 201</w:t>
      </w:r>
      <w:r w:rsidR="007C75C9">
        <w:rPr>
          <w:sz w:val="28"/>
          <w:szCs w:val="28"/>
        </w:rPr>
        <w:t>9</w:t>
      </w:r>
      <w:r w:rsidR="00FC3072">
        <w:rPr>
          <w:sz w:val="28"/>
          <w:szCs w:val="28"/>
        </w:rPr>
        <w:t xml:space="preserve"> года</w:t>
      </w:r>
      <w:r w:rsidR="004D7EFC" w:rsidRPr="00FC3072">
        <w:rPr>
          <w:sz w:val="28"/>
          <w:szCs w:val="28"/>
        </w:rPr>
        <w:t xml:space="preserve">  </w:t>
      </w:r>
      <w:r w:rsidR="008A7F71" w:rsidRPr="00FC3072">
        <w:rPr>
          <w:sz w:val="28"/>
          <w:szCs w:val="28"/>
        </w:rPr>
        <w:t xml:space="preserve"> №</w:t>
      </w:r>
      <w:r w:rsidR="007C75C9">
        <w:rPr>
          <w:sz w:val="28"/>
          <w:szCs w:val="28"/>
        </w:rPr>
        <w:t>127</w:t>
      </w:r>
      <w:r w:rsidR="008A7F71" w:rsidRPr="00FC3072">
        <w:rPr>
          <w:sz w:val="28"/>
          <w:szCs w:val="28"/>
        </w:rPr>
        <w:t xml:space="preserve"> </w:t>
      </w:r>
      <w:r w:rsidR="00C7015F">
        <w:rPr>
          <w:sz w:val="28"/>
          <w:szCs w:val="28"/>
        </w:rPr>
        <w:t xml:space="preserve">(далее – общественная </w:t>
      </w:r>
      <w:r w:rsidR="00EA46C7" w:rsidRPr="00ED3E35">
        <w:rPr>
          <w:sz w:val="28"/>
          <w:szCs w:val="28"/>
        </w:rPr>
        <w:t>комиссия)</w:t>
      </w:r>
      <w:r w:rsidR="00EA46C7">
        <w:rPr>
          <w:sz w:val="28"/>
          <w:szCs w:val="28"/>
        </w:rPr>
        <w:t>.</w:t>
      </w:r>
      <w:r w:rsidR="00CD7E81">
        <w:rPr>
          <w:sz w:val="28"/>
          <w:szCs w:val="28"/>
        </w:rPr>
        <w:t xml:space="preserve">   </w:t>
      </w:r>
    </w:p>
    <w:p w:rsidR="008A7F71" w:rsidRPr="00ED3E35" w:rsidRDefault="008A7F71" w:rsidP="00ED3E3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В состав общественной комиссии, в соответствии с Методическими  рекомендациями  по  подготовке государственных  программ  субъектов  Российской  Федерации  и  муниципальных программ  </w:t>
      </w:r>
      <w:r w:rsidR="001A379C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ормирования  совреме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нной  городской  среды  на  201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A37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, утвержденными приказом Министерства строительства и жилищно-коммунального хозя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йства Российской Федерации от 6 апреля 2017 г. № 691/</w:t>
      </w:r>
      <w:r w:rsidR="007C7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EFC" w:rsidRPr="00ED3E3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включены представители органов местного самоуправления </w:t>
      </w:r>
      <w:r w:rsidR="00EA46C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D7E8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r w:rsidR="004D7EFC" w:rsidRPr="00ED3E3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, местных отделений политических партий, общественных организаций</w:t>
      </w:r>
      <w:r w:rsidR="008B2F56">
        <w:rPr>
          <w:rFonts w:ascii="Times New Roman" w:eastAsia="Times New Roman" w:hAnsi="Times New Roman" w:cs="Times New Roman"/>
          <w:sz w:val="28"/>
          <w:szCs w:val="28"/>
        </w:rPr>
        <w:t xml:space="preserve">, функционирующих на территории </w:t>
      </w:r>
      <w:r w:rsidR="00CD7E81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r w:rsidR="004D7EFC" w:rsidRPr="00ED3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F71" w:rsidRPr="00ED3E35" w:rsidRDefault="008A7F71" w:rsidP="00ED3E3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общественной комиссии осуществляется в соответствии с Положением об общественной комиссии, утвержденным согласно типовой форме, утвержденной Министерством строительства и жилищно-коммунального хозяйства Российской Федерации.</w:t>
      </w:r>
    </w:p>
    <w:p w:rsidR="008A7F71" w:rsidRPr="00ED3E35" w:rsidRDefault="000C1C5F" w:rsidP="00ED3E35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При  этом,</w:t>
      </w:r>
      <w:r w:rsidR="008A7F71" w:rsidRPr="00ED3E35">
        <w:rPr>
          <w:sz w:val="28"/>
          <w:szCs w:val="28"/>
        </w:rPr>
        <w:t xml:space="preserve">  проведение  заседаний  общественной комиссии  осуществляются  в  открытой  форме  с  использованием видеофиксации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B28" w:rsidRDefault="00440B2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77E08" w:rsidRDefault="00577E08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637AA" w:rsidRDefault="00F637AA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11826" w:rsidRDefault="00311826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0B5A1B" w:rsidP="00EE28A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EE28A8">
        <w:rPr>
          <w:rFonts w:ascii="Times New Roman" w:hAnsi="Times New Roman" w:cs="Times New Roman"/>
          <w:sz w:val="24"/>
          <w:szCs w:val="24"/>
        </w:rPr>
        <w:t xml:space="preserve">    </w:t>
      </w:r>
      <w:r w:rsidR="003C060D" w:rsidRPr="003C060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0CEE" w:rsidRDefault="00580CEE" w:rsidP="002065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3C060D" w:rsidRPr="003C060D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3C060D" w:rsidRPr="003C060D" w:rsidRDefault="003C060D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ED3E35" w:rsidRDefault="00ED3E35" w:rsidP="00ED3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2E32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CD7E81">
        <w:rPr>
          <w:rFonts w:ascii="Times New Roman" w:hAnsi="Times New Roman" w:cs="Times New Roman"/>
          <w:sz w:val="24"/>
          <w:szCs w:val="24"/>
        </w:rPr>
        <w:t>Магарамкентский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3C060D" w:rsidRPr="003C060D" w:rsidRDefault="000B5A1B" w:rsidP="00F637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D3E35">
        <w:rPr>
          <w:rFonts w:ascii="Times New Roman" w:hAnsi="Times New Roman" w:cs="Times New Roman"/>
          <w:sz w:val="24"/>
          <w:szCs w:val="24"/>
        </w:rPr>
        <w:t>на 201</w:t>
      </w:r>
      <w:r w:rsidR="007C75C9">
        <w:rPr>
          <w:rFonts w:ascii="Times New Roman" w:hAnsi="Times New Roman" w:cs="Times New Roman"/>
          <w:sz w:val="24"/>
          <w:szCs w:val="24"/>
        </w:rPr>
        <w:t>9</w:t>
      </w:r>
      <w:r w:rsidR="00ED3E35">
        <w:rPr>
          <w:rFonts w:ascii="Times New Roman" w:hAnsi="Times New Roman" w:cs="Times New Roman"/>
          <w:sz w:val="24"/>
          <w:szCs w:val="24"/>
        </w:rPr>
        <w:t>-202</w:t>
      </w:r>
      <w:r w:rsidR="007C75C9">
        <w:rPr>
          <w:rFonts w:ascii="Times New Roman" w:hAnsi="Times New Roman" w:cs="Times New Roman"/>
          <w:sz w:val="24"/>
          <w:szCs w:val="24"/>
        </w:rPr>
        <w:t>4</w:t>
      </w:r>
      <w:r w:rsidR="00ED3E3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3E35"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E35" w:rsidRPr="00ED3E35" w:rsidRDefault="00ED3E35" w:rsidP="00ED3E35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ОСНОВНЫЕ МЕРОПРИЯТИЯ И ПОКАЗАТЕЛИ (ИНДИКАТОРЫ)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0CEE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 В </w:t>
      </w:r>
      <w:r w:rsidR="003C2E32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CD7E81" w:rsidRPr="00CD7E81">
        <w:rPr>
          <w:rFonts w:ascii="Times New Roman" w:hAnsi="Times New Roman" w:cs="Times New Roman"/>
          <w:sz w:val="24"/>
          <w:szCs w:val="24"/>
        </w:rPr>
        <w:t>МАГАРАМКЕНТСКИЙ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F26E9">
        <w:rPr>
          <w:rFonts w:ascii="Times New Roman" w:hAnsi="Times New Roman" w:cs="Times New Roman"/>
          <w:sz w:val="24"/>
          <w:szCs w:val="24"/>
        </w:rPr>
        <w:t>НА 201</w:t>
      </w:r>
      <w:r w:rsidR="007C75C9">
        <w:rPr>
          <w:rFonts w:ascii="Times New Roman" w:hAnsi="Times New Roman" w:cs="Times New Roman"/>
          <w:sz w:val="24"/>
          <w:szCs w:val="24"/>
        </w:rPr>
        <w:t>9</w:t>
      </w:r>
      <w:r w:rsidR="000F26E9">
        <w:rPr>
          <w:rFonts w:ascii="Times New Roman" w:hAnsi="Times New Roman" w:cs="Times New Roman"/>
          <w:sz w:val="24"/>
          <w:szCs w:val="24"/>
        </w:rPr>
        <w:t>-202</w:t>
      </w:r>
      <w:r w:rsidR="007C75C9">
        <w:rPr>
          <w:rFonts w:ascii="Times New Roman" w:hAnsi="Times New Roman" w:cs="Times New Roman"/>
          <w:sz w:val="24"/>
          <w:szCs w:val="24"/>
        </w:rPr>
        <w:t>4</w:t>
      </w:r>
      <w:r w:rsidR="000F26E9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</w:p>
    <w:p w:rsidR="003C060D" w:rsidRPr="003C060D" w:rsidRDefault="003C060D" w:rsidP="00ED3E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445"/>
        <w:gridCol w:w="3065"/>
        <w:gridCol w:w="2694"/>
        <w:gridCol w:w="425"/>
        <w:gridCol w:w="709"/>
        <w:gridCol w:w="708"/>
        <w:gridCol w:w="709"/>
        <w:gridCol w:w="567"/>
        <w:gridCol w:w="425"/>
        <w:gridCol w:w="567"/>
      </w:tblGrid>
      <w:tr w:rsidR="00273C7C" w:rsidRPr="003C060D" w:rsidTr="007C75C9">
        <w:trPr>
          <w:trHeight w:val="359"/>
        </w:trPr>
        <w:tc>
          <w:tcPr>
            <w:tcW w:w="445" w:type="dxa"/>
            <w:vMerge w:val="restart"/>
          </w:tcPr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0D4692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Основные</w:t>
            </w:r>
          </w:p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0D4692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Наименование</w:t>
            </w:r>
          </w:p>
          <w:p w:rsidR="000D4692" w:rsidRPr="003C060D" w:rsidRDefault="000D4692" w:rsidP="00C97D58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D4692" w:rsidRPr="003C060D" w:rsidRDefault="000D4692" w:rsidP="000D469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D4692" w:rsidRPr="003C060D" w:rsidRDefault="000D4692" w:rsidP="00273C7C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Значения показателей</w:t>
            </w:r>
            <w:r w:rsidR="008567C3">
              <w:rPr>
                <w:sz w:val="24"/>
                <w:szCs w:val="24"/>
              </w:rPr>
              <w:t xml:space="preserve"> по годам</w:t>
            </w:r>
          </w:p>
        </w:tc>
      </w:tr>
      <w:tr w:rsidR="007C75C9" w:rsidRPr="003C060D" w:rsidTr="00F637AA">
        <w:trPr>
          <w:trHeight w:val="393"/>
        </w:trPr>
        <w:tc>
          <w:tcPr>
            <w:tcW w:w="445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75C9" w:rsidRPr="003C060D" w:rsidRDefault="007C75C9" w:rsidP="00C97D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C75C9" w:rsidRDefault="007C75C9" w:rsidP="000D4692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34" w:right="-108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75C9" w:rsidRPr="003C060D" w:rsidRDefault="007C75C9" w:rsidP="007C75C9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C75C9" w:rsidRPr="003C060D" w:rsidTr="00F637AA">
        <w:trPr>
          <w:trHeight w:val="469"/>
        </w:trPr>
        <w:tc>
          <w:tcPr>
            <w:tcW w:w="445" w:type="dxa"/>
          </w:tcPr>
          <w:p w:rsidR="007C75C9" w:rsidRPr="003C060D" w:rsidRDefault="007C75C9" w:rsidP="0054228D">
            <w:pPr>
              <w:ind w:firstLine="0"/>
              <w:jc w:val="left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7C75C9" w:rsidRPr="003C060D" w:rsidRDefault="007C75C9" w:rsidP="008B2F56">
            <w:pPr>
              <w:ind w:left="-19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 </w:t>
            </w:r>
            <w:r w:rsidRPr="003C060D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многоквартирных домов в с. Магарамкент</w:t>
            </w:r>
          </w:p>
        </w:tc>
        <w:tc>
          <w:tcPr>
            <w:tcW w:w="2694" w:type="dxa"/>
          </w:tcPr>
          <w:p w:rsidR="007C75C9" w:rsidRPr="003C060D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6EDE">
              <w:rPr>
                <w:sz w:val="24"/>
                <w:szCs w:val="24"/>
              </w:rPr>
              <w:t>величение количества благоустроенных 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56E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Default="007C75C9" w:rsidP="00F63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Default="00F637AA" w:rsidP="00F637AA">
            <w:pPr>
              <w:ind w:firstLine="0"/>
              <w:rPr>
                <w:sz w:val="24"/>
                <w:szCs w:val="24"/>
              </w:rPr>
            </w:pPr>
          </w:p>
          <w:p w:rsidR="00F637AA" w:rsidRPr="003C060D" w:rsidRDefault="00F637AA" w:rsidP="00F637AA">
            <w:pPr>
              <w:ind w:firstLine="0"/>
              <w:rPr>
                <w:sz w:val="24"/>
                <w:szCs w:val="24"/>
              </w:rPr>
            </w:pPr>
          </w:p>
        </w:tc>
      </w:tr>
      <w:tr w:rsidR="007C75C9" w:rsidRPr="003C060D" w:rsidTr="00F637AA">
        <w:trPr>
          <w:trHeight w:val="469"/>
        </w:trPr>
        <w:tc>
          <w:tcPr>
            <w:tcW w:w="445" w:type="dxa"/>
          </w:tcPr>
          <w:p w:rsidR="007C75C9" w:rsidRPr="003C060D" w:rsidRDefault="007C75C9" w:rsidP="0054228D">
            <w:pPr>
              <w:ind w:firstLine="0"/>
              <w:jc w:val="left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7C75C9" w:rsidRPr="003C060D" w:rsidRDefault="007C75C9" w:rsidP="006F127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общественных </w:t>
            </w:r>
            <w:r w:rsidRPr="003C060D">
              <w:rPr>
                <w:sz w:val="24"/>
                <w:szCs w:val="24"/>
              </w:rPr>
              <w:t xml:space="preserve">территорий </w:t>
            </w:r>
          </w:p>
        </w:tc>
        <w:tc>
          <w:tcPr>
            <w:tcW w:w="2694" w:type="dxa"/>
          </w:tcPr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6EDE">
              <w:rPr>
                <w:sz w:val="24"/>
                <w:szCs w:val="24"/>
              </w:rPr>
              <w:t>величение кол</w:t>
            </w:r>
            <w:r>
              <w:rPr>
                <w:sz w:val="24"/>
                <w:szCs w:val="24"/>
              </w:rPr>
              <w:t>ичества благоустроенных общественных</w:t>
            </w:r>
            <w:r w:rsidRPr="00156EDE">
              <w:rPr>
                <w:sz w:val="24"/>
                <w:szCs w:val="24"/>
              </w:rPr>
              <w:t xml:space="preserve"> территорий</w:t>
            </w:r>
            <w:r>
              <w:rPr>
                <w:sz w:val="24"/>
                <w:szCs w:val="24"/>
              </w:rPr>
              <w:t>;</w:t>
            </w:r>
            <w:r w:rsidRPr="007511E7">
              <w:rPr>
                <w:sz w:val="24"/>
                <w:szCs w:val="24"/>
              </w:rPr>
              <w:t xml:space="preserve"> </w:t>
            </w:r>
          </w:p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  <w:p w:rsidR="007C75C9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площади </w:t>
            </w:r>
            <w:r w:rsidRPr="007511E7">
              <w:rPr>
                <w:sz w:val="24"/>
                <w:szCs w:val="24"/>
              </w:rPr>
              <w:t>благоустро</w:t>
            </w:r>
          </w:p>
          <w:p w:rsidR="007C75C9" w:rsidRPr="007511E7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7511E7">
              <w:rPr>
                <w:sz w:val="24"/>
                <w:szCs w:val="24"/>
              </w:rPr>
              <w:t xml:space="preserve">енных общественных </w:t>
            </w:r>
          </w:p>
          <w:p w:rsidR="007C75C9" w:rsidRPr="003C060D" w:rsidRDefault="007C75C9" w:rsidP="00095744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7511E7">
              <w:rPr>
                <w:sz w:val="24"/>
                <w:szCs w:val="24"/>
              </w:rPr>
              <w:t>терри</w:t>
            </w:r>
            <w:r>
              <w:rPr>
                <w:sz w:val="24"/>
                <w:szCs w:val="24"/>
              </w:rPr>
              <w:t xml:space="preserve">торий, приходящихся на 1 жителя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56E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7C75C9" w:rsidP="002C60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F637AA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5C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5C9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Default="00F637AA" w:rsidP="00F63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>
            <w:pPr>
              <w:rPr>
                <w:sz w:val="24"/>
                <w:szCs w:val="24"/>
              </w:rPr>
            </w:pPr>
          </w:p>
          <w:p w:rsidR="007C75C9" w:rsidRDefault="007C75C9" w:rsidP="007C75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37AA" w:rsidRPr="003C060D" w:rsidRDefault="00F637AA" w:rsidP="007C75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75C9" w:rsidRPr="003C060D" w:rsidTr="00F637AA">
        <w:trPr>
          <w:trHeight w:val="273"/>
        </w:trPr>
        <w:tc>
          <w:tcPr>
            <w:tcW w:w="445" w:type="dxa"/>
          </w:tcPr>
          <w:p w:rsidR="007C75C9" w:rsidRPr="003C060D" w:rsidRDefault="007C75C9" w:rsidP="00D524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7C75C9" w:rsidRPr="00C64588" w:rsidRDefault="007C75C9" w:rsidP="0009574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4588">
              <w:rPr>
                <w:sz w:val="24"/>
                <w:szCs w:val="24"/>
              </w:rPr>
              <w:t>еализация комплексных проектов благоустройства террит</w:t>
            </w:r>
            <w:r>
              <w:rPr>
                <w:sz w:val="24"/>
                <w:szCs w:val="24"/>
              </w:rPr>
              <w:t xml:space="preserve">орий в муниципальных образованиях </w:t>
            </w:r>
          </w:p>
        </w:tc>
        <w:tc>
          <w:tcPr>
            <w:tcW w:w="2694" w:type="dxa"/>
          </w:tcPr>
          <w:p w:rsidR="007C75C9" w:rsidRDefault="007C75C9" w:rsidP="00A143CB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7C75C9" w:rsidRPr="003C060D" w:rsidRDefault="007C75C9" w:rsidP="0009574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Pr="003C060D" w:rsidRDefault="007C75C9" w:rsidP="00C64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75C9" w:rsidRPr="003C060D" w:rsidTr="00F637AA">
        <w:trPr>
          <w:trHeight w:val="273"/>
        </w:trPr>
        <w:tc>
          <w:tcPr>
            <w:tcW w:w="445" w:type="dxa"/>
          </w:tcPr>
          <w:p w:rsidR="007C75C9" w:rsidRPr="003C060D" w:rsidRDefault="007C75C9" w:rsidP="00D524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7C75C9" w:rsidRPr="00C64588" w:rsidRDefault="007C75C9" w:rsidP="0009574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4588">
              <w:rPr>
                <w:sz w:val="24"/>
                <w:szCs w:val="24"/>
              </w:rPr>
              <w:t xml:space="preserve">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безбарьерной среды для маломобильных граждан в зоне общественных пространств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2694" w:type="dxa"/>
          </w:tcPr>
          <w:p w:rsidR="007C75C9" w:rsidRPr="003C060D" w:rsidRDefault="007C75C9" w:rsidP="00095744">
            <w:pPr>
              <w:ind w:left="34" w:firstLine="33"/>
              <w:jc w:val="left"/>
              <w:rPr>
                <w:sz w:val="24"/>
                <w:szCs w:val="24"/>
              </w:rPr>
            </w:pPr>
            <w:r w:rsidRPr="003979FE">
              <w:rPr>
                <w:sz w:val="24"/>
                <w:szCs w:val="24"/>
              </w:rPr>
              <w:t>доля дворовых и общественных территорий, благоустроенных с учетом их доступности для маломобильных групп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75C9" w:rsidRPr="003C060D" w:rsidRDefault="007C75C9" w:rsidP="00C64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7C75C9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75C9" w:rsidRPr="003C060D" w:rsidRDefault="00F637AA" w:rsidP="00224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C060D" w:rsidRPr="003C060D" w:rsidRDefault="00A92592" w:rsidP="00A925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3C060D" w:rsidRPr="003C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EE" w:rsidRDefault="00580CEE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C060D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580CEE" w:rsidRPr="003C060D" w:rsidRDefault="00580CEE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580CEE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F95EA2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580CEE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637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63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269" w:rsidRDefault="00700269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368B" w:rsidRPr="00ED3E35" w:rsidRDefault="00700269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0269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0CEE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 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F95EA2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F637AA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F637AA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5A1B">
        <w:rPr>
          <w:rFonts w:ascii="Times New Roman" w:hAnsi="Times New Roman" w:cs="Times New Roman"/>
          <w:sz w:val="24"/>
          <w:szCs w:val="24"/>
        </w:rPr>
        <w:t>»</w:t>
      </w:r>
    </w:p>
    <w:p w:rsidR="00700269" w:rsidRPr="003C060D" w:rsidRDefault="00700269" w:rsidP="00580C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Layout w:type="fixed"/>
        <w:tblLook w:val="04A0"/>
      </w:tblPr>
      <w:tblGrid>
        <w:gridCol w:w="2101"/>
        <w:gridCol w:w="1969"/>
        <w:gridCol w:w="1566"/>
        <w:gridCol w:w="850"/>
        <w:gridCol w:w="565"/>
        <w:gridCol w:w="708"/>
        <w:gridCol w:w="708"/>
        <w:gridCol w:w="390"/>
        <w:gridCol w:w="318"/>
        <w:gridCol w:w="495"/>
        <w:gridCol w:w="644"/>
      </w:tblGrid>
      <w:tr w:rsidR="00C92BF2" w:rsidRPr="003C060D" w:rsidTr="00E06D6A">
        <w:trPr>
          <w:trHeight w:val="785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Default="00BF794E" w:rsidP="00956BDF">
            <w:pPr>
              <w:ind w:left="-142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794E" w:rsidRPr="003C060D" w:rsidRDefault="002A4518" w:rsidP="00C92BF2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F794E" w:rsidRDefault="00C92BF2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F794E" w:rsidRPr="003C060D" w:rsidRDefault="002A4518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79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F794E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E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92BF2" w:rsidRDefault="00C92BF2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794E" w:rsidRPr="003C060D">
              <w:rPr>
                <w:rFonts w:ascii="Times New Roman" w:hAnsi="Times New Roman" w:cs="Times New Roman"/>
                <w:sz w:val="24"/>
                <w:szCs w:val="24"/>
              </w:rPr>
              <w:t>инансиро</w:t>
            </w:r>
          </w:p>
          <w:p w:rsidR="00BF794E" w:rsidRPr="003C060D" w:rsidRDefault="00BF794E" w:rsidP="00956B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2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AF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BF794E" w:rsidRPr="003C060D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ассигнований (тыс. рублей)</w:t>
            </w:r>
          </w:p>
        </w:tc>
      </w:tr>
      <w:tr w:rsidR="0014178F" w:rsidRPr="003C060D" w:rsidTr="00E06D6A">
        <w:trPr>
          <w:trHeight w:val="18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hideMark/>
          </w:tcPr>
          <w:p w:rsidR="00BF794E" w:rsidRDefault="00BF794E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794E" w:rsidRPr="003C060D" w:rsidRDefault="00BF794E" w:rsidP="00956BDF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94E" w:rsidRPr="003C060D" w:rsidRDefault="00BF794E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4178F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6D6A" w:rsidRPr="003C060D" w:rsidTr="00E06D6A">
        <w:trPr>
          <w:trHeight w:val="148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6A" w:rsidRPr="003C060D" w:rsidRDefault="00E06D6A" w:rsidP="00956BD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6A" w:rsidRPr="003C060D" w:rsidRDefault="00E06D6A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Default="00E06D6A" w:rsidP="00956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06D6A" w:rsidRDefault="00E06D6A" w:rsidP="00956BDF">
            <w:pPr>
              <w:ind w:left="-11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F637AA">
            <w:pPr>
              <w:ind w:left="-11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6A" w:rsidRPr="003C060D" w:rsidRDefault="00E06D6A" w:rsidP="00E06D6A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06D6A" w:rsidRPr="003C060D" w:rsidTr="00E06D6A">
        <w:trPr>
          <w:trHeight w:val="353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6A" w:rsidRPr="003C060D" w:rsidRDefault="00E06D6A" w:rsidP="00F637A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«Формирование современной городской среды 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«Магарамкентский район» на 2019-2024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Default="00E06D6A" w:rsidP="00956BD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1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«Магарамкентский район» </w:t>
            </w:r>
          </w:p>
          <w:p w:rsidR="00E06D6A" w:rsidRPr="003C060D" w:rsidRDefault="00E06D6A" w:rsidP="004969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3C060D" w:rsidRDefault="00E06D6A" w:rsidP="0014178F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06D6A" w:rsidRPr="003C060D" w:rsidRDefault="00E06D6A" w:rsidP="004969A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06D6A" w:rsidRDefault="00E06D6A" w:rsidP="00496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Pr="003C060D" w:rsidRDefault="00E06D6A" w:rsidP="0014178F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06D6A" w:rsidRPr="003C060D" w:rsidRDefault="00E06D6A" w:rsidP="00496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Default="00E06D6A" w:rsidP="004969AF">
            <w:pPr>
              <w:ind w:right="-10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</w:p>
          <w:p w:rsidR="00E06D6A" w:rsidRDefault="00E06D6A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3C060D">
              <w:rPr>
                <w:rFonts w:ascii="Times New Roman" w:hAnsi="Times New Roman" w:cs="Times New Roman"/>
                <w:sz w:val="24"/>
                <w:szCs w:val="24"/>
              </w:rPr>
              <w:t>бюджет Республики Дагестан</w:t>
            </w:r>
          </w:p>
          <w:p w:rsidR="00E06D6A" w:rsidRDefault="00E06D6A" w:rsidP="0014178F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6A" w:rsidRPr="00277403" w:rsidRDefault="00E06D6A" w:rsidP="00277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6A" w:rsidRPr="00882057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52485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51874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535F15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524</w:t>
            </w:r>
            <w:r w:rsidR="00E06D6A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F637AA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8540,8</w:t>
            </w: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8455,4</w:t>
            </w: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1F1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85,4</w:t>
            </w: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CB676D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23119,0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F0A9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228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4D58" w:rsidRPr="00882057" w:rsidRDefault="00FB4D58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231,0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Pr="00CB676D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Default="00E06D6A" w:rsidP="00CB67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CB676D" w:rsidRDefault="00E06D6A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F0A9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3426,0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1C5696">
            <w:pPr>
              <w:ind w:left="-109" w:right="-106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1A17E6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3366,0</w:t>
            </w: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1A17E6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34,0</w:t>
            </w: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1C5696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F835C2" w:rsidP="00D357C2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6800,0</w:t>
            </w: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3533E7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F835C2" w:rsidP="001C5696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6732,0</w:t>
            </w:r>
          </w:p>
          <w:p w:rsidR="00E06D6A" w:rsidRPr="00882057" w:rsidRDefault="00E06D6A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F835C2" w:rsidP="001C5696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68,0</w:t>
            </w: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F637AA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Default="00EF2D57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7500,0</w:t>
            </w: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A0212F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F2D57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7425,0</w:t>
            </w:r>
          </w:p>
          <w:p w:rsidR="00E06D6A" w:rsidRPr="00882057" w:rsidRDefault="00E06D6A" w:rsidP="0041640B">
            <w:pPr>
              <w:ind w:left="-107" w:right="-108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EF2D57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F2D57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75,0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06D6A" w:rsidP="00E06D6A">
            <w:pPr>
              <w:ind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6A" w:rsidRPr="00882057" w:rsidRDefault="00EF2D57" w:rsidP="00EF2D57">
            <w:pPr>
              <w:ind w:right="-108" w:firstLine="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3100,0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F2D57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69</w:t>
            </w:r>
            <w:r w:rsidR="00535F15">
              <w:rPr>
                <w:rFonts w:ascii="Times New Roman" w:hAnsi="Times New Roman" w:cs="Times New Roman"/>
                <w:b/>
                <w:sz w:val="20"/>
                <w:szCs w:val="24"/>
              </w:rPr>
              <w:t>,0</w:t>
            </w: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2C6F8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Default="00E06D6A" w:rsidP="00D357C2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06D6A" w:rsidRPr="00882057" w:rsidRDefault="00EF2D57" w:rsidP="001C5696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31,0</w:t>
            </w:r>
          </w:p>
        </w:tc>
      </w:tr>
      <w:tr w:rsidR="007A1EEF" w:rsidTr="0014178F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3"/>
          <w:wBefore w:w="2733" w:type="pct"/>
          <w:wAfter w:w="705" w:type="pct"/>
          <w:trHeight w:val="100"/>
        </w:trPr>
        <w:tc>
          <w:tcPr>
            <w:tcW w:w="1561" w:type="pct"/>
            <w:gridSpan w:val="5"/>
          </w:tcPr>
          <w:p w:rsidR="007A1EEF" w:rsidRDefault="007A1EEF" w:rsidP="007A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60D" w:rsidRPr="003C060D" w:rsidRDefault="003C060D" w:rsidP="003C060D">
      <w:pPr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60D" w:rsidRPr="003C060D" w:rsidRDefault="003C060D" w:rsidP="003C06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47AE" w:rsidRDefault="002D47AE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676D" w:rsidRDefault="00CB676D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898" w:rsidRDefault="00F86898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0269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0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69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C060D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700269" w:rsidRPr="003C060D" w:rsidRDefault="00700269" w:rsidP="0070026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02368B" w:rsidRDefault="0002368B" w:rsidP="000236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5452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452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D357C2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269" w:rsidRDefault="00700269" w:rsidP="003C06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8B" w:rsidRDefault="003C060D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  <w:r w:rsidR="005B7B94">
        <w:rPr>
          <w:rFonts w:ascii="Times New Roman" w:hAnsi="Times New Roman" w:cs="Times New Roman"/>
          <w:sz w:val="24"/>
          <w:szCs w:val="24"/>
        </w:rPr>
        <w:t>МУНИЦИПАЛЬНОЙ</w:t>
      </w:r>
      <w:r w:rsidR="005B7B94" w:rsidRPr="00580CEE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B7B94" w:rsidRDefault="005B7B94" w:rsidP="0002368B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 В </w:t>
      </w:r>
      <w:r w:rsidR="00577E08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E02F36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E02F36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8637D">
        <w:rPr>
          <w:rFonts w:ascii="Times New Roman" w:hAnsi="Times New Roman" w:cs="Times New Roman"/>
          <w:sz w:val="24"/>
          <w:szCs w:val="24"/>
        </w:rPr>
        <w:t>»</w:t>
      </w:r>
      <w:r w:rsidR="00F07389">
        <w:rPr>
          <w:rFonts w:ascii="Times New Roman" w:hAnsi="Times New Roman" w:cs="Times New Roman"/>
          <w:sz w:val="24"/>
          <w:szCs w:val="24"/>
        </w:rPr>
        <w:t xml:space="preserve"> (</w:t>
      </w:r>
      <w:r w:rsidR="00643317">
        <w:rPr>
          <w:rFonts w:ascii="Times New Roman" w:hAnsi="Times New Roman" w:cs="Times New Roman"/>
          <w:sz w:val="24"/>
          <w:szCs w:val="24"/>
        </w:rPr>
        <w:t>далее – П</w:t>
      </w:r>
      <w:r w:rsidR="00F07389">
        <w:rPr>
          <w:rFonts w:ascii="Times New Roman" w:hAnsi="Times New Roman" w:cs="Times New Roman"/>
          <w:sz w:val="24"/>
          <w:szCs w:val="24"/>
        </w:rPr>
        <w:t>рограмма)</w:t>
      </w:r>
    </w:p>
    <w:p w:rsidR="00D677F4" w:rsidRPr="00580CEE" w:rsidRDefault="00D677F4" w:rsidP="005B7B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2793"/>
        <w:gridCol w:w="1568"/>
        <w:gridCol w:w="1701"/>
        <w:gridCol w:w="709"/>
        <w:gridCol w:w="708"/>
        <w:gridCol w:w="709"/>
        <w:gridCol w:w="709"/>
        <w:gridCol w:w="675"/>
        <w:gridCol w:w="15"/>
        <w:gridCol w:w="727"/>
      </w:tblGrid>
      <w:tr w:rsidR="003C060D" w:rsidRPr="003C060D" w:rsidTr="0040380F">
        <w:trPr>
          <w:trHeight w:val="255"/>
        </w:trPr>
        <w:tc>
          <w:tcPr>
            <w:tcW w:w="2793" w:type="dxa"/>
            <w:vMerge w:val="restart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Наимен</w:t>
            </w:r>
            <w:r w:rsidR="005B7B94">
              <w:rPr>
                <w:sz w:val="24"/>
                <w:szCs w:val="24"/>
              </w:rPr>
              <w:t>ование контрольного события П</w:t>
            </w:r>
            <w:r w:rsidRPr="003C060D">
              <w:rPr>
                <w:sz w:val="24"/>
                <w:szCs w:val="24"/>
              </w:rPr>
              <w:t>рограммы</w:t>
            </w:r>
          </w:p>
        </w:tc>
        <w:tc>
          <w:tcPr>
            <w:tcW w:w="1568" w:type="dxa"/>
            <w:vMerge w:val="restart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C060D" w:rsidRPr="003C060D" w:rsidRDefault="003C060D" w:rsidP="005B7B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7"/>
          </w:tcPr>
          <w:p w:rsidR="003C060D" w:rsidRPr="003C060D" w:rsidRDefault="003C060D" w:rsidP="005B7B94">
            <w:pPr>
              <w:ind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2F36" w:rsidRPr="003C060D" w:rsidRDefault="00E02F36" w:rsidP="005B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E02F36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 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36" w:rsidRPr="003C060D" w:rsidRDefault="00E02F36" w:rsidP="00ED39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5B7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Default="00E02F36" w:rsidP="00B729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D3936">
              <w:rPr>
                <w:sz w:val="24"/>
                <w:szCs w:val="24"/>
              </w:rPr>
              <w:t>Проведение инвентаризации благоустройства дворовых территорий, общественных территорий</w:t>
            </w:r>
            <w:r>
              <w:rPr>
                <w:sz w:val="24"/>
                <w:szCs w:val="24"/>
              </w:rPr>
              <w:t xml:space="preserve"> (1 этап)</w:t>
            </w:r>
            <w:r w:rsidRPr="00ED3936">
              <w:rPr>
                <w:sz w:val="24"/>
                <w:szCs w:val="24"/>
              </w:rPr>
              <w:t>, территорий индивидуальной жилой застройки и территорий, находящихся в ведении юридических лиц и индивидуальных предпринимателей</w:t>
            </w:r>
            <w:r>
              <w:rPr>
                <w:sz w:val="24"/>
                <w:szCs w:val="24"/>
              </w:rPr>
              <w:t xml:space="preserve"> </w:t>
            </w:r>
          </w:p>
          <w:p w:rsidR="00E02F36" w:rsidRPr="00ED3936" w:rsidRDefault="00E02F36" w:rsidP="00B729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правовой акт администра</w:t>
            </w:r>
          </w:p>
          <w:p w:rsidR="00E02F36" w:rsidRPr="003C060D" w:rsidRDefault="00E02F36" w:rsidP="004546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 муниципального района «Магарамкентский район» (далее – Администрация)</w:t>
            </w:r>
          </w:p>
        </w:tc>
        <w:tc>
          <w:tcPr>
            <w:tcW w:w="1701" w:type="dxa"/>
          </w:tcPr>
          <w:p w:rsidR="00E02F36" w:rsidRPr="003C060D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</w:tcPr>
          <w:p w:rsidR="00E02F36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02F36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02F36" w:rsidRPr="003C060D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40380F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E02F36" w:rsidRPr="003C060D" w:rsidTr="00E02F36">
        <w:trPr>
          <w:trHeight w:val="255"/>
        </w:trPr>
        <w:tc>
          <w:tcPr>
            <w:tcW w:w="2793" w:type="dxa"/>
          </w:tcPr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Заключение соглаше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ний и обеспечение благоустройства </w:t>
            </w:r>
            <w:r w:rsidRPr="00ED3936">
              <w:rPr>
                <w:sz w:val="24"/>
                <w:szCs w:val="24"/>
              </w:rPr>
              <w:t>терри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>торий индивидуальн</w:t>
            </w:r>
            <w:r>
              <w:rPr>
                <w:sz w:val="24"/>
                <w:szCs w:val="24"/>
              </w:rPr>
              <w:t>ой жилой застройки и территорий,</w:t>
            </w:r>
            <w:r w:rsidRPr="00ED3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ED3936">
              <w:rPr>
                <w:sz w:val="24"/>
                <w:szCs w:val="24"/>
              </w:rPr>
              <w:t>аходящих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</w:t>
            </w:r>
            <w:r w:rsidRPr="00ED3936">
              <w:rPr>
                <w:sz w:val="24"/>
                <w:szCs w:val="24"/>
              </w:rPr>
              <w:t xml:space="preserve"> в ведении</w:t>
            </w:r>
            <w:r>
              <w:rPr>
                <w:sz w:val="24"/>
                <w:szCs w:val="24"/>
              </w:rPr>
              <w:t xml:space="preserve">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 xml:space="preserve">юридических лиц </w:t>
            </w:r>
            <w:r>
              <w:rPr>
                <w:sz w:val="24"/>
                <w:szCs w:val="24"/>
              </w:rPr>
              <w:t xml:space="preserve">и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 w:rsidRPr="00ED3936">
              <w:rPr>
                <w:sz w:val="24"/>
                <w:szCs w:val="24"/>
              </w:rPr>
              <w:t>индивидуальных предпринимателей</w:t>
            </w:r>
            <w:r>
              <w:rPr>
                <w:sz w:val="24"/>
                <w:szCs w:val="24"/>
              </w:rPr>
              <w:t xml:space="preserve"> за счет средств </w:t>
            </w:r>
          </w:p>
          <w:p w:rsidR="00E02F36" w:rsidRDefault="00E02F36" w:rsidP="00014D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 лиц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Администрации с собственни</w:t>
            </w:r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 (пользо</w:t>
            </w:r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вателями) объектов недвижи</w:t>
            </w:r>
          </w:p>
          <w:p w:rsidR="00E02F36" w:rsidRDefault="00E02F36" w:rsidP="001D5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E02F36" w:rsidRDefault="00E02F36" w:rsidP="001D59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</w:tcPr>
          <w:p w:rsidR="00E02F36" w:rsidRPr="003C060D" w:rsidRDefault="00E02F36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40380F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E02F36" w:rsidRPr="003C060D" w:rsidTr="00E02F36">
        <w:tc>
          <w:tcPr>
            <w:tcW w:w="2793" w:type="dxa"/>
          </w:tcPr>
          <w:p w:rsidR="00E02F36" w:rsidRDefault="00E02F36" w:rsidP="00B729A9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E02F36" w:rsidRPr="002A4518" w:rsidRDefault="00E02F36" w:rsidP="00A64C58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сроков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представления,  рассмотрения  и  оценки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о  включении  дворов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территории  в П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</w:p>
        </w:tc>
        <w:tc>
          <w:tcPr>
            <w:tcW w:w="1568" w:type="dxa"/>
          </w:tcPr>
          <w:p w:rsidR="00E02F36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E02F36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правовой акт Администра</w:t>
            </w:r>
          </w:p>
          <w:p w:rsidR="00E02F36" w:rsidRPr="003C060D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701" w:type="dxa"/>
          </w:tcPr>
          <w:p w:rsidR="00E02F36" w:rsidRPr="003C060D" w:rsidRDefault="00E02F36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</w:tcPr>
          <w:p w:rsidR="00E02F36" w:rsidRPr="003C060D" w:rsidRDefault="00E02F36" w:rsidP="00143D37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E02F36" w:rsidRPr="003C060D" w:rsidRDefault="00E02F36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4969AF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  <w:r w:rsidRPr="002A4518">
              <w:rPr>
                <w:rFonts w:eastAsia="Arial Unicode MS"/>
                <w:sz w:val="24"/>
                <w:szCs w:val="24"/>
                <w:u w:color="000000"/>
              </w:rPr>
              <w:t xml:space="preserve">. </w:t>
            </w:r>
            <w:r>
              <w:rPr>
                <w:sz w:val="24"/>
                <w:szCs w:val="24"/>
              </w:rPr>
              <w:t xml:space="preserve">Утверждение и </w:t>
            </w:r>
            <w:r>
              <w:rPr>
                <w:sz w:val="24"/>
                <w:szCs w:val="24"/>
              </w:rPr>
              <w:lastRenderedPageBreak/>
              <w:t xml:space="preserve">опубликование </w:t>
            </w:r>
            <w:r>
              <w:rPr>
                <w:sz w:val="24"/>
                <w:szCs w:val="24"/>
                <w:lang w:eastAsia="en-US"/>
              </w:rPr>
              <w:t>порядка</w:t>
            </w:r>
            <w:r w:rsidRPr="002A4518">
              <w:rPr>
                <w:sz w:val="24"/>
                <w:szCs w:val="24"/>
                <w:lang w:eastAsia="en-US"/>
              </w:rPr>
              <w:t xml:space="preserve">  </w:t>
            </w:r>
          </w:p>
          <w:p w:rsidR="001452CC" w:rsidRDefault="001452CC" w:rsidP="004969AF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 сроков</w:t>
            </w:r>
            <w:r w:rsidRPr="002A4518">
              <w:rPr>
                <w:sz w:val="24"/>
                <w:szCs w:val="24"/>
                <w:lang w:eastAsia="en-US"/>
              </w:rPr>
              <w:t xml:space="preserve">  представления,  рассмотрения  и  оценки  предложений  граждан, орга</w:t>
            </w:r>
            <w:r>
              <w:rPr>
                <w:sz w:val="24"/>
                <w:szCs w:val="24"/>
                <w:lang w:eastAsia="en-US"/>
              </w:rPr>
              <w:t xml:space="preserve">низаций  о  </w:t>
            </w:r>
          </w:p>
          <w:p w:rsidR="001452CC" w:rsidRDefault="001452CC" w:rsidP="00FB772D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включении  в Программу   общественных</w:t>
            </w:r>
            <w:r w:rsidRPr="002A4518">
              <w:rPr>
                <w:sz w:val="24"/>
                <w:szCs w:val="24"/>
                <w:lang w:eastAsia="en-US"/>
              </w:rPr>
              <w:t xml:space="preserve">  </w:t>
            </w:r>
          </w:p>
          <w:p w:rsidR="001452CC" w:rsidRPr="002A4518" w:rsidRDefault="001452CC" w:rsidP="00FB772D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2A4518">
              <w:rPr>
                <w:sz w:val="24"/>
                <w:szCs w:val="24"/>
                <w:lang w:eastAsia="en-US"/>
              </w:rPr>
              <w:t>территори</w:t>
            </w:r>
            <w:r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568" w:type="dxa"/>
          </w:tcPr>
          <w:p w:rsidR="001452CC" w:rsidRDefault="001452CC" w:rsidP="00BC1692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</w:t>
            </w:r>
          </w:p>
          <w:p w:rsidR="001452CC" w:rsidRPr="003C060D" w:rsidRDefault="001452CC" w:rsidP="00BC1692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МКУ «Отдел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строительства, архитектуры и ЖКХ» МР «Магарамкентский район»</w:t>
            </w:r>
          </w:p>
        </w:tc>
        <w:tc>
          <w:tcPr>
            <w:tcW w:w="709" w:type="dxa"/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8" w:type="dxa"/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опубликование порядка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общественного  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проекта  Программы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2CC" w:rsidRPr="002A4518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52CC" w:rsidRDefault="001452CC" w:rsidP="00632D86">
            <w:pPr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1452CC" w:rsidRPr="003C060D" w:rsidRDefault="001452CC" w:rsidP="00BC16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B729A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муниципальной общественной комиссии по координации и контролю за реализацией Программы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правовой акт Администра</w:t>
            </w:r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1452CC" w:rsidRDefault="001452CC" w:rsidP="00BC1692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5B06CB" w:rsidRDefault="001452CC" w:rsidP="004546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ественных обсуждений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откорректированных правил благоустройства территорий</w:t>
            </w:r>
            <w:r w:rsidRPr="005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муниципального района «Магарамкентский район»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8A79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ные правовые акты органов местного самоуправления муниципальных образований </w:t>
            </w:r>
          </w:p>
        </w:tc>
        <w:tc>
          <w:tcPr>
            <w:tcW w:w="1701" w:type="dxa"/>
          </w:tcPr>
          <w:p w:rsidR="001452CC" w:rsidRDefault="001452CC" w:rsidP="003B5D1B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4969AF">
            <w:pPr>
              <w:pStyle w:val="ConsPlusNormal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2A4518">
              <w:rPr>
                <w:szCs w:val="24"/>
              </w:rPr>
              <w:t xml:space="preserve">. </w:t>
            </w:r>
            <w:r>
              <w:rPr>
                <w:szCs w:val="24"/>
                <w:lang w:eastAsia="en-US"/>
              </w:rPr>
              <w:t>Разработка (внесение изменений) и опубликование</w:t>
            </w:r>
            <w:r w:rsidRPr="002A4518">
              <w:rPr>
                <w:szCs w:val="24"/>
                <w:lang w:eastAsia="en-US"/>
              </w:rPr>
              <w:t xml:space="preserve"> для общественного  обсуждения  (со  сроком  обсуждения  не  м</w:t>
            </w:r>
            <w:r>
              <w:rPr>
                <w:szCs w:val="24"/>
                <w:lang w:eastAsia="en-US"/>
              </w:rPr>
              <w:t>енее  30  дней)  проекта  П</w:t>
            </w:r>
            <w:r w:rsidRPr="002A4518">
              <w:rPr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1568" w:type="dxa"/>
          </w:tcPr>
          <w:p w:rsidR="001452CC" w:rsidRPr="003C060D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Программы 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E02F3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Default="001452CC" w:rsidP="00A64C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Утверждение (внесение изменений)</w:t>
            </w:r>
          </w:p>
          <w:p w:rsidR="001452CC" w:rsidRPr="002A4518" w:rsidRDefault="001452CC" w:rsidP="00A64C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452CC" w:rsidRPr="002A4518" w:rsidRDefault="001452CC" w:rsidP="00C02C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1452CC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правовой акт Администра</w:t>
            </w:r>
          </w:p>
          <w:p w:rsidR="001452CC" w:rsidRPr="003C060D" w:rsidRDefault="001452CC" w:rsidP="00632D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A64C58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5B06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45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Подготовка и утверждение</w:t>
            </w:r>
            <w:r w:rsidRPr="002A4518">
              <w:rPr>
                <w:sz w:val="24"/>
                <w:szCs w:val="24"/>
                <w:lang w:eastAsia="en-US"/>
              </w:rPr>
              <w:t xml:space="preserve"> с учетом обсуждения с </w:t>
            </w:r>
            <w:r>
              <w:rPr>
                <w:sz w:val="24"/>
                <w:szCs w:val="24"/>
                <w:lang w:eastAsia="en-US"/>
              </w:rPr>
              <w:t>заинтересованными</w:t>
            </w:r>
            <w:r w:rsidRPr="002A4518">
              <w:rPr>
                <w:sz w:val="24"/>
                <w:szCs w:val="24"/>
                <w:lang w:eastAsia="en-US"/>
              </w:rPr>
              <w:t xml:space="preserve"> лиц</w:t>
            </w:r>
            <w:r>
              <w:rPr>
                <w:sz w:val="24"/>
                <w:szCs w:val="24"/>
                <w:lang w:eastAsia="en-US"/>
              </w:rPr>
              <w:t>ами</w:t>
            </w:r>
            <w:r w:rsidRPr="002A4518">
              <w:rPr>
                <w:sz w:val="24"/>
                <w:szCs w:val="24"/>
                <w:lang w:eastAsia="en-US"/>
              </w:rPr>
              <w:t xml:space="preserve"> дизайн-проект</w:t>
            </w:r>
            <w:r>
              <w:rPr>
                <w:sz w:val="24"/>
                <w:szCs w:val="24"/>
                <w:lang w:eastAsia="en-US"/>
              </w:rPr>
              <w:t xml:space="preserve">ов </w:t>
            </w:r>
            <w:r>
              <w:rPr>
                <w:sz w:val="24"/>
                <w:szCs w:val="24"/>
                <w:lang w:eastAsia="en-US"/>
              </w:rPr>
              <w:lastRenderedPageBreak/>
              <w:t>благоустройства дворовых</w:t>
            </w:r>
            <w:r w:rsidRPr="002A45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общественных  </w:t>
            </w:r>
            <w:r w:rsidRPr="002A4518">
              <w:rPr>
                <w:sz w:val="24"/>
                <w:szCs w:val="24"/>
                <w:lang w:eastAsia="en-US"/>
              </w:rPr>
              <w:t>территор</w:t>
            </w:r>
            <w:r>
              <w:rPr>
                <w:sz w:val="24"/>
                <w:szCs w:val="24"/>
                <w:lang w:eastAsia="en-US"/>
              </w:rPr>
              <w:t>ий, включенных в П</w:t>
            </w:r>
            <w:r w:rsidRPr="002A4518">
              <w:rPr>
                <w:sz w:val="24"/>
                <w:szCs w:val="24"/>
                <w:lang w:eastAsia="en-US"/>
              </w:rPr>
              <w:t>рограмму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ные дизайн-проекты, размещен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ные на сайте </w:t>
            </w:r>
            <w:r>
              <w:rPr>
                <w:sz w:val="24"/>
                <w:szCs w:val="24"/>
              </w:rPr>
              <w:lastRenderedPageBreak/>
              <w:t xml:space="preserve">Администра     </w:t>
            </w:r>
          </w:p>
          <w:p w:rsidR="001452CC" w:rsidRPr="003C060D" w:rsidRDefault="001452CC" w:rsidP="00150D90">
            <w:pPr>
              <w:tabs>
                <w:tab w:val="left" w:pos="780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701" w:type="dxa"/>
          </w:tcPr>
          <w:p w:rsidR="001452CC" w:rsidRPr="003C060D" w:rsidRDefault="001452CC" w:rsidP="00FB2198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МКУ «Отдел строительства, архитектуры и ЖКХ» МР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2C6F8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2C6F8C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1452CC" w:rsidRPr="003C060D" w:rsidRDefault="001452CC" w:rsidP="002C6F8C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7D7D81" w:rsidRDefault="001452CC" w:rsidP="004546C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7D7D81">
              <w:rPr>
                <w:sz w:val="24"/>
                <w:szCs w:val="24"/>
              </w:rPr>
              <w:t xml:space="preserve">Заключение соглашения </w:t>
            </w:r>
            <w:r w:rsidRPr="007D7D81">
              <w:rPr>
                <w:bCs/>
                <w:sz w:val="24"/>
                <w:szCs w:val="24"/>
              </w:rPr>
              <w:t>о предоставлении субсидии из рес</w:t>
            </w:r>
            <w:r>
              <w:rPr>
                <w:bCs/>
                <w:sz w:val="24"/>
                <w:szCs w:val="24"/>
              </w:rPr>
              <w:t xml:space="preserve">публиканского бюджета РД </w:t>
            </w:r>
            <w:r w:rsidRPr="007D7D81">
              <w:rPr>
                <w:bCs/>
                <w:sz w:val="24"/>
                <w:szCs w:val="24"/>
              </w:rPr>
              <w:t xml:space="preserve">бюджету </w:t>
            </w:r>
            <w:r>
              <w:rPr>
                <w:sz w:val="24"/>
                <w:szCs w:val="24"/>
              </w:rPr>
              <w:t>муниципального района «Магарамкентский</w:t>
            </w:r>
            <w:r w:rsidRPr="007D7D81">
              <w:rPr>
                <w:sz w:val="24"/>
                <w:szCs w:val="24"/>
              </w:rPr>
              <w:t xml:space="preserve"> район» </w:t>
            </w:r>
            <w:r w:rsidRPr="007D7D81">
              <w:rPr>
                <w:bCs/>
                <w:sz w:val="24"/>
                <w:szCs w:val="24"/>
              </w:rPr>
              <w:t>на поддержку Программы</w:t>
            </w:r>
            <w:r>
              <w:rPr>
                <w:bCs/>
                <w:sz w:val="24"/>
                <w:szCs w:val="24"/>
              </w:rPr>
              <w:t xml:space="preserve"> (далее – Соглашение)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1701" w:type="dxa"/>
          </w:tcPr>
          <w:p w:rsidR="001452CC" w:rsidRDefault="001452CC" w:rsidP="007D7D8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E967DA" w:rsidRDefault="001452CC" w:rsidP="005B06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Н</w:t>
            </w:r>
            <w:r w:rsidRPr="00E967DA">
              <w:rPr>
                <w:sz w:val="24"/>
                <w:szCs w:val="24"/>
              </w:rPr>
              <w:t>азначение ответственного лица и</w:t>
            </w:r>
            <w:r>
              <w:rPr>
                <w:sz w:val="24"/>
                <w:szCs w:val="24"/>
              </w:rPr>
              <w:t xml:space="preserve"> регулярное</w:t>
            </w:r>
            <w:r w:rsidRPr="00E967DA">
              <w:rPr>
                <w:sz w:val="24"/>
                <w:szCs w:val="24"/>
              </w:rPr>
              <w:t xml:space="preserve">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</w:t>
            </w:r>
            <w:r>
              <w:rPr>
                <w:sz w:val="24"/>
                <w:szCs w:val="24"/>
              </w:rPr>
              <w:t xml:space="preserve"> в течение всего периода реализации Программы</w:t>
            </w:r>
          </w:p>
        </w:tc>
        <w:tc>
          <w:tcPr>
            <w:tcW w:w="1568" w:type="dxa"/>
          </w:tcPr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1452CC" w:rsidRDefault="001452CC" w:rsidP="00632D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1452CC" w:rsidRDefault="001452CC" w:rsidP="00E967DA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52CC" w:rsidRPr="003C060D" w:rsidRDefault="001452CC" w:rsidP="00DD2728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1452CC" w:rsidRPr="003C060D" w:rsidTr="001452CC">
        <w:tc>
          <w:tcPr>
            <w:tcW w:w="2793" w:type="dxa"/>
          </w:tcPr>
          <w:p w:rsidR="001452CC" w:rsidRPr="002A4518" w:rsidRDefault="001452CC" w:rsidP="00E671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A4518">
              <w:rPr>
                <w:sz w:val="24"/>
                <w:szCs w:val="24"/>
              </w:rPr>
              <w:t>Предст</w:t>
            </w:r>
            <w:r>
              <w:rPr>
                <w:sz w:val="24"/>
                <w:szCs w:val="24"/>
              </w:rPr>
              <w:t>авление ежеквартальных отчетов и  отчета об исполнении С</w:t>
            </w:r>
            <w:r w:rsidRPr="002A4518">
              <w:rPr>
                <w:sz w:val="24"/>
                <w:szCs w:val="24"/>
              </w:rPr>
              <w:t>оглашения</w:t>
            </w:r>
            <w:r>
              <w:rPr>
                <w:sz w:val="24"/>
                <w:szCs w:val="24"/>
              </w:rPr>
              <w:t xml:space="preserve"> в Минстрой РД </w:t>
            </w:r>
          </w:p>
        </w:tc>
        <w:tc>
          <w:tcPr>
            <w:tcW w:w="1568" w:type="dxa"/>
          </w:tcPr>
          <w:p w:rsidR="001452CC" w:rsidRPr="003C060D" w:rsidRDefault="001452CC" w:rsidP="00E967DA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060D">
              <w:rPr>
                <w:sz w:val="24"/>
                <w:szCs w:val="24"/>
              </w:rPr>
              <w:t>тчет</w:t>
            </w:r>
          </w:p>
        </w:tc>
        <w:tc>
          <w:tcPr>
            <w:tcW w:w="1701" w:type="dxa"/>
          </w:tcPr>
          <w:p w:rsidR="001452CC" w:rsidRPr="003C060D" w:rsidRDefault="001452CC" w:rsidP="00632D8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2CC" w:rsidRPr="003C060D" w:rsidRDefault="001452CC" w:rsidP="00F470B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1452CC" w:rsidRPr="003C060D" w:rsidRDefault="001452CC" w:rsidP="001452CC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1452CC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0B2C10" w:rsidRPr="003C060D" w:rsidRDefault="000B2C10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1452CC" w:rsidRPr="003C060D" w:rsidRDefault="001452CC" w:rsidP="00DE0C5A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</w:tbl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632D86" w:rsidRDefault="00632D86" w:rsidP="00E17FE4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DD2728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DD2728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F86898" w:rsidRDefault="00F8689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F86898" w:rsidRDefault="00F8689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F86898" w:rsidRDefault="00F8689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F86898" w:rsidRDefault="00F86898" w:rsidP="00DD2728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E17FE4" w:rsidRPr="003D2CAA" w:rsidRDefault="00DD2728" w:rsidP="00DD2728">
      <w:pPr>
        <w:pStyle w:val="ConsPlusNormal"/>
        <w:spacing w:line="276" w:lineRule="auto"/>
        <w:contextualSpacing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E17FE4" w:rsidRPr="003D2CAA">
        <w:rPr>
          <w:szCs w:val="24"/>
        </w:rPr>
        <w:t>Приложение №</w:t>
      </w:r>
      <w:r w:rsidR="00522321" w:rsidRPr="003D2CAA">
        <w:rPr>
          <w:szCs w:val="24"/>
        </w:rPr>
        <w:t xml:space="preserve"> 4</w:t>
      </w:r>
      <w:r w:rsidR="00E17FE4" w:rsidRPr="003D2CAA">
        <w:rPr>
          <w:szCs w:val="24"/>
        </w:rPr>
        <w:t xml:space="preserve"> </w:t>
      </w:r>
    </w:p>
    <w:p w:rsidR="00522321" w:rsidRPr="003D2CAA" w:rsidRDefault="00E17FE4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2CAA">
        <w:rPr>
          <w:rFonts w:ascii="Times New Roman" w:hAnsi="Times New Roman" w:cs="Times New Roman"/>
          <w:sz w:val="24"/>
          <w:szCs w:val="24"/>
        </w:rPr>
        <w:t xml:space="preserve">к </w:t>
      </w:r>
      <w:r w:rsidR="00522321" w:rsidRPr="003D2CAA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522321" w:rsidRPr="003D2CAA" w:rsidRDefault="00522321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2CA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02368B" w:rsidRDefault="0002368B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 xml:space="preserve">в </w:t>
      </w:r>
      <w:r w:rsidRPr="00ED3E35">
        <w:rPr>
          <w:rFonts w:ascii="Times New Roman" w:hAnsi="Times New Roman" w:cs="Times New Roman"/>
          <w:sz w:val="24"/>
          <w:szCs w:val="24"/>
        </w:rPr>
        <w:t>муниципал</w:t>
      </w:r>
      <w:r w:rsidR="00577E08">
        <w:rPr>
          <w:rFonts w:ascii="Times New Roman" w:hAnsi="Times New Roman" w:cs="Times New Roman"/>
          <w:sz w:val="24"/>
          <w:szCs w:val="24"/>
        </w:rPr>
        <w:t>ьном районе 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02368B" w:rsidRDefault="0002368B" w:rsidP="00802E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0B2C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B2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DD2728">
        <w:rPr>
          <w:rFonts w:ascii="Times New Roman" w:hAnsi="Times New Roman" w:cs="Times New Roman"/>
          <w:sz w:val="24"/>
          <w:szCs w:val="24"/>
        </w:rPr>
        <w:t>»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2B1" w:rsidRDefault="004872B1" w:rsidP="00802E30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02368B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F0B85" w:rsidRPr="00FB7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72D">
        <w:rPr>
          <w:rFonts w:ascii="Times New Roman" w:hAnsi="Times New Roman" w:cs="Times New Roman"/>
          <w:sz w:val="24"/>
          <w:szCs w:val="24"/>
        </w:rPr>
        <w:t xml:space="preserve">. ПОРЯДОК РАЗРАБОТКИ, ОБСУЖДЕНИЯ С ЗАИНТЕРЕСОВАННЫМИ ЛИЦАМИ </w:t>
      </w:r>
    </w:p>
    <w:p w:rsidR="0002368B" w:rsidRDefault="00142A4F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ДИЗАЙН-</w:t>
      </w:r>
      <w:r w:rsidR="00FB772D" w:rsidRPr="00FB772D">
        <w:rPr>
          <w:rFonts w:ascii="Times New Roman" w:hAnsi="Times New Roman" w:cs="Times New Roman"/>
          <w:sz w:val="24"/>
          <w:szCs w:val="24"/>
        </w:rPr>
        <w:t xml:space="preserve">ПРОЕКТОВ БЛАГОУСТРОЙСТВА ДВОРОВЫХ </w:t>
      </w:r>
    </w:p>
    <w:p w:rsidR="00EF0B85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И ОБЩЕСТВЕННЫХ ТЕРРИТОРИЙ ПРИ ВКЛЮЧ</w:t>
      </w:r>
      <w:r w:rsidR="006818BE">
        <w:rPr>
          <w:rFonts w:ascii="Times New Roman" w:hAnsi="Times New Roman" w:cs="Times New Roman"/>
          <w:sz w:val="24"/>
          <w:szCs w:val="24"/>
        </w:rPr>
        <w:t xml:space="preserve">ЕНИИ ПРЕДЛОЖЕНИЙ В МУНИЦИПАЛЬНУЮ ПРОГРАММУ </w:t>
      </w:r>
      <w:r w:rsidRPr="00FB772D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</w:p>
    <w:p w:rsidR="00EF0B85" w:rsidRDefault="00FB772D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ГОРОДСКОЙ СРЕДЫ</w:t>
      </w:r>
      <w:r w:rsidR="006818BE">
        <w:rPr>
          <w:rFonts w:ascii="Times New Roman" w:hAnsi="Times New Roman" w:cs="Times New Roman"/>
          <w:sz w:val="24"/>
          <w:szCs w:val="24"/>
        </w:rPr>
        <w:t xml:space="preserve"> </w:t>
      </w:r>
      <w:r w:rsidRPr="00FB772D">
        <w:rPr>
          <w:rFonts w:ascii="Times New Roman" w:hAnsi="Times New Roman" w:cs="Times New Roman"/>
          <w:sz w:val="24"/>
          <w:szCs w:val="24"/>
        </w:rPr>
        <w:t xml:space="preserve">В </w:t>
      </w:r>
      <w:r w:rsidR="0002368B" w:rsidRPr="00ED3E35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</w:p>
    <w:p w:rsidR="00FB772D" w:rsidRPr="00FB772D" w:rsidRDefault="00577E08" w:rsidP="00802E30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46C8">
        <w:rPr>
          <w:rFonts w:ascii="Times New Roman" w:hAnsi="Times New Roman" w:cs="Times New Roman"/>
          <w:sz w:val="24"/>
          <w:szCs w:val="24"/>
        </w:rPr>
        <w:t>МАГАРАМКЕНТСКИЙ</w:t>
      </w:r>
      <w:r w:rsidR="0002368B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0B2C10">
        <w:rPr>
          <w:rFonts w:ascii="Times New Roman" w:hAnsi="Times New Roman" w:cs="Times New Roman"/>
          <w:sz w:val="24"/>
          <w:szCs w:val="24"/>
        </w:rPr>
        <w:t>9</w:t>
      </w:r>
      <w:r w:rsidR="0002368B">
        <w:rPr>
          <w:rFonts w:ascii="Times New Roman" w:hAnsi="Times New Roman" w:cs="Times New Roman"/>
          <w:sz w:val="24"/>
          <w:szCs w:val="24"/>
        </w:rPr>
        <w:t>-202</w:t>
      </w:r>
      <w:r w:rsidR="000B2C10">
        <w:rPr>
          <w:rFonts w:ascii="Times New Roman" w:hAnsi="Times New Roman" w:cs="Times New Roman"/>
          <w:sz w:val="24"/>
          <w:szCs w:val="24"/>
        </w:rPr>
        <w:t>4</w:t>
      </w:r>
      <w:r w:rsidR="000236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DD2728">
        <w:rPr>
          <w:rFonts w:ascii="Times New Roman" w:hAnsi="Times New Roman" w:cs="Times New Roman"/>
          <w:sz w:val="24"/>
          <w:szCs w:val="24"/>
        </w:rPr>
        <w:t>»</w:t>
      </w:r>
      <w:r w:rsidR="006818BE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</w:p>
    <w:p w:rsidR="00E17FE4" w:rsidRPr="007818E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7818E4" w:rsidRDefault="008828A1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7818E4">
        <w:rPr>
          <w:sz w:val="28"/>
          <w:szCs w:val="28"/>
        </w:rPr>
        <w:t>1. ОБЩИЕ ПОЛОЖЕНИЯ</w:t>
      </w:r>
    </w:p>
    <w:p w:rsidR="00E17FE4" w:rsidRPr="005B6E18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B6E18">
        <w:rPr>
          <w:sz w:val="28"/>
          <w:szCs w:val="28"/>
        </w:rPr>
        <w:t>1.1. Настоящий Порядок регламентирует процедуру разработки, обсуждения с заинтересованным</w:t>
      </w:r>
      <w:r w:rsidR="00142A4F" w:rsidRPr="005B6E18">
        <w:rPr>
          <w:sz w:val="28"/>
          <w:szCs w:val="28"/>
        </w:rPr>
        <w:t>и лицами и утверждения дизайн-</w:t>
      </w:r>
      <w:r w:rsidRPr="005B6E18">
        <w:rPr>
          <w:sz w:val="28"/>
          <w:szCs w:val="28"/>
        </w:rPr>
        <w:t>проектов благоустройства дворовых территорий и общественных территорий</w:t>
      </w:r>
      <w:r w:rsidRPr="005B6E18">
        <w:rPr>
          <w:b/>
          <w:sz w:val="28"/>
          <w:szCs w:val="28"/>
        </w:rPr>
        <w:t xml:space="preserve"> </w:t>
      </w:r>
      <w:r w:rsidRPr="005B6E18">
        <w:rPr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</w:t>
      </w:r>
      <w:r w:rsidR="007818E4" w:rsidRPr="005B6E18">
        <w:rPr>
          <w:sz w:val="28"/>
          <w:szCs w:val="28"/>
        </w:rPr>
        <w:t>оном от 06.10.2003 г. № 131-ФЗ «</w:t>
      </w:r>
      <w:r w:rsidRPr="005B6E18">
        <w:rPr>
          <w:sz w:val="28"/>
          <w:szCs w:val="28"/>
        </w:rPr>
        <w:t>Об общих принципах организации местного самоуп</w:t>
      </w:r>
      <w:r w:rsidR="007818E4" w:rsidRPr="005B6E18">
        <w:rPr>
          <w:sz w:val="28"/>
          <w:szCs w:val="28"/>
        </w:rPr>
        <w:t>равления в Российской Федерации»</w:t>
      </w:r>
      <w:r w:rsidRPr="005B6E18">
        <w:rPr>
          <w:sz w:val="28"/>
          <w:szCs w:val="28"/>
        </w:rPr>
        <w:t>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7818E4" w:rsidRPr="005B6E18">
        <w:rPr>
          <w:sz w:val="28"/>
          <w:szCs w:val="28"/>
        </w:rPr>
        <w:t>ия современной городской среды»</w:t>
      </w:r>
      <w:r w:rsidRPr="005B6E18">
        <w:rPr>
          <w:sz w:val="28"/>
          <w:szCs w:val="28"/>
        </w:rPr>
        <w:t xml:space="preserve"> и Правилами  благоустройства </w:t>
      </w:r>
      <w:r w:rsidR="005B6E18">
        <w:rPr>
          <w:sz w:val="28"/>
          <w:szCs w:val="28"/>
        </w:rPr>
        <w:t xml:space="preserve"> территорий муниципальных образований</w:t>
      </w:r>
      <w:r w:rsidRPr="005B6E18">
        <w:rPr>
          <w:sz w:val="28"/>
          <w:szCs w:val="28"/>
        </w:rPr>
        <w:t xml:space="preserve">  </w:t>
      </w:r>
      <w:r w:rsidR="007818E4" w:rsidRPr="005B6E18">
        <w:rPr>
          <w:sz w:val="28"/>
          <w:szCs w:val="28"/>
        </w:rPr>
        <w:t xml:space="preserve">муниципального района </w:t>
      </w:r>
      <w:r w:rsidR="00014D8B" w:rsidRPr="005B6E18">
        <w:rPr>
          <w:sz w:val="28"/>
          <w:szCs w:val="28"/>
        </w:rPr>
        <w:t>«</w:t>
      </w:r>
      <w:r w:rsidR="004546C8">
        <w:rPr>
          <w:sz w:val="28"/>
          <w:szCs w:val="28"/>
        </w:rPr>
        <w:t>Магарамкентский</w:t>
      </w:r>
      <w:r w:rsidR="007818E4" w:rsidRPr="005B6E18">
        <w:rPr>
          <w:sz w:val="28"/>
          <w:szCs w:val="28"/>
        </w:rPr>
        <w:t xml:space="preserve"> район»</w:t>
      </w:r>
      <w:r w:rsidRPr="005B6E18">
        <w:rPr>
          <w:sz w:val="28"/>
          <w:szCs w:val="28"/>
        </w:rPr>
        <w:t xml:space="preserve">, в целях обеспечения единой концепции архитектурного облика городской среды </w:t>
      </w:r>
      <w:r w:rsidR="004546C8">
        <w:rPr>
          <w:sz w:val="28"/>
          <w:szCs w:val="28"/>
        </w:rPr>
        <w:t xml:space="preserve">в сс. </w:t>
      </w:r>
      <w:r w:rsidR="004546C8">
        <w:rPr>
          <w:bCs/>
          <w:sz w:val="28"/>
          <w:szCs w:val="28"/>
        </w:rPr>
        <w:t>Магарамкент, Куйсун</w:t>
      </w:r>
      <w:r w:rsidR="003C2E32">
        <w:rPr>
          <w:bCs/>
          <w:sz w:val="28"/>
          <w:szCs w:val="28"/>
        </w:rPr>
        <w:t xml:space="preserve">, </w:t>
      </w:r>
      <w:r w:rsidR="004546C8">
        <w:rPr>
          <w:bCs/>
          <w:sz w:val="28"/>
          <w:szCs w:val="28"/>
        </w:rPr>
        <w:t>Яраг-Казмаляр</w:t>
      </w:r>
      <w:r w:rsidR="003C2E32">
        <w:rPr>
          <w:bCs/>
          <w:sz w:val="28"/>
          <w:szCs w:val="28"/>
        </w:rPr>
        <w:t xml:space="preserve">, </w:t>
      </w:r>
      <w:r w:rsidR="004546C8">
        <w:rPr>
          <w:bCs/>
          <w:sz w:val="28"/>
          <w:szCs w:val="28"/>
        </w:rPr>
        <w:t>Картас-</w:t>
      </w:r>
      <w:r w:rsidR="003C2E32">
        <w:rPr>
          <w:bCs/>
          <w:sz w:val="28"/>
          <w:szCs w:val="28"/>
        </w:rPr>
        <w:t xml:space="preserve">Казмаляр, </w:t>
      </w:r>
      <w:r w:rsidR="004546C8">
        <w:rPr>
          <w:bCs/>
          <w:sz w:val="28"/>
          <w:szCs w:val="28"/>
        </w:rPr>
        <w:t>Оружба</w:t>
      </w:r>
      <w:r w:rsidR="003C2E32">
        <w:rPr>
          <w:bCs/>
          <w:sz w:val="28"/>
          <w:szCs w:val="28"/>
        </w:rPr>
        <w:t xml:space="preserve">, </w:t>
      </w:r>
      <w:r w:rsidR="004546C8">
        <w:rPr>
          <w:bCs/>
          <w:sz w:val="28"/>
          <w:szCs w:val="28"/>
        </w:rPr>
        <w:t xml:space="preserve">Самур, Советское, Гапцах и </w:t>
      </w:r>
      <w:r w:rsidR="005B6E18" w:rsidRPr="005B6E18">
        <w:rPr>
          <w:sz w:val="28"/>
          <w:szCs w:val="28"/>
        </w:rPr>
        <w:t>(далее – муниципальные образования)</w:t>
      </w:r>
      <w:r w:rsidRPr="005B6E18">
        <w:rPr>
          <w:sz w:val="28"/>
          <w:szCs w:val="28"/>
        </w:rPr>
        <w:t>.</w:t>
      </w:r>
      <w:r w:rsidR="00B629CE" w:rsidRPr="005B6E18">
        <w:rPr>
          <w:sz w:val="28"/>
          <w:szCs w:val="28"/>
        </w:rPr>
        <w:t xml:space="preserve"> </w:t>
      </w:r>
    </w:p>
    <w:p w:rsidR="00342650" w:rsidRPr="00342650" w:rsidRDefault="00142A4F" w:rsidP="00802E30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>1.2. Под дизайн-</w:t>
      </w:r>
      <w:r w:rsidR="00E17FE4" w:rsidRPr="00451D62">
        <w:rPr>
          <w:sz w:val="28"/>
          <w:szCs w:val="28"/>
        </w:rPr>
        <w:t>п</w:t>
      </w:r>
      <w:r w:rsidR="005B6E18">
        <w:rPr>
          <w:sz w:val="28"/>
          <w:szCs w:val="28"/>
        </w:rPr>
        <w:t>роектами</w:t>
      </w:r>
      <w:r w:rsidR="00E17FE4" w:rsidRPr="00451D62">
        <w:rPr>
          <w:sz w:val="28"/>
          <w:szCs w:val="28"/>
        </w:rPr>
        <w:t xml:space="preserve"> благоустройства дворовых территорий и общественных территорий</w:t>
      </w:r>
      <w:r w:rsidR="005B6E18">
        <w:rPr>
          <w:b/>
          <w:sz w:val="28"/>
          <w:szCs w:val="28"/>
        </w:rPr>
        <w:t xml:space="preserve">, </w:t>
      </w:r>
      <w:r w:rsidR="000A41DE">
        <w:rPr>
          <w:sz w:val="28"/>
          <w:szCs w:val="28"/>
        </w:rPr>
        <w:t>включаемых</w:t>
      </w:r>
      <w:r w:rsidR="00E17FE4" w:rsidRPr="00451D62">
        <w:rPr>
          <w:sz w:val="28"/>
          <w:szCs w:val="28"/>
        </w:rPr>
        <w:t xml:space="preserve">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>
        <w:rPr>
          <w:sz w:val="28"/>
          <w:szCs w:val="28"/>
        </w:rPr>
        <w:t>Дизайн-</w:t>
      </w:r>
      <w:r w:rsidR="00342650" w:rsidRPr="00342650">
        <w:rPr>
          <w:sz w:val="28"/>
          <w:szCs w:val="28"/>
        </w:rPr>
        <w:t>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E17FE4" w:rsidRPr="00C5042A" w:rsidRDefault="00E17FE4" w:rsidP="00802E30">
      <w:pPr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D62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451D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К заинтересованным лицам относятся: лица, </w:t>
      </w:r>
      <w:r w:rsidRPr="00C5042A">
        <w:rPr>
          <w:rFonts w:ascii="Times New Roman" w:hAnsi="Times New Roman" w:cs="Times New Roman"/>
          <w:sz w:val="28"/>
          <w:szCs w:val="28"/>
        </w:rPr>
        <w:t xml:space="preserve">уполномоченные на представление предложений о включении дворовой или общественной территории в Программу,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</w:t>
      </w:r>
      <w:r w:rsidR="00134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зданий и сооружений, расположенных в границах дворовой территории и</w:t>
      </w:r>
      <w:r w:rsidR="0068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C5042A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42A">
        <w:rPr>
          <w:rFonts w:ascii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лица).</w:t>
      </w:r>
    </w:p>
    <w:p w:rsidR="006818BE" w:rsidRDefault="006818BE" w:rsidP="00802E30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E17FE4" w:rsidRPr="00342650" w:rsidRDefault="00142A4F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РАЗРАБОТКА ДИЗАЙН-</w:t>
      </w:r>
      <w:r w:rsidR="008828A1" w:rsidRPr="00342650">
        <w:rPr>
          <w:sz w:val="28"/>
          <w:szCs w:val="28"/>
        </w:rPr>
        <w:t>ПРОЕКТОВ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2.1. Разработка дизайн</w:t>
      </w:r>
      <w:r w:rsidR="00142A4F">
        <w:rPr>
          <w:sz w:val="28"/>
          <w:szCs w:val="28"/>
        </w:rPr>
        <w:t>-</w:t>
      </w:r>
      <w:r w:rsidRPr="00552294">
        <w:rPr>
          <w:sz w:val="28"/>
          <w:szCs w:val="28"/>
        </w:rPr>
        <w:t xml:space="preserve">проектов осуществляется в соответствии с </w:t>
      </w:r>
      <w:r w:rsidRPr="00552294">
        <w:rPr>
          <w:bCs/>
          <w:sz w:val="28"/>
          <w:szCs w:val="28"/>
        </w:rPr>
        <w:t>Прав</w:t>
      </w:r>
      <w:r w:rsidR="005B6E18">
        <w:rPr>
          <w:bCs/>
          <w:sz w:val="28"/>
          <w:szCs w:val="28"/>
        </w:rPr>
        <w:t>илами благоустройства территорий</w:t>
      </w:r>
      <w:r w:rsidR="005B6E18">
        <w:rPr>
          <w:sz w:val="28"/>
          <w:szCs w:val="28"/>
        </w:rPr>
        <w:t xml:space="preserve">  муниципальных</w:t>
      </w:r>
      <w:r w:rsidR="00B629CE" w:rsidRPr="00552294">
        <w:rPr>
          <w:sz w:val="28"/>
          <w:szCs w:val="28"/>
        </w:rPr>
        <w:t xml:space="preserve"> образовани</w:t>
      </w:r>
      <w:r w:rsidR="005B6E18">
        <w:rPr>
          <w:sz w:val="28"/>
          <w:szCs w:val="28"/>
        </w:rPr>
        <w:t>й</w:t>
      </w:r>
      <w:r w:rsidR="00B629CE" w:rsidRPr="00552294">
        <w:rPr>
          <w:sz w:val="28"/>
          <w:szCs w:val="28"/>
          <w:shd w:val="clear" w:color="auto" w:fill="FFFFFF"/>
        </w:rPr>
        <w:t xml:space="preserve"> </w:t>
      </w:r>
      <w:r w:rsidR="005B6E18">
        <w:rPr>
          <w:sz w:val="28"/>
          <w:szCs w:val="28"/>
        </w:rPr>
        <w:t>муниципального района «</w:t>
      </w:r>
      <w:r w:rsidR="004546C8">
        <w:rPr>
          <w:sz w:val="28"/>
          <w:szCs w:val="28"/>
        </w:rPr>
        <w:t>Магарамкентский</w:t>
      </w:r>
      <w:r w:rsidR="00342650" w:rsidRPr="00552294">
        <w:rPr>
          <w:sz w:val="28"/>
          <w:szCs w:val="28"/>
        </w:rPr>
        <w:t xml:space="preserve"> район»</w:t>
      </w:r>
      <w:r w:rsidRPr="00552294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552294">
        <w:rPr>
          <w:sz w:val="28"/>
          <w:szCs w:val="28"/>
        </w:rPr>
        <w:t>, а также дейс</w:t>
      </w:r>
      <w:r w:rsidR="00342650" w:rsidRPr="00552294">
        <w:rPr>
          <w:sz w:val="28"/>
          <w:szCs w:val="28"/>
        </w:rPr>
        <w:t>твующими строительными</w:t>
      </w:r>
      <w:r w:rsidRPr="00552294">
        <w:rPr>
          <w:sz w:val="28"/>
          <w:szCs w:val="28"/>
        </w:rPr>
        <w:t xml:space="preserve">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342650" w:rsidRPr="00552294" w:rsidRDefault="00342650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2.2. До начала разработки проекта комплексного благоустройства территории осуществляется предпроектный анализ и</w:t>
      </w:r>
      <w:r w:rsidR="00142A4F">
        <w:rPr>
          <w:sz w:val="28"/>
          <w:szCs w:val="28"/>
        </w:rPr>
        <w:t xml:space="preserve"> формирование видения проекта –</w:t>
      </w:r>
      <w:r w:rsidRPr="00552294">
        <w:rPr>
          <w:sz w:val="28"/>
          <w:szCs w:val="28"/>
        </w:rPr>
        <w:t xml:space="preserve">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</w:t>
      </w:r>
      <w:r w:rsidR="00142A4F">
        <w:rPr>
          <w:sz w:val="28"/>
          <w:szCs w:val="28"/>
        </w:rPr>
        <w:t xml:space="preserve"> также идей и пожеланий местных </w:t>
      </w:r>
      <w:r w:rsidRPr="00552294">
        <w:rPr>
          <w:sz w:val="28"/>
          <w:szCs w:val="28"/>
        </w:rPr>
        <w:t>жителей. Результаты взаимодействия заи</w:t>
      </w:r>
      <w:r w:rsidR="00B629CE" w:rsidRPr="00552294">
        <w:rPr>
          <w:sz w:val="28"/>
          <w:szCs w:val="28"/>
        </w:rPr>
        <w:t>нтересованных лиц</w:t>
      </w:r>
      <w:r w:rsidR="00A13BAA">
        <w:rPr>
          <w:sz w:val="28"/>
          <w:szCs w:val="28"/>
        </w:rPr>
        <w:t xml:space="preserve"> оформляются и визуализиру</w:t>
      </w:r>
      <w:r w:rsidR="00B629CE" w:rsidRPr="00552294">
        <w:rPr>
          <w:sz w:val="28"/>
          <w:szCs w:val="28"/>
        </w:rPr>
        <w:t>ются</w:t>
      </w:r>
      <w:r w:rsidRPr="00552294">
        <w:rPr>
          <w:sz w:val="28"/>
          <w:szCs w:val="28"/>
        </w:rPr>
        <w:t xml:space="preserve"> для </w:t>
      </w:r>
      <w:r w:rsidR="00142A4F">
        <w:rPr>
          <w:sz w:val="28"/>
          <w:szCs w:val="28"/>
        </w:rPr>
        <w:t xml:space="preserve">обеспечения </w:t>
      </w:r>
      <w:r w:rsidRPr="00552294">
        <w:rPr>
          <w:sz w:val="28"/>
          <w:szCs w:val="28"/>
        </w:rPr>
        <w:t>максимально широкого доступа.</w:t>
      </w:r>
    </w:p>
    <w:p w:rsidR="00E17FE4" w:rsidRPr="00552294" w:rsidRDefault="00A13BAA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2.3</w:t>
      </w:r>
      <w:r w:rsidR="00142A4F">
        <w:rPr>
          <w:sz w:val="28"/>
          <w:szCs w:val="28"/>
        </w:rPr>
        <w:t>. Дизайн-</w:t>
      </w:r>
      <w:r w:rsidR="00E17FE4" w:rsidRPr="00552294">
        <w:rPr>
          <w:sz w:val="28"/>
          <w:szCs w:val="28"/>
        </w:rPr>
        <w:t xml:space="preserve">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Текстовая часть включает в себя следующие разделы: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общая пояснительная записка;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фотофиксация </w:t>
      </w:r>
      <w:r w:rsidR="003D2CAA" w:rsidRPr="00552294">
        <w:rPr>
          <w:sz w:val="28"/>
          <w:szCs w:val="28"/>
        </w:rPr>
        <w:t xml:space="preserve">и описание </w:t>
      </w:r>
      <w:r w:rsidRPr="00552294">
        <w:rPr>
          <w:sz w:val="28"/>
          <w:szCs w:val="28"/>
        </w:rPr>
        <w:t xml:space="preserve">существующего положения </w:t>
      </w:r>
      <w:r w:rsidR="003D2CAA" w:rsidRPr="00552294">
        <w:rPr>
          <w:sz w:val="28"/>
          <w:szCs w:val="28"/>
        </w:rPr>
        <w:t xml:space="preserve">и </w:t>
      </w:r>
      <w:r w:rsidRPr="00552294">
        <w:rPr>
          <w:sz w:val="28"/>
          <w:szCs w:val="28"/>
        </w:rPr>
        <w:t>объектов.</w:t>
      </w:r>
    </w:p>
    <w:p w:rsidR="006F1279" w:rsidRDefault="006F1279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Графическая часть включает в себя: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схему планировочной организации территории;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E17FE4" w:rsidRPr="00552294" w:rsidRDefault="00142A4F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спецификацию малых архитектурных форм</w:t>
      </w:r>
      <w:r w:rsidR="00E17FE4" w:rsidRPr="00552294">
        <w:rPr>
          <w:sz w:val="28"/>
          <w:szCs w:val="28"/>
        </w:rPr>
        <w:t xml:space="preserve"> и элементов; </w:t>
      </w:r>
    </w:p>
    <w:p w:rsidR="00E17FE4" w:rsidRPr="00552294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- 3D-визуализацию (не менее двух изображений). </w:t>
      </w:r>
    </w:p>
    <w:p w:rsidR="00E17FE4" w:rsidRPr="007D25A1" w:rsidRDefault="00142A4F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2.4</w:t>
      </w:r>
      <w:r w:rsidR="00A80591">
        <w:rPr>
          <w:sz w:val="28"/>
          <w:szCs w:val="28"/>
        </w:rPr>
        <w:t xml:space="preserve">. </w:t>
      </w:r>
      <w:r w:rsidR="00E17FE4" w:rsidRPr="007D25A1">
        <w:rPr>
          <w:sz w:val="28"/>
          <w:szCs w:val="28"/>
        </w:rPr>
        <w:t>Разработка ди</w:t>
      </w:r>
      <w:r>
        <w:rPr>
          <w:sz w:val="28"/>
          <w:szCs w:val="28"/>
        </w:rPr>
        <w:t>зайн-</w:t>
      </w:r>
      <w:r w:rsidR="00C53C52">
        <w:rPr>
          <w:sz w:val="28"/>
          <w:szCs w:val="28"/>
        </w:rPr>
        <w:t>проектов осуществляется а</w:t>
      </w:r>
      <w:r w:rsidR="00E17FE4" w:rsidRPr="007D25A1">
        <w:rPr>
          <w:sz w:val="28"/>
          <w:szCs w:val="28"/>
        </w:rPr>
        <w:t xml:space="preserve">дминистрацией </w:t>
      </w:r>
      <w:r w:rsidR="003C2E32">
        <w:rPr>
          <w:sz w:val="28"/>
          <w:szCs w:val="28"/>
        </w:rPr>
        <w:t>муниципального района «</w:t>
      </w:r>
      <w:r w:rsidR="004546C8">
        <w:rPr>
          <w:sz w:val="28"/>
          <w:szCs w:val="28"/>
        </w:rPr>
        <w:t>Магарамкентский</w:t>
      </w:r>
      <w:r w:rsidR="00A13BAA" w:rsidRPr="00552294">
        <w:rPr>
          <w:sz w:val="28"/>
          <w:szCs w:val="28"/>
        </w:rPr>
        <w:t xml:space="preserve"> район»</w:t>
      </w:r>
      <w:r w:rsidR="00C53C52">
        <w:rPr>
          <w:sz w:val="28"/>
          <w:szCs w:val="28"/>
        </w:rPr>
        <w:t xml:space="preserve"> (далее – Администрация) </w:t>
      </w:r>
      <w:r w:rsidR="00E17FE4" w:rsidRPr="007D25A1">
        <w:rPr>
          <w:sz w:val="28"/>
          <w:szCs w:val="28"/>
        </w:rPr>
        <w:t xml:space="preserve">в течение пяти дней со дня утверждения общественной комиссией </w:t>
      </w:r>
      <w:r w:rsidR="00A13BAA" w:rsidRPr="00ED3E35">
        <w:rPr>
          <w:sz w:val="28"/>
          <w:szCs w:val="28"/>
        </w:rPr>
        <w:t>по оценке предложений заинтересованных лиц, осуществлению контроля за реализацией муниципальной программы «Формирование современной городской</w:t>
      </w:r>
      <w:r w:rsidR="005B6E18">
        <w:rPr>
          <w:sz w:val="28"/>
          <w:szCs w:val="28"/>
        </w:rPr>
        <w:t xml:space="preserve"> среды в муниципальном районе «</w:t>
      </w:r>
      <w:r w:rsidR="004546C8">
        <w:rPr>
          <w:sz w:val="28"/>
          <w:szCs w:val="28"/>
        </w:rPr>
        <w:t>Магарамкентский</w:t>
      </w:r>
      <w:r w:rsidR="00A13BAA">
        <w:rPr>
          <w:sz w:val="28"/>
          <w:szCs w:val="28"/>
        </w:rPr>
        <w:t xml:space="preserve"> район» на 201</w:t>
      </w:r>
      <w:r w:rsidR="000B2C10">
        <w:rPr>
          <w:sz w:val="28"/>
          <w:szCs w:val="28"/>
        </w:rPr>
        <w:t>9</w:t>
      </w:r>
      <w:r w:rsidR="00A13BAA">
        <w:rPr>
          <w:sz w:val="28"/>
          <w:szCs w:val="28"/>
        </w:rPr>
        <w:t>-202</w:t>
      </w:r>
      <w:r w:rsidR="000B2C10">
        <w:rPr>
          <w:sz w:val="28"/>
          <w:szCs w:val="28"/>
        </w:rPr>
        <w:t>4</w:t>
      </w:r>
      <w:r w:rsidR="00A13BAA">
        <w:rPr>
          <w:sz w:val="28"/>
          <w:szCs w:val="28"/>
        </w:rPr>
        <w:t xml:space="preserve"> годы</w:t>
      </w:r>
      <w:r w:rsidR="00DD2728">
        <w:rPr>
          <w:sz w:val="28"/>
          <w:szCs w:val="28"/>
        </w:rPr>
        <w:t>»</w:t>
      </w:r>
      <w:r w:rsidR="001F275A">
        <w:rPr>
          <w:sz w:val="28"/>
          <w:szCs w:val="28"/>
        </w:rPr>
        <w:t xml:space="preserve"> (далее –</w:t>
      </w:r>
      <w:r w:rsidR="00A13BAA" w:rsidRPr="00ED3E35">
        <w:rPr>
          <w:sz w:val="28"/>
          <w:szCs w:val="28"/>
        </w:rPr>
        <w:t xml:space="preserve"> общественная комиссия)</w:t>
      </w:r>
      <w:r w:rsidR="00A13BA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протоколов</w:t>
      </w:r>
      <w:r w:rsidR="00DD2728">
        <w:rPr>
          <w:sz w:val="28"/>
          <w:szCs w:val="28"/>
        </w:rPr>
        <w:t xml:space="preserve"> оценки (ранжирования) </w:t>
      </w:r>
      <w:r w:rsidR="00E17FE4" w:rsidRPr="007D25A1">
        <w:rPr>
          <w:sz w:val="28"/>
          <w:szCs w:val="28"/>
        </w:rPr>
        <w:t xml:space="preserve">заявок </w:t>
      </w:r>
      <w:r w:rsidR="00E17FE4" w:rsidRPr="007D25A1">
        <w:rPr>
          <w:sz w:val="28"/>
          <w:szCs w:val="28"/>
        </w:rPr>
        <w:lastRenderedPageBreak/>
        <w:t>заинтересова</w:t>
      </w:r>
      <w:r>
        <w:rPr>
          <w:sz w:val="28"/>
          <w:szCs w:val="28"/>
        </w:rPr>
        <w:t>нных лиц на включение в адресные перечни</w:t>
      </w:r>
      <w:r w:rsidR="00E17FE4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 xml:space="preserve">и общественных </w:t>
      </w:r>
      <w:r w:rsidR="00E17FE4">
        <w:rPr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Программы</w:t>
      </w:r>
      <w:r w:rsidR="00E17FE4" w:rsidRPr="007D25A1">
        <w:rPr>
          <w:sz w:val="28"/>
          <w:szCs w:val="28"/>
        </w:rPr>
        <w:t xml:space="preserve">. </w:t>
      </w:r>
    </w:p>
    <w:p w:rsidR="00E17FE4" w:rsidRPr="007D25A1" w:rsidRDefault="00142A4F" w:rsidP="00802E30">
      <w:pPr>
        <w:pStyle w:val="ConsPlusNormal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2.5</w:t>
      </w:r>
      <w:r w:rsidR="00644215">
        <w:rPr>
          <w:sz w:val="28"/>
          <w:szCs w:val="28"/>
        </w:rPr>
        <w:t>. Разработка дизайн-</w:t>
      </w:r>
      <w:r w:rsidR="00E17FE4" w:rsidRPr="007D25A1">
        <w:rPr>
          <w:sz w:val="28"/>
          <w:szCs w:val="28"/>
        </w:rPr>
        <w:t>проектов благоустройства дворовой территории многоквартирного дома осуществляется с уче</w:t>
      </w:r>
      <w:r w:rsidR="00A13BAA">
        <w:rPr>
          <w:sz w:val="28"/>
          <w:szCs w:val="28"/>
        </w:rPr>
        <w:t>том минимального перечня</w:t>
      </w:r>
      <w:r w:rsidR="00E17FE4" w:rsidRPr="007D25A1">
        <w:rPr>
          <w:sz w:val="28"/>
          <w:szCs w:val="28"/>
        </w:rPr>
        <w:t xml:space="preserve"> работ по благ</w:t>
      </w:r>
      <w:r w:rsidR="00A13BAA">
        <w:rPr>
          <w:sz w:val="28"/>
          <w:szCs w:val="28"/>
        </w:rPr>
        <w:t>оустройству</w:t>
      </w:r>
      <w:r w:rsidR="00E17FE4" w:rsidRPr="007D25A1">
        <w:rPr>
          <w:sz w:val="28"/>
          <w:szCs w:val="28"/>
        </w:rPr>
        <w:t>,</w:t>
      </w:r>
      <w:r w:rsidR="00E17FE4" w:rsidRPr="00010A93">
        <w:rPr>
          <w:sz w:val="28"/>
          <w:szCs w:val="28"/>
        </w:rPr>
        <w:t xml:space="preserve"> </w:t>
      </w:r>
      <w:r w:rsidR="00A13BAA">
        <w:rPr>
          <w:sz w:val="28"/>
          <w:szCs w:val="28"/>
        </w:rPr>
        <w:t>установленного</w:t>
      </w:r>
      <w:r w:rsidR="00E17FE4" w:rsidRPr="00ED0907">
        <w:rPr>
          <w:sz w:val="28"/>
          <w:szCs w:val="28"/>
        </w:rPr>
        <w:t xml:space="preserve"> </w:t>
      </w:r>
      <w:r w:rsidR="00E17FE4">
        <w:rPr>
          <w:sz w:val="28"/>
          <w:szCs w:val="28"/>
        </w:rPr>
        <w:t>Пра</w:t>
      </w:r>
      <w:r w:rsidR="00A13BAA">
        <w:rPr>
          <w:sz w:val="28"/>
          <w:szCs w:val="28"/>
        </w:rPr>
        <w:t>вительством Республики Дагестан.</w:t>
      </w:r>
    </w:p>
    <w:p w:rsidR="00A13BAA" w:rsidRDefault="00A13BAA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A13BAA" w:rsidRDefault="008828A1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A13BAA">
        <w:rPr>
          <w:sz w:val="28"/>
          <w:szCs w:val="28"/>
        </w:rPr>
        <w:t xml:space="preserve">3. ОБСУЖДЕНИЕ, СОГЛАСОВАНИЕ И УТВЕРЖДЕНИЕ </w:t>
      </w:r>
    </w:p>
    <w:p w:rsidR="00E17FE4" w:rsidRPr="00A13BAA" w:rsidRDefault="00644215" w:rsidP="00802E30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ДИЗАЙН-</w:t>
      </w:r>
      <w:r w:rsidR="008828A1" w:rsidRPr="00A13BAA">
        <w:rPr>
          <w:sz w:val="28"/>
          <w:szCs w:val="28"/>
        </w:rPr>
        <w:t>ПРОЕКТОВ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Для обсуждения  </w:t>
      </w:r>
      <w:r w:rsidRPr="00F174CC">
        <w:rPr>
          <w:sz w:val="28"/>
          <w:szCs w:val="28"/>
        </w:rPr>
        <w:t>с заинтересованными лицами</w:t>
      </w:r>
      <w:r>
        <w:rPr>
          <w:sz w:val="28"/>
          <w:szCs w:val="28"/>
        </w:rPr>
        <w:t>,</w:t>
      </w:r>
      <w:r w:rsidRPr="00AA1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разработанные дизайн - проекты</w:t>
      </w:r>
      <w:r w:rsidRPr="007D25A1">
        <w:rPr>
          <w:sz w:val="28"/>
          <w:szCs w:val="28"/>
        </w:rPr>
        <w:t xml:space="preserve"> размещаются на официальном сайте Администрации.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7D25A1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согласования</w:t>
      </w:r>
      <w:r w:rsidR="00644215">
        <w:rPr>
          <w:sz w:val="28"/>
          <w:szCs w:val="28"/>
        </w:rPr>
        <w:t xml:space="preserve"> дизайн-</w:t>
      </w:r>
      <w:r w:rsidRPr="007D25A1">
        <w:rPr>
          <w:sz w:val="28"/>
          <w:szCs w:val="28"/>
        </w:rPr>
        <w:t xml:space="preserve">проектов благоустройства дворовых территорий многоквартирных домов, </w:t>
      </w:r>
      <w:r w:rsidR="00FB2198">
        <w:rPr>
          <w:sz w:val="28"/>
          <w:szCs w:val="28"/>
        </w:rPr>
        <w:t>МКУ «Отдел строительства, архитектуры и ЖКХ»</w:t>
      </w:r>
      <w:r w:rsidRPr="007D25A1">
        <w:rPr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</w:t>
      </w:r>
      <w:r>
        <w:rPr>
          <w:sz w:val="28"/>
          <w:szCs w:val="28"/>
        </w:rPr>
        <w:t>нь дворовых территорий проекта П</w:t>
      </w:r>
      <w:r w:rsidRPr="007D25A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(далее – уполномоченное лицо),</w:t>
      </w:r>
      <w:r w:rsidR="00644215">
        <w:rPr>
          <w:sz w:val="28"/>
          <w:szCs w:val="28"/>
        </w:rPr>
        <w:t xml:space="preserve"> о готовности дизайн-</w:t>
      </w:r>
      <w:r>
        <w:rPr>
          <w:sz w:val="28"/>
          <w:szCs w:val="28"/>
        </w:rPr>
        <w:t>проекта в течение 1 рабочего дня</w:t>
      </w:r>
      <w:r w:rsidRPr="007D25A1">
        <w:rPr>
          <w:sz w:val="28"/>
          <w:szCs w:val="28"/>
        </w:rPr>
        <w:t xml:space="preserve"> со дня его изготовления.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7D25A1">
        <w:rPr>
          <w:sz w:val="28"/>
          <w:szCs w:val="28"/>
        </w:rPr>
        <w:t xml:space="preserve">3.2. Уполномоченное лицо обеспечивает обсуждение, согласование дизайн - </w:t>
      </w:r>
      <w:r>
        <w:rPr>
          <w:sz w:val="28"/>
          <w:szCs w:val="28"/>
        </w:rPr>
        <w:t>проекта</w:t>
      </w:r>
      <w:r w:rsidRPr="007D25A1">
        <w:rPr>
          <w:sz w:val="28"/>
          <w:szCs w:val="28"/>
        </w:rPr>
        <w:t xml:space="preserve">, для дальнейшего его утверждения в срок, не превышающий 3 рабочих дней. </w:t>
      </w:r>
    </w:p>
    <w:p w:rsidR="00E17FE4" w:rsidRPr="00C5042A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  <w:r w:rsidRPr="00C5042A">
        <w:rPr>
          <w:sz w:val="28"/>
          <w:szCs w:val="28"/>
        </w:rPr>
        <w:t>3.3. Одобренные общественной комиссией дизайн</w:t>
      </w:r>
      <w:r w:rsidR="00644215">
        <w:rPr>
          <w:sz w:val="28"/>
          <w:szCs w:val="28"/>
        </w:rPr>
        <w:t>-</w:t>
      </w:r>
      <w:r w:rsidRPr="00C5042A">
        <w:rPr>
          <w:sz w:val="28"/>
          <w:szCs w:val="28"/>
        </w:rPr>
        <w:t xml:space="preserve">проекты с указанием адресов размещения объектов </w:t>
      </w:r>
      <w:r>
        <w:rPr>
          <w:sz w:val="28"/>
          <w:szCs w:val="28"/>
        </w:rPr>
        <w:t xml:space="preserve">утверждаются </w:t>
      </w:r>
      <w:r w:rsidRPr="00C5042A">
        <w:rPr>
          <w:sz w:val="28"/>
          <w:szCs w:val="28"/>
        </w:rPr>
        <w:t xml:space="preserve">главой </w:t>
      </w:r>
      <w:r w:rsidR="00FB2198">
        <w:rPr>
          <w:sz w:val="28"/>
          <w:szCs w:val="28"/>
        </w:rPr>
        <w:t>муниципального района</w:t>
      </w:r>
      <w:r w:rsidRPr="00C5042A">
        <w:rPr>
          <w:sz w:val="28"/>
          <w:szCs w:val="28"/>
        </w:rPr>
        <w:t xml:space="preserve"> в течение двух рабочих</w:t>
      </w:r>
      <w:r>
        <w:rPr>
          <w:sz w:val="28"/>
          <w:szCs w:val="28"/>
        </w:rPr>
        <w:t xml:space="preserve"> дней</w:t>
      </w:r>
      <w:r w:rsidR="00644215">
        <w:rPr>
          <w:sz w:val="28"/>
          <w:szCs w:val="28"/>
        </w:rPr>
        <w:t>. Дизайн-</w:t>
      </w:r>
      <w:r w:rsidRPr="00C5042A">
        <w:rPr>
          <w:sz w:val="28"/>
          <w:szCs w:val="28"/>
        </w:rPr>
        <w:t>проекты утверждаются в двух экземплярах, один экземп</w:t>
      </w:r>
      <w:r w:rsidR="00A80591">
        <w:rPr>
          <w:sz w:val="28"/>
          <w:szCs w:val="28"/>
        </w:rPr>
        <w:t xml:space="preserve">ляр направляется в Минстрой РД, </w:t>
      </w:r>
      <w:r w:rsidRPr="00C5042A">
        <w:rPr>
          <w:sz w:val="28"/>
          <w:szCs w:val="28"/>
        </w:rPr>
        <w:t xml:space="preserve">другой хранится в Администрации. </w:t>
      </w:r>
    </w:p>
    <w:p w:rsidR="00E17FE4" w:rsidRPr="007D25A1" w:rsidRDefault="00E17FE4" w:rsidP="00802E30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E17FE4" w:rsidRPr="00802E30" w:rsidRDefault="008828A1" w:rsidP="00802E30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E30">
        <w:rPr>
          <w:rFonts w:ascii="Times New Roman" w:hAnsi="Times New Roman" w:cs="Times New Roman"/>
          <w:sz w:val="28"/>
          <w:szCs w:val="28"/>
        </w:rPr>
        <w:t>4. ПОРЯДОК ПОДАЧИ ЗАЯВКИ НА УЧАСТИЕ В ОБСУЖДЕНИИ С ЗА</w:t>
      </w:r>
      <w:r w:rsidR="00644215">
        <w:rPr>
          <w:rFonts w:ascii="Times New Roman" w:hAnsi="Times New Roman" w:cs="Times New Roman"/>
          <w:sz w:val="28"/>
          <w:szCs w:val="28"/>
        </w:rPr>
        <w:t>ИНТЕРЕСОВАННЫМИ ЛИЦАМИ ДИЗАЙН-</w:t>
      </w:r>
      <w:r w:rsidRPr="00802E30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4.1. Заявка н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а участие в обсуждении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проекта дворовой территории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общественной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B6E1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 подается заинтересованным лицом в Администрацию в письменной форме в срок, установленный в сообщении о проведении отбора дворовых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территорий и</w:t>
      </w:r>
      <w:r w:rsidRPr="007D25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входящей корреспонденции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Срок подачи Заявок должен составлять не более 14 календарных дней с момента опубликования сообщения на сайте организатора обсуждения с за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К Заявке прилагаются следующие документы: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проектов дворовых территорий многоквартирных домов; </w:t>
      </w:r>
    </w:p>
    <w:p w:rsidR="00E17FE4" w:rsidRPr="007D25A1" w:rsidRDefault="00644215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дизайн-</w:t>
      </w:r>
      <w:r w:rsidR="00E17FE4" w:rsidRPr="007D25A1">
        <w:rPr>
          <w:rFonts w:ascii="Times New Roman" w:eastAsia="Times New Roman" w:hAnsi="Times New Roman" w:cs="Times New Roman"/>
          <w:sz w:val="28"/>
          <w:szCs w:val="28"/>
        </w:rPr>
        <w:t>проект с внесенными изменениями с учетом технической возможности, и без изменения проектно-сметной документации</w:t>
      </w:r>
      <w:r w:rsidR="00E17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4.3. Рассмотрение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омиссией, в соответствии с требованиями, установленным настоящим Порядком, о чем составляется протокол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 к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омиссии (далее –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Протокол), в котором в обязательном порядке оцениваются Заявки всех участников, с указанием изменений и другой информации. </w:t>
      </w:r>
    </w:p>
    <w:p w:rsidR="00E17FE4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4.4.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подписывается всеми членами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заседании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размещается на официал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>ьном сайте Администрации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4872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редствах массовой информации в течение трех рабочих дней с момента его подписания.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случае, если по окончании срока подачи Заявок подана только одна Заявка на участие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омиссия рассматривает указанную Заявку.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м и условиям настоящего Порядка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в прое</w:t>
      </w:r>
      <w:r w:rsidR="00802E30">
        <w:rPr>
          <w:rFonts w:ascii="Times New Roman" w:eastAsia="Times New Roman" w:hAnsi="Times New Roman" w:cs="Times New Roman"/>
          <w:sz w:val="28"/>
          <w:szCs w:val="28"/>
        </w:rPr>
        <w:t>ктно-сметной документации, должны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выполняться в соответствии с вн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есенными изменениями в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</w:p>
    <w:p w:rsidR="00E17FE4" w:rsidRPr="007D25A1" w:rsidRDefault="00E17FE4" w:rsidP="00802E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 признания обсуждения несо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 работы выполняются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4215">
        <w:rPr>
          <w:rFonts w:ascii="Times New Roman" w:eastAsia="Times New Roman" w:hAnsi="Times New Roman" w:cs="Times New Roman"/>
          <w:sz w:val="28"/>
          <w:szCs w:val="28"/>
        </w:rPr>
        <w:t>о ранее согласованному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проекту. </w:t>
      </w:r>
    </w:p>
    <w:p w:rsidR="006818BE" w:rsidRDefault="0097342F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872B1">
        <w:rPr>
          <w:sz w:val="28"/>
          <w:szCs w:val="28"/>
        </w:rPr>
        <w:t xml:space="preserve">                                                                 </w:t>
      </w: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6818BE" w:rsidRDefault="006818BE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803A66" w:rsidRDefault="00803A66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223DF2" w:rsidRDefault="00223DF2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F86898" w:rsidRDefault="00F86898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F86898" w:rsidRDefault="00F86898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F86898" w:rsidRDefault="00F86898" w:rsidP="00802E30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7342F" w:rsidRPr="000A2BD8" w:rsidRDefault="00DF618E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A2BD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8E">
        <w:rPr>
          <w:rFonts w:ascii="Times New Roman" w:hAnsi="Times New Roman" w:cs="Times New Roman"/>
          <w:szCs w:val="24"/>
        </w:rPr>
        <w:t>№ 5</w:t>
      </w:r>
    </w:p>
    <w:p w:rsidR="00644215" w:rsidRDefault="00644215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Порядку</w:t>
      </w:r>
      <w:r w:rsidR="0097342F" w:rsidRPr="000A2BD8">
        <w:rPr>
          <w:rFonts w:ascii="Times New Roman" w:hAnsi="Times New Roman" w:cs="Times New Roman"/>
          <w:sz w:val="24"/>
          <w:szCs w:val="24"/>
        </w:rPr>
        <w:t xml:space="preserve"> </w:t>
      </w:r>
      <w:r w:rsidR="00EC0C8A">
        <w:rPr>
          <w:rFonts w:ascii="Times New Roman" w:hAnsi="Times New Roman" w:cs="Times New Roman"/>
          <w:sz w:val="24"/>
          <w:szCs w:val="24"/>
        </w:rPr>
        <w:t>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2F" w:rsidRPr="000A2BD8">
        <w:rPr>
          <w:rFonts w:ascii="Times New Roman" w:hAnsi="Times New Roman" w:cs="Times New Roman"/>
          <w:sz w:val="24"/>
          <w:szCs w:val="24"/>
        </w:rPr>
        <w:t xml:space="preserve">обсуждения </w:t>
      </w:r>
    </w:p>
    <w:p w:rsidR="00644215" w:rsidRDefault="0097342F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>с заинтересованными лицами</w:t>
      </w:r>
      <w:r w:rsidR="00644215">
        <w:rPr>
          <w:rFonts w:ascii="Times New Roman" w:hAnsi="Times New Roman" w:cs="Times New Roman"/>
          <w:sz w:val="24"/>
          <w:szCs w:val="24"/>
        </w:rPr>
        <w:t xml:space="preserve"> </w:t>
      </w:r>
      <w:r w:rsidR="000A2BD8">
        <w:rPr>
          <w:rFonts w:ascii="Times New Roman" w:hAnsi="Times New Roman" w:cs="Times New Roman"/>
          <w:sz w:val="24"/>
          <w:szCs w:val="24"/>
        </w:rPr>
        <w:t>и утверждения</w:t>
      </w:r>
      <w:r w:rsidR="00EC0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15" w:rsidRDefault="00EC0C8A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  <w:r w:rsidR="006442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644215">
        <w:rPr>
          <w:rFonts w:ascii="Times New Roman" w:hAnsi="Times New Roman" w:cs="Times New Roman"/>
          <w:sz w:val="24"/>
          <w:szCs w:val="24"/>
        </w:rPr>
        <w:t xml:space="preserve"> </w:t>
      </w:r>
      <w:r w:rsidR="00C53C52" w:rsidRPr="00FB772D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:rsidR="00644215" w:rsidRDefault="00C53C52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</w:t>
      </w:r>
    </w:p>
    <w:p w:rsidR="0097342F" w:rsidRPr="000A2BD8" w:rsidRDefault="00C53C52" w:rsidP="00644215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при включ</w:t>
      </w:r>
      <w:r>
        <w:rPr>
          <w:rFonts w:ascii="Times New Roman" w:hAnsi="Times New Roman" w:cs="Times New Roman"/>
          <w:sz w:val="24"/>
          <w:szCs w:val="24"/>
        </w:rPr>
        <w:t>ении предложений в Программу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2F" w:rsidRPr="000A2BD8" w:rsidRDefault="0097342F" w:rsidP="006442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342F" w:rsidRPr="008C1B1B" w:rsidRDefault="0097342F" w:rsidP="00802E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ЗАЯВКА</w:t>
      </w:r>
    </w:p>
    <w:p w:rsidR="00C7205A" w:rsidRDefault="0097342F" w:rsidP="00802E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на участие в обсуждении с заинтересованными лицами </w:t>
      </w:r>
    </w:p>
    <w:p w:rsidR="0097342F" w:rsidRPr="0097342F" w:rsidRDefault="0097342F" w:rsidP="00802E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и утверждени</w:t>
      </w:r>
      <w:r w:rsidR="00C7205A">
        <w:rPr>
          <w:rFonts w:ascii="Times New Roman" w:hAnsi="Times New Roman" w:cs="Times New Roman"/>
          <w:sz w:val="28"/>
          <w:szCs w:val="28"/>
        </w:rPr>
        <w:t xml:space="preserve">и </w:t>
      </w:r>
      <w:r w:rsidRPr="008C1B1B">
        <w:rPr>
          <w:rFonts w:ascii="Times New Roman" w:hAnsi="Times New Roman" w:cs="Times New Roman"/>
          <w:sz w:val="28"/>
          <w:szCs w:val="28"/>
        </w:rPr>
        <w:t>дизайн</w:t>
      </w:r>
      <w:r w:rsidR="005A1D0C">
        <w:rPr>
          <w:rFonts w:ascii="Times New Roman" w:hAnsi="Times New Roman" w:cs="Times New Roman"/>
          <w:sz w:val="28"/>
          <w:szCs w:val="28"/>
        </w:rPr>
        <w:t>-</w:t>
      </w:r>
      <w:r w:rsidRPr="008C1B1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8C1B1B" w:rsidRDefault="008C1B1B" w:rsidP="00802E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574506" w:rsidRDefault="0097342F" w:rsidP="00802E30">
      <w:pPr>
        <w:ind w:firstLine="0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Куда: </w:t>
      </w:r>
      <w:r w:rsidR="00C53C52" w:rsidRPr="00536A18">
        <w:rPr>
          <w:rFonts w:ascii="Times New Roman" w:hAnsi="Times New Roman" w:cs="Times New Roman"/>
          <w:sz w:val="28"/>
          <w:szCs w:val="28"/>
        </w:rPr>
        <w:t>А</w:t>
      </w:r>
      <w:r w:rsidR="00C53C52" w:rsidRPr="00536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6B2E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B2E80" w:rsidRPr="00574506">
        <w:rPr>
          <w:rFonts w:ascii="Times New Roman" w:hAnsi="Times New Roman" w:cs="Times New Roman"/>
          <w:sz w:val="28"/>
          <w:szCs w:val="28"/>
        </w:rPr>
        <w:t>«</w:t>
      </w:r>
      <w:r w:rsidR="004546C8">
        <w:rPr>
          <w:rFonts w:ascii="Times New Roman" w:hAnsi="Times New Roman" w:cs="Times New Roman"/>
          <w:sz w:val="28"/>
          <w:szCs w:val="28"/>
        </w:rPr>
        <w:t>Магарамкентский</w:t>
      </w:r>
      <w:r w:rsidR="005A1D0C" w:rsidRPr="005522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6A18" w:rsidRPr="00536A18">
        <w:rPr>
          <w:rFonts w:ascii="Times New Roman" w:hAnsi="Times New Roman" w:cs="Times New Roman"/>
          <w:sz w:val="28"/>
          <w:szCs w:val="28"/>
        </w:rPr>
        <w:t>:</w:t>
      </w:r>
      <w:r w:rsidR="00C53C52" w:rsidRPr="0053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18" w:rsidRDefault="00574506" w:rsidP="00802E30">
      <w:pPr>
        <w:ind w:firstLine="0"/>
        <w:contextualSpacing/>
        <w:rPr>
          <w:rFonts w:ascii="Arial" w:hAnsi="Arial" w:cs="Arial"/>
          <w:color w:val="52525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</w:t>
      </w:r>
      <w:r w:rsidR="00C720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6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A18" w:rsidRPr="00536A1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216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Гагарина</w:t>
      </w:r>
      <w:r w:rsidR="00871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6C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21680D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Наименование участника обсуждения</w:t>
      </w:r>
      <w:r w:rsidR="0021680D"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8C1B1B" w:rsidRPr="0097342F">
        <w:rPr>
          <w:rFonts w:ascii="Times New Roman" w:hAnsi="Times New Roman" w:cs="Times New Roman"/>
          <w:sz w:val="28"/>
          <w:szCs w:val="28"/>
        </w:rPr>
        <w:t>________</w:t>
      </w:r>
      <w:r w:rsidR="00EC0C8A">
        <w:rPr>
          <w:rFonts w:ascii="Times New Roman" w:hAnsi="Times New Roman" w:cs="Times New Roman"/>
          <w:sz w:val="28"/>
          <w:szCs w:val="28"/>
        </w:rPr>
        <w:t>___</w:t>
      </w:r>
      <w:r w:rsidR="0021680D" w:rsidRPr="0097342F">
        <w:rPr>
          <w:rFonts w:ascii="Times New Roman" w:hAnsi="Times New Roman" w:cs="Times New Roman"/>
          <w:sz w:val="28"/>
          <w:szCs w:val="28"/>
        </w:rPr>
        <w:t>__</w:t>
      </w:r>
      <w:r w:rsidR="0021680D">
        <w:rPr>
          <w:rFonts w:ascii="Times New Roman" w:hAnsi="Times New Roman" w:cs="Times New Roman"/>
          <w:sz w:val="28"/>
          <w:szCs w:val="28"/>
        </w:rPr>
        <w:t>____________</w:t>
      </w:r>
    </w:p>
    <w:p w:rsidR="008C1B1B" w:rsidRPr="0097342F" w:rsidRDefault="008C1B1B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участника</w:t>
      </w:r>
      <w:r w:rsidRPr="008C1B1B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обсуждения________________________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C0C8A"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8C1B1B" w:rsidRDefault="008C1B1B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1B1B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местожительства)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ИНН, ОГРН, КПП (для юридического лица)</w:t>
      </w:r>
      <w:r w:rsidR="0021680D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</w:t>
      </w:r>
      <w:r w:rsidR="00EC0C8A">
        <w:rPr>
          <w:rFonts w:ascii="Times New Roman" w:hAnsi="Times New Roman" w:cs="Times New Roman"/>
          <w:sz w:val="28"/>
          <w:szCs w:val="28"/>
        </w:rPr>
        <w:t>_</w:t>
      </w:r>
      <w:r w:rsidR="00EC0C8A" w:rsidRPr="0097342F">
        <w:rPr>
          <w:rFonts w:ascii="Times New Roman" w:hAnsi="Times New Roman" w:cs="Times New Roman"/>
          <w:sz w:val="28"/>
          <w:szCs w:val="28"/>
        </w:rPr>
        <w:t>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лица)____________________________</w:t>
      </w:r>
      <w:r w:rsidR="00EC0C8A">
        <w:rPr>
          <w:rFonts w:ascii="Times New Roman" w:hAnsi="Times New Roman" w:cs="Times New Roman"/>
          <w:sz w:val="28"/>
          <w:szCs w:val="28"/>
        </w:rPr>
        <w:t>______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Номер контактного телефона (факса)__________________________________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21680D" w:rsidRDefault="00C7205A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</w:t>
      </w:r>
      <w:r w:rsidR="0097342F" w:rsidRPr="0097342F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4872B1">
        <w:rPr>
          <w:rFonts w:ascii="Times New Roman" w:hAnsi="Times New Roman" w:cs="Times New Roman"/>
          <w:sz w:val="28"/>
          <w:szCs w:val="28"/>
        </w:rPr>
        <w:t>обсуждения</w:t>
      </w:r>
      <w:r w:rsidR="0097342F" w:rsidRPr="0097342F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дизайн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проектов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21680D">
        <w:rPr>
          <w:rFonts w:ascii="Times New Roman" w:hAnsi="Times New Roman" w:cs="Times New Roman"/>
          <w:sz w:val="28"/>
          <w:szCs w:val="28"/>
        </w:rPr>
        <w:t>______________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A2B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BD8">
        <w:rPr>
          <w:rFonts w:ascii="Times New Roman" w:hAnsi="Times New Roman" w:cs="Times New Roman"/>
          <w:sz w:val="24"/>
          <w:szCs w:val="24"/>
        </w:rPr>
        <w:t xml:space="preserve">(наименование участника отбора)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  <w:r w:rsidR="00EC0C8A" w:rsidRPr="0097342F">
        <w:rPr>
          <w:rFonts w:ascii="Times New Roman" w:hAnsi="Times New Roman" w:cs="Times New Roman"/>
          <w:sz w:val="28"/>
          <w:szCs w:val="28"/>
        </w:rPr>
        <w:t>____</w:t>
      </w:r>
      <w:r w:rsidR="00EC0C8A">
        <w:rPr>
          <w:rFonts w:ascii="Times New Roman" w:hAnsi="Times New Roman" w:cs="Times New Roman"/>
          <w:sz w:val="28"/>
          <w:szCs w:val="28"/>
        </w:rPr>
        <w:t>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и Ф.И.О., подписавшего заявку)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изъявляет желание участвовать в обсуждении дизайн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 w:rsidR="004872B1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Предлагаем внести изменения</w:t>
      </w:r>
      <w:r w:rsidR="000A2BD8" w:rsidRPr="0097342F">
        <w:rPr>
          <w:rFonts w:ascii="Times New Roman" w:hAnsi="Times New Roman" w:cs="Times New Roman"/>
          <w:sz w:val="28"/>
          <w:szCs w:val="28"/>
        </w:rPr>
        <w:t>__________</w:t>
      </w:r>
      <w:r w:rsidRPr="0097342F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="000A2BD8"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A2BD8">
        <w:rPr>
          <w:rFonts w:ascii="Times New Roman" w:hAnsi="Times New Roman" w:cs="Times New Roman"/>
          <w:sz w:val="28"/>
          <w:szCs w:val="28"/>
        </w:rPr>
        <w:t>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A2B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72B1">
        <w:rPr>
          <w:rFonts w:ascii="Times New Roman" w:hAnsi="Times New Roman" w:cs="Times New Roman"/>
          <w:sz w:val="24"/>
          <w:szCs w:val="24"/>
        </w:rPr>
        <w:t>(вид работ, адрес территории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Протокол заседания комиссии просим Вас письменно направить в адрес уполномоченного представи</w:t>
      </w:r>
      <w:r w:rsidR="0021680D">
        <w:rPr>
          <w:rFonts w:ascii="Times New Roman" w:hAnsi="Times New Roman" w:cs="Times New Roman"/>
          <w:sz w:val="28"/>
          <w:szCs w:val="28"/>
        </w:rPr>
        <w:t>теля</w:t>
      </w:r>
      <w:r w:rsidRPr="0097342F">
        <w:rPr>
          <w:rFonts w:ascii="Times New Roman" w:hAnsi="Times New Roman" w:cs="Times New Roman"/>
          <w:sz w:val="28"/>
          <w:szCs w:val="28"/>
        </w:rPr>
        <w:t>:</w:t>
      </w:r>
      <w:r w:rsidR="0021680D"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="004872B1" w:rsidRPr="009734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872B1">
        <w:rPr>
          <w:rFonts w:ascii="Times New Roman" w:hAnsi="Times New Roman" w:cs="Times New Roman"/>
          <w:sz w:val="28"/>
          <w:szCs w:val="28"/>
        </w:rPr>
        <w:t>_____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A2BD8">
        <w:rPr>
          <w:rFonts w:ascii="Times New Roman" w:hAnsi="Times New Roman" w:cs="Times New Roman"/>
          <w:sz w:val="28"/>
          <w:szCs w:val="28"/>
        </w:rPr>
        <w:t>_____</w:t>
      </w:r>
      <w:r w:rsidR="0021680D">
        <w:rPr>
          <w:rFonts w:ascii="Times New Roman" w:hAnsi="Times New Roman" w:cs="Times New Roman"/>
          <w:sz w:val="28"/>
          <w:szCs w:val="28"/>
        </w:rPr>
        <w:t>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A2B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Pr="000A2BD8">
        <w:rPr>
          <w:rFonts w:ascii="Times New Roman" w:hAnsi="Times New Roman" w:cs="Times New Roman"/>
          <w:sz w:val="24"/>
          <w:szCs w:val="24"/>
        </w:rPr>
        <w:t xml:space="preserve">(ФИО представителя, адрес) </w:t>
      </w: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</w:t>
      </w:r>
      <w:r w:rsidR="004872B1" w:rsidRPr="0097342F">
        <w:rPr>
          <w:rFonts w:ascii="Times New Roman" w:hAnsi="Times New Roman" w:cs="Times New Roman"/>
          <w:sz w:val="28"/>
          <w:szCs w:val="28"/>
        </w:rPr>
        <w:t>____</w:t>
      </w:r>
      <w:r w:rsidRPr="0097342F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536A18" w:rsidRDefault="00536A18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7342F" w:rsidRPr="0097342F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</w:t>
      </w:r>
      <w:r w:rsidR="000A2BD8" w:rsidRPr="009734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7342F" w:rsidRPr="000A2BD8" w:rsidRDefault="0097342F" w:rsidP="00802E30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2BD8" w:rsidRPr="000A2B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2BD8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 подписавшего заявку) </w:t>
      </w:r>
    </w:p>
    <w:p w:rsidR="0097342F" w:rsidRPr="0097342F" w:rsidRDefault="0097342F" w:rsidP="0097342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7342F" w:rsidRPr="0097342F" w:rsidSect="001A4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46" w:rsidRDefault="00045446" w:rsidP="003C060D">
      <w:pPr>
        <w:spacing w:line="240" w:lineRule="auto"/>
      </w:pPr>
      <w:r>
        <w:separator/>
      </w:r>
    </w:p>
  </w:endnote>
  <w:endnote w:type="continuationSeparator" w:id="1">
    <w:p w:rsidR="00045446" w:rsidRDefault="00045446" w:rsidP="003C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D7" w:rsidRDefault="00600FD7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319"/>
      <w:docPartObj>
        <w:docPartGallery w:val="Page Numbers (Bottom of Page)"/>
        <w:docPartUnique/>
      </w:docPartObj>
    </w:sdtPr>
    <w:sdtContent>
      <w:p w:rsidR="00600FD7" w:rsidRDefault="00807AEA">
        <w:pPr>
          <w:pStyle w:val="af7"/>
          <w:jc w:val="center"/>
        </w:pPr>
        <w:fldSimple w:instr=" PAGE   \* MERGEFORMAT ">
          <w:r w:rsidR="00BC748A">
            <w:rPr>
              <w:noProof/>
            </w:rPr>
            <w:t>4</w:t>
          </w:r>
        </w:fldSimple>
      </w:p>
    </w:sdtContent>
  </w:sdt>
  <w:p w:rsidR="00600FD7" w:rsidRDefault="00600FD7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D7" w:rsidRDefault="00600FD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46" w:rsidRDefault="00045446" w:rsidP="003C060D">
      <w:pPr>
        <w:spacing w:line="240" w:lineRule="auto"/>
      </w:pPr>
      <w:r>
        <w:separator/>
      </w:r>
    </w:p>
  </w:footnote>
  <w:footnote w:type="continuationSeparator" w:id="1">
    <w:p w:rsidR="00045446" w:rsidRDefault="00045446" w:rsidP="003C06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D7" w:rsidRDefault="00600FD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D7" w:rsidRDefault="00600FD7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D7" w:rsidRDefault="00600FD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74256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194810F2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0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C41120"/>
    <w:multiLevelType w:val="hybridMultilevel"/>
    <w:tmpl w:val="6C50A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9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9"/>
  </w:num>
  <w:num w:numId="5">
    <w:abstractNumId w:val="8"/>
  </w:num>
  <w:num w:numId="6">
    <w:abstractNumId w:val="20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  <w:num w:numId="15">
    <w:abstractNumId w:val="19"/>
  </w:num>
  <w:num w:numId="16">
    <w:abstractNumId w:val="0"/>
  </w:num>
  <w:num w:numId="17">
    <w:abstractNumId w:val="11"/>
  </w:num>
  <w:num w:numId="18">
    <w:abstractNumId w:val="21"/>
  </w:num>
  <w:num w:numId="19">
    <w:abstractNumId w:val="5"/>
  </w:num>
  <w:num w:numId="20">
    <w:abstractNumId w:val="15"/>
  </w:num>
  <w:num w:numId="21">
    <w:abstractNumId w:val="12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60D"/>
    <w:rsid w:val="00003723"/>
    <w:rsid w:val="00005991"/>
    <w:rsid w:val="000078FA"/>
    <w:rsid w:val="00010A93"/>
    <w:rsid w:val="000143B8"/>
    <w:rsid w:val="00014D8B"/>
    <w:rsid w:val="00015B09"/>
    <w:rsid w:val="00015DAB"/>
    <w:rsid w:val="00017B42"/>
    <w:rsid w:val="000211A4"/>
    <w:rsid w:val="0002368B"/>
    <w:rsid w:val="00026AA7"/>
    <w:rsid w:val="000346AF"/>
    <w:rsid w:val="00034A79"/>
    <w:rsid w:val="000439CA"/>
    <w:rsid w:val="00044AF7"/>
    <w:rsid w:val="00045446"/>
    <w:rsid w:val="00046154"/>
    <w:rsid w:val="000477B1"/>
    <w:rsid w:val="00051882"/>
    <w:rsid w:val="00063458"/>
    <w:rsid w:val="00066774"/>
    <w:rsid w:val="00067263"/>
    <w:rsid w:val="00067384"/>
    <w:rsid w:val="0006784A"/>
    <w:rsid w:val="00077D70"/>
    <w:rsid w:val="0008464D"/>
    <w:rsid w:val="00087392"/>
    <w:rsid w:val="0008775E"/>
    <w:rsid w:val="00087AB7"/>
    <w:rsid w:val="00094E23"/>
    <w:rsid w:val="00095744"/>
    <w:rsid w:val="000A13F5"/>
    <w:rsid w:val="000A2BD8"/>
    <w:rsid w:val="000A41DE"/>
    <w:rsid w:val="000A768F"/>
    <w:rsid w:val="000B2C10"/>
    <w:rsid w:val="000B3DD5"/>
    <w:rsid w:val="000B5A1B"/>
    <w:rsid w:val="000C16AB"/>
    <w:rsid w:val="000C1C5F"/>
    <w:rsid w:val="000C5813"/>
    <w:rsid w:val="000C6D3D"/>
    <w:rsid w:val="000D1078"/>
    <w:rsid w:val="000D1535"/>
    <w:rsid w:val="000D2DF2"/>
    <w:rsid w:val="000D4692"/>
    <w:rsid w:val="000E068A"/>
    <w:rsid w:val="000E2432"/>
    <w:rsid w:val="000E3B52"/>
    <w:rsid w:val="000E4448"/>
    <w:rsid w:val="000F0887"/>
    <w:rsid w:val="000F26E9"/>
    <w:rsid w:val="000F400B"/>
    <w:rsid w:val="000F57B0"/>
    <w:rsid w:val="00104B8B"/>
    <w:rsid w:val="00106EF3"/>
    <w:rsid w:val="00112417"/>
    <w:rsid w:val="001177D1"/>
    <w:rsid w:val="001179F8"/>
    <w:rsid w:val="0012068C"/>
    <w:rsid w:val="001229DE"/>
    <w:rsid w:val="00131550"/>
    <w:rsid w:val="00131CF5"/>
    <w:rsid w:val="00131F3E"/>
    <w:rsid w:val="00132E41"/>
    <w:rsid w:val="00133071"/>
    <w:rsid w:val="001347F4"/>
    <w:rsid w:val="00134BDC"/>
    <w:rsid w:val="00135B06"/>
    <w:rsid w:val="0014178F"/>
    <w:rsid w:val="00142A4F"/>
    <w:rsid w:val="00143D37"/>
    <w:rsid w:val="001452CC"/>
    <w:rsid w:val="00150D90"/>
    <w:rsid w:val="001519C2"/>
    <w:rsid w:val="00151C4E"/>
    <w:rsid w:val="00153FDE"/>
    <w:rsid w:val="00156EDE"/>
    <w:rsid w:val="00160658"/>
    <w:rsid w:val="00160928"/>
    <w:rsid w:val="00162273"/>
    <w:rsid w:val="0016361A"/>
    <w:rsid w:val="00163C3B"/>
    <w:rsid w:val="0016400D"/>
    <w:rsid w:val="001648C0"/>
    <w:rsid w:val="00166C83"/>
    <w:rsid w:val="00167D88"/>
    <w:rsid w:val="00173495"/>
    <w:rsid w:val="00173571"/>
    <w:rsid w:val="001735B2"/>
    <w:rsid w:val="00176486"/>
    <w:rsid w:val="00180EDC"/>
    <w:rsid w:val="00182EE7"/>
    <w:rsid w:val="00185AF5"/>
    <w:rsid w:val="00187296"/>
    <w:rsid w:val="00193932"/>
    <w:rsid w:val="00197613"/>
    <w:rsid w:val="001A17E6"/>
    <w:rsid w:val="001A1E79"/>
    <w:rsid w:val="001A379C"/>
    <w:rsid w:val="001A480F"/>
    <w:rsid w:val="001A51B5"/>
    <w:rsid w:val="001A689C"/>
    <w:rsid w:val="001A6B1D"/>
    <w:rsid w:val="001A7160"/>
    <w:rsid w:val="001B1618"/>
    <w:rsid w:val="001B1DBD"/>
    <w:rsid w:val="001B2A52"/>
    <w:rsid w:val="001B66A3"/>
    <w:rsid w:val="001B6AB9"/>
    <w:rsid w:val="001B6EB8"/>
    <w:rsid w:val="001C06F3"/>
    <w:rsid w:val="001C289D"/>
    <w:rsid w:val="001C312C"/>
    <w:rsid w:val="001C5696"/>
    <w:rsid w:val="001C5748"/>
    <w:rsid w:val="001C779C"/>
    <w:rsid w:val="001D3587"/>
    <w:rsid w:val="001D59EF"/>
    <w:rsid w:val="001E16B5"/>
    <w:rsid w:val="001E4CF0"/>
    <w:rsid w:val="001F275A"/>
    <w:rsid w:val="001F31D9"/>
    <w:rsid w:val="00202120"/>
    <w:rsid w:val="00203214"/>
    <w:rsid w:val="002035BD"/>
    <w:rsid w:val="00206597"/>
    <w:rsid w:val="00206E75"/>
    <w:rsid w:val="002072FA"/>
    <w:rsid w:val="002103BE"/>
    <w:rsid w:val="00211A37"/>
    <w:rsid w:val="002148D6"/>
    <w:rsid w:val="0021632E"/>
    <w:rsid w:val="0021680D"/>
    <w:rsid w:val="00216AE1"/>
    <w:rsid w:val="00221975"/>
    <w:rsid w:val="00223555"/>
    <w:rsid w:val="00223DF2"/>
    <w:rsid w:val="00223F42"/>
    <w:rsid w:val="00224512"/>
    <w:rsid w:val="00224625"/>
    <w:rsid w:val="00227785"/>
    <w:rsid w:val="00237027"/>
    <w:rsid w:val="00237B24"/>
    <w:rsid w:val="002409D2"/>
    <w:rsid w:val="00240D68"/>
    <w:rsid w:val="00240F58"/>
    <w:rsid w:val="00242071"/>
    <w:rsid w:val="002472BF"/>
    <w:rsid w:val="0025067E"/>
    <w:rsid w:val="00253734"/>
    <w:rsid w:val="002542EA"/>
    <w:rsid w:val="00255F82"/>
    <w:rsid w:val="00256BE2"/>
    <w:rsid w:val="00263A27"/>
    <w:rsid w:val="0027154D"/>
    <w:rsid w:val="00271EC4"/>
    <w:rsid w:val="002739B6"/>
    <w:rsid w:val="00273C7C"/>
    <w:rsid w:val="002763BE"/>
    <w:rsid w:val="00277403"/>
    <w:rsid w:val="00277516"/>
    <w:rsid w:val="00277891"/>
    <w:rsid w:val="00283DFD"/>
    <w:rsid w:val="002852AC"/>
    <w:rsid w:val="00286DC3"/>
    <w:rsid w:val="00287F1B"/>
    <w:rsid w:val="002902BD"/>
    <w:rsid w:val="00290607"/>
    <w:rsid w:val="002961BD"/>
    <w:rsid w:val="00296223"/>
    <w:rsid w:val="002A0703"/>
    <w:rsid w:val="002A3DF3"/>
    <w:rsid w:val="002A4518"/>
    <w:rsid w:val="002A4C54"/>
    <w:rsid w:val="002B1431"/>
    <w:rsid w:val="002B27A8"/>
    <w:rsid w:val="002B36FD"/>
    <w:rsid w:val="002C1252"/>
    <w:rsid w:val="002C3A21"/>
    <w:rsid w:val="002C3E44"/>
    <w:rsid w:val="002C4A36"/>
    <w:rsid w:val="002C530A"/>
    <w:rsid w:val="002C6025"/>
    <w:rsid w:val="002C6313"/>
    <w:rsid w:val="002C6F8C"/>
    <w:rsid w:val="002D0639"/>
    <w:rsid w:val="002D47AE"/>
    <w:rsid w:val="002E0D87"/>
    <w:rsid w:val="002E5949"/>
    <w:rsid w:val="002F0A8D"/>
    <w:rsid w:val="002F1292"/>
    <w:rsid w:val="002F1C02"/>
    <w:rsid w:val="002F48E9"/>
    <w:rsid w:val="002F6AC2"/>
    <w:rsid w:val="002F7024"/>
    <w:rsid w:val="002F703E"/>
    <w:rsid w:val="00302431"/>
    <w:rsid w:val="00304525"/>
    <w:rsid w:val="003066AC"/>
    <w:rsid w:val="00306B60"/>
    <w:rsid w:val="00310856"/>
    <w:rsid w:val="00311826"/>
    <w:rsid w:val="00315AF2"/>
    <w:rsid w:val="00316019"/>
    <w:rsid w:val="00317FB0"/>
    <w:rsid w:val="00322CA2"/>
    <w:rsid w:val="003263FF"/>
    <w:rsid w:val="00342650"/>
    <w:rsid w:val="00342DD8"/>
    <w:rsid w:val="0034387A"/>
    <w:rsid w:val="003533E7"/>
    <w:rsid w:val="003563BB"/>
    <w:rsid w:val="0035763B"/>
    <w:rsid w:val="00357EBE"/>
    <w:rsid w:val="003617E2"/>
    <w:rsid w:val="003621A3"/>
    <w:rsid w:val="00363055"/>
    <w:rsid w:val="00363B39"/>
    <w:rsid w:val="00367491"/>
    <w:rsid w:val="00371057"/>
    <w:rsid w:val="003740A0"/>
    <w:rsid w:val="00377EFF"/>
    <w:rsid w:val="00381F29"/>
    <w:rsid w:val="00384714"/>
    <w:rsid w:val="00384AE0"/>
    <w:rsid w:val="00387608"/>
    <w:rsid w:val="00390AD0"/>
    <w:rsid w:val="0039258A"/>
    <w:rsid w:val="003979FE"/>
    <w:rsid w:val="00397C5A"/>
    <w:rsid w:val="003A03A0"/>
    <w:rsid w:val="003A3C85"/>
    <w:rsid w:val="003A7011"/>
    <w:rsid w:val="003B1E52"/>
    <w:rsid w:val="003B5D1B"/>
    <w:rsid w:val="003B692B"/>
    <w:rsid w:val="003B6F2C"/>
    <w:rsid w:val="003C060D"/>
    <w:rsid w:val="003C2E32"/>
    <w:rsid w:val="003C3941"/>
    <w:rsid w:val="003C62A7"/>
    <w:rsid w:val="003C7F6A"/>
    <w:rsid w:val="003D05AE"/>
    <w:rsid w:val="003D2CAA"/>
    <w:rsid w:val="003D3139"/>
    <w:rsid w:val="003D3722"/>
    <w:rsid w:val="003E04D4"/>
    <w:rsid w:val="003E2A8D"/>
    <w:rsid w:val="003F02A9"/>
    <w:rsid w:val="003F1E99"/>
    <w:rsid w:val="003F2E27"/>
    <w:rsid w:val="003F4565"/>
    <w:rsid w:val="003F4C91"/>
    <w:rsid w:val="003F5076"/>
    <w:rsid w:val="003F62A4"/>
    <w:rsid w:val="00400219"/>
    <w:rsid w:val="00402F79"/>
    <w:rsid w:val="0040380F"/>
    <w:rsid w:val="0040721B"/>
    <w:rsid w:val="004121C4"/>
    <w:rsid w:val="00412804"/>
    <w:rsid w:val="0041640B"/>
    <w:rsid w:val="00421490"/>
    <w:rsid w:val="0042150A"/>
    <w:rsid w:val="00422374"/>
    <w:rsid w:val="00425549"/>
    <w:rsid w:val="00426639"/>
    <w:rsid w:val="00430B69"/>
    <w:rsid w:val="00431A79"/>
    <w:rsid w:val="00431D20"/>
    <w:rsid w:val="00431F9E"/>
    <w:rsid w:val="00440B28"/>
    <w:rsid w:val="00443DF7"/>
    <w:rsid w:val="00451C3C"/>
    <w:rsid w:val="00451CBF"/>
    <w:rsid w:val="00451D62"/>
    <w:rsid w:val="004546C8"/>
    <w:rsid w:val="004566A8"/>
    <w:rsid w:val="004620CF"/>
    <w:rsid w:val="00463C08"/>
    <w:rsid w:val="0046504D"/>
    <w:rsid w:val="00466498"/>
    <w:rsid w:val="004708BB"/>
    <w:rsid w:val="004768CF"/>
    <w:rsid w:val="004803C2"/>
    <w:rsid w:val="004808EB"/>
    <w:rsid w:val="00483659"/>
    <w:rsid w:val="00484217"/>
    <w:rsid w:val="004872B1"/>
    <w:rsid w:val="00487BCE"/>
    <w:rsid w:val="004969AF"/>
    <w:rsid w:val="0049714D"/>
    <w:rsid w:val="004A59FC"/>
    <w:rsid w:val="004A5A50"/>
    <w:rsid w:val="004A5AA7"/>
    <w:rsid w:val="004B124C"/>
    <w:rsid w:val="004B5493"/>
    <w:rsid w:val="004B782B"/>
    <w:rsid w:val="004C3AA8"/>
    <w:rsid w:val="004C494A"/>
    <w:rsid w:val="004C4CE4"/>
    <w:rsid w:val="004C64D6"/>
    <w:rsid w:val="004C7EE4"/>
    <w:rsid w:val="004D691D"/>
    <w:rsid w:val="004D7EFC"/>
    <w:rsid w:val="004E1629"/>
    <w:rsid w:val="004E26EF"/>
    <w:rsid w:val="004E71FE"/>
    <w:rsid w:val="004F164D"/>
    <w:rsid w:val="004F30E8"/>
    <w:rsid w:val="004F3579"/>
    <w:rsid w:val="00500452"/>
    <w:rsid w:val="00502D52"/>
    <w:rsid w:val="0050605E"/>
    <w:rsid w:val="0050606F"/>
    <w:rsid w:val="00511DAE"/>
    <w:rsid w:val="005130C4"/>
    <w:rsid w:val="00514C3B"/>
    <w:rsid w:val="00514E1D"/>
    <w:rsid w:val="0051556D"/>
    <w:rsid w:val="005209AE"/>
    <w:rsid w:val="00521EE4"/>
    <w:rsid w:val="00522321"/>
    <w:rsid w:val="00522517"/>
    <w:rsid w:val="005258DF"/>
    <w:rsid w:val="00525F3D"/>
    <w:rsid w:val="00526206"/>
    <w:rsid w:val="00526431"/>
    <w:rsid w:val="00527E89"/>
    <w:rsid w:val="005304B7"/>
    <w:rsid w:val="00530C9A"/>
    <w:rsid w:val="00533D81"/>
    <w:rsid w:val="00535F15"/>
    <w:rsid w:val="00536A18"/>
    <w:rsid w:val="00536D5F"/>
    <w:rsid w:val="005370F7"/>
    <w:rsid w:val="005406F0"/>
    <w:rsid w:val="005414CB"/>
    <w:rsid w:val="0054228D"/>
    <w:rsid w:val="005422BC"/>
    <w:rsid w:val="005425FD"/>
    <w:rsid w:val="00542F29"/>
    <w:rsid w:val="005452FA"/>
    <w:rsid w:val="00552294"/>
    <w:rsid w:val="005542BC"/>
    <w:rsid w:val="00555BAA"/>
    <w:rsid w:val="00556922"/>
    <w:rsid w:val="005602FC"/>
    <w:rsid w:val="00572096"/>
    <w:rsid w:val="00574506"/>
    <w:rsid w:val="00577E08"/>
    <w:rsid w:val="00580CEE"/>
    <w:rsid w:val="0058160B"/>
    <w:rsid w:val="00582262"/>
    <w:rsid w:val="0058543D"/>
    <w:rsid w:val="00592A67"/>
    <w:rsid w:val="00594BCA"/>
    <w:rsid w:val="00594EA9"/>
    <w:rsid w:val="00594ECC"/>
    <w:rsid w:val="005A1D0C"/>
    <w:rsid w:val="005A2475"/>
    <w:rsid w:val="005A41C9"/>
    <w:rsid w:val="005A67DC"/>
    <w:rsid w:val="005A766B"/>
    <w:rsid w:val="005B06B9"/>
    <w:rsid w:val="005B06CB"/>
    <w:rsid w:val="005B1EC9"/>
    <w:rsid w:val="005B618C"/>
    <w:rsid w:val="005B621A"/>
    <w:rsid w:val="005B6E18"/>
    <w:rsid w:val="005B7B94"/>
    <w:rsid w:val="005C1771"/>
    <w:rsid w:val="005C23FC"/>
    <w:rsid w:val="005C2F1B"/>
    <w:rsid w:val="005C35D8"/>
    <w:rsid w:val="005C38EF"/>
    <w:rsid w:val="005C4561"/>
    <w:rsid w:val="005C523E"/>
    <w:rsid w:val="005D302F"/>
    <w:rsid w:val="005E0E81"/>
    <w:rsid w:val="005E2067"/>
    <w:rsid w:val="005E54A5"/>
    <w:rsid w:val="00600B1D"/>
    <w:rsid w:val="00600FD7"/>
    <w:rsid w:val="0060551C"/>
    <w:rsid w:val="006071C4"/>
    <w:rsid w:val="00610D59"/>
    <w:rsid w:val="00614A7C"/>
    <w:rsid w:val="00620FC5"/>
    <w:rsid w:val="0062100C"/>
    <w:rsid w:val="00622201"/>
    <w:rsid w:val="00624018"/>
    <w:rsid w:val="00625ACD"/>
    <w:rsid w:val="0062789C"/>
    <w:rsid w:val="0063022D"/>
    <w:rsid w:val="00631E63"/>
    <w:rsid w:val="00632D86"/>
    <w:rsid w:val="0063515C"/>
    <w:rsid w:val="006366D1"/>
    <w:rsid w:val="00640DA3"/>
    <w:rsid w:val="00643317"/>
    <w:rsid w:val="00644215"/>
    <w:rsid w:val="00650003"/>
    <w:rsid w:val="0065449F"/>
    <w:rsid w:val="00654F3D"/>
    <w:rsid w:val="00655A78"/>
    <w:rsid w:val="00661D42"/>
    <w:rsid w:val="006644D3"/>
    <w:rsid w:val="00667AB9"/>
    <w:rsid w:val="00667F06"/>
    <w:rsid w:val="0067232A"/>
    <w:rsid w:val="00673C44"/>
    <w:rsid w:val="006742BE"/>
    <w:rsid w:val="006802B3"/>
    <w:rsid w:val="006818BE"/>
    <w:rsid w:val="00681BB7"/>
    <w:rsid w:val="00683051"/>
    <w:rsid w:val="00690B4D"/>
    <w:rsid w:val="0069446C"/>
    <w:rsid w:val="006A068D"/>
    <w:rsid w:val="006A4212"/>
    <w:rsid w:val="006A74BA"/>
    <w:rsid w:val="006A7DB6"/>
    <w:rsid w:val="006B2E80"/>
    <w:rsid w:val="006B575B"/>
    <w:rsid w:val="006B5D7D"/>
    <w:rsid w:val="006C24CC"/>
    <w:rsid w:val="006D23B4"/>
    <w:rsid w:val="006D2FE4"/>
    <w:rsid w:val="006D37DA"/>
    <w:rsid w:val="006D5D59"/>
    <w:rsid w:val="006D6148"/>
    <w:rsid w:val="006D73F9"/>
    <w:rsid w:val="006E08F3"/>
    <w:rsid w:val="006E0C45"/>
    <w:rsid w:val="006E27C4"/>
    <w:rsid w:val="006F1279"/>
    <w:rsid w:val="006F1C48"/>
    <w:rsid w:val="006F479B"/>
    <w:rsid w:val="006F54FA"/>
    <w:rsid w:val="006F6439"/>
    <w:rsid w:val="006F7961"/>
    <w:rsid w:val="00700269"/>
    <w:rsid w:val="00703719"/>
    <w:rsid w:val="00707CD0"/>
    <w:rsid w:val="0071108F"/>
    <w:rsid w:val="007110E9"/>
    <w:rsid w:val="0071247E"/>
    <w:rsid w:val="00716A6F"/>
    <w:rsid w:val="00721AF9"/>
    <w:rsid w:val="007240F8"/>
    <w:rsid w:val="007263C1"/>
    <w:rsid w:val="007272A8"/>
    <w:rsid w:val="007275DD"/>
    <w:rsid w:val="00732DA6"/>
    <w:rsid w:val="00733673"/>
    <w:rsid w:val="00743A69"/>
    <w:rsid w:val="0075046C"/>
    <w:rsid w:val="007511E7"/>
    <w:rsid w:val="00751769"/>
    <w:rsid w:val="007523BD"/>
    <w:rsid w:val="00754B13"/>
    <w:rsid w:val="007579EA"/>
    <w:rsid w:val="00770582"/>
    <w:rsid w:val="00772F6D"/>
    <w:rsid w:val="007818E4"/>
    <w:rsid w:val="00783377"/>
    <w:rsid w:val="00785FC6"/>
    <w:rsid w:val="00790951"/>
    <w:rsid w:val="00790E70"/>
    <w:rsid w:val="00792F75"/>
    <w:rsid w:val="00793ACE"/>
    <w:rsid w:val="00793BA3"/>
    <w:rsid w:val="00794D0F"/>
    <w:rsid w:val="007A19A3"/>
    <w:rsid w:val="007A1EEF"/>
    <w:rsid w:val="007B171D"/>
    <w:rsid w:val="007B1D42"/>
    <w:rsid w:val="007B31D7"/>
    <w:rsid w:val="007B3401"/>
    <w:rsid w:val="007B465B"/>
    <w:rsid w:val="007B5AAA"/>
    <w:rsid w:val="007B7C03"/>
    <w:rsid w:val="007C439B"/>
    <w:rsid w:val="007C7363"/>
    <w:rsid w:val="007C75C9"/>
    <w:rsid w:val="007D25A1"/>
    <w:rsid w:val="007D60D8"/>
    <w:rsid w:val="007D7D81"/>
    <w:rsid w:val="007E107A"/>
    <w:rsid w:val="007E15CE"/>
    <w:rsid w:val="007E1761"/>
    <w:rsid w:val="007E318A"/>
    <w:rsid w:val="007E4DAC"/>
    <w:rsid w:val="007F0A99"/>
    <w:rsid w:val="007F1EF7"/>
    <w:rsid w:val="007F27AF"/>
    <w:rsid w:val="007F3D9F"/>
    <w:rsid w:val="007F7BC9"/>
    <w:rsid w:val="00800128"/>
    <w:rsid w:val="008005FF"/>
    <w:rsid w:val="00802E30"/>
    <w:rsid w:val="00803A66"/>
    <w:rsid w:val="00805B2A"/>
    <w:rsid w:val="00807AEA"/>
    <w:rsid w:val="008159D2"/>
    <w:rsid w:val="008221DF"/>
    <w:rsid w:val="00824A39"/>
    <w:rsid w:val="00831DAE"/>
    <w:rsid w:val="00840C65"/>
    <w:rsid w:val="008429C6"/>
    <w:rsid w:val="008441AE"/>
    <w:rsid w:val="00844A26"/>
    <w:rsid w:val="008522F7"/>
    <w:rsid w:val="0085236D"/>
    <w:rsid w:val="00852414"/>
    <w:rsid w:val="00853205"/>
    <w:rsid w:val="00854E75"/>
    <w:rsid w:val="0085676D"/>
    <w:rsid w:val="008567C3"/>
    <w:rsid w:val="00857356"/>
    <w:rsid w:val="00857A2E"/>
    <w:rsid w:val="0086165D"/>
    <w:rsid w:val="00864D62"/>
    <w:rsid w:val="00865779"/>
    <w:rsid w:val="00867B97"/>
    <w:rsid w:val="00867E71"/>
    <w:rsid w:val="008708B2"/>
    <w:rsid w:val="0087166D"/>
    <w:rsid w:val="00871925"/>
    <w:rsid w:val="008724C0"/>
    <w:rsid w:val="00880E1C"/>
    <w:rsid w:val="00882057"/>
    <w:rsid w:val="008828A1"/>
    <w:rsid w:val="00886A01"/>
    <w:rsid w:val="00886A6B"/>
    <w:rsid w:val="0088769E"/>
    <w:rsid w:val="00891861"/>
    <w:rsid w:val="00893C19"/>
    <w:rsid w:val="008977D3"/>
    <w:rsid w:val="00897DED"/>
    <w:rsid w:val="008A5A6D"/>
    <w:rsid w:val="008A7978"/>
    <w:rsid w:val="008A7F71"/>
    <w:rsid w:val="008B2F56"/>
    <w:rsid w:val="008B5F40"/>
    <w:rsid w:val="008B6325"/>
    <w:rsid w:val="008B79FE"/>
    <w:rsid w:val="008C1B1B"/>
    <w:rsid w:val="008C2D8C"/>
    <w:rsid w:val="008C6854"/>
    <w:rsid w:val="008C6F19"/>
    <w:rsid w:val="008D1A96"/>
    <w:rsid w:val="008D1DC1"/>
    <w:rsid w:val="008D229D"/>
    <w:rsid w:val="008D3B17"/>
    <w:rsid w:val="008D47D1"/>
    <w:rsid w:val="008E1B2E"/>
    <w:rsid w:val="008E2A13"/>
    <w:rsid w:val="008F1855"/>
    <w:rsid w:val="008F631E"/>
    <w:rsid w:val="008F6FF1"/>
    <w:rsid w:val="008F7A99"/>
    <w:rsid w:val="00903726"/>
    <w:rsid w:val="00904A81"/>
    <w:rsid w:val="00905259"/>
    <w:rsid w:val="009074CC"/>
    <w:rsid w:val="00910E96"/>
    <w:rsid w:val="00914950"/>
    <w:rsid w:val="00915A44"/>
    <w:rsid w:val="00923D1C"/>
    <w:rsid w:val="009243F5"/>
    <w:rsid w:val="009247C8"/>
    <w:rsid w:val="00932649"/>
    <w:rsid w:val="00935077"/>
    <w:rsid w:val="009354E7"/>
    <w:rsid w:val="00935546"/>
    <w:rsid w:val="0093617D"/>
    <w:rsid w:val="00937491"/>
    <w:rsid w:val="00941DB0"/>
    <w:rsid w:val="00943435"/>
    <w:rsid w:val="00944CF5"/>
    <w:rsid w:val="009471D3"/>
    <w:rsid w:val="0094792F"/>
    <w:rsid w:val="009517E3"/>
    <w:rsid w:val="00951BC6"/>
    <w:rsid w:val="00956BDF"/>
    <w:rsid w:val="00963142"/>
    <w:rsid w:val="009638D9"/>
    <w:rsid w:val="00963A81"/>
    <w:rsid w:val="0097342F"/>
    <w:rsid w:val="009755FD"/>
    <w:rsid w:val="0097573A"/>
    <w:rsid w:val="0097748E"/>
    <w:rsid w:val="00977D09"/>
    <w:rsid w:val="009819D1"/>
    <w:rsid w:val="009902D5"/>
    <w:rsid w:val="0099069F"/>
    <w:rsid w:val="00994CDF"/>
    <w:rsid w:val="00995B7D"/>
    <w:rsid w:val="00995D90"/>
    <w:rsid w:val="00995E20"/>
    <w:rsid w:val="009A06C3"/>
    <w:rsid w:val="009A18A9"/>
    <w:rsid w:val="009A4629"/>
    <w:rsid w:val="009A49B2"/>
    <w:rsid w:val="009A54B3"/>
    <w:rsid w:val="009A68A1"/>
    <w:rsid w:val="009A6A4A"/>
    <w:rsid w:val="009B0D91"/>
    <w:rsid w:val="009B234F"/>
    <w:rsid w:val="009B2381"/>
    <w:rsid w:val="009B2A28"/>
    <w:rsid w:val="009B46C4"/>
    <w:rsid w:val="009B75F5"/>
    <w:rsid w:val="009C2B80"/>
    <w:rsid w:val="009C2DA9"/>
    <w:rsid w:val="009C70DF"/>
    <w:rsid w:val="009D1C60"/>
    <w:rsid w:val="009D27A0"/>
    <w:rsid w:val="009D455E"/>
    <w:rsid w:val="009E1F27"/>
    <w:rsid w:val="009E2D99"/>
    <w:rsid w:val="009E41FB"/>
    <w:rsid w:val="009E6659"/>
    <w:rsid w:val="00A0212F"/>
    <w:rsid w:val="00A11E59"/>
    <w:rsid w:val="00A12445"/>
    <w:rsid w:val="00A12722"/>
    <w:rsid w:val="00A13BAA"/>
    <w:rsid w:val="00A143CB"/>
    <w:rsid w:val="00A159CE"/>
    <w:rsid w:val="00A213EC"/>
    <w:rsid w:val="00A22244"/>
    <w:rsid w:val="00A22714"/>
    <w:rsid w:val="00A22F7A"/>
    <w:rsid w:val="00A244E3"/>
    <w:rsid w:val="00A257D9"/>
    <w:rsid w:val="00A323B9"/>
    <w:rsid w:val="00A37C37"/>
    <w:rsid w:val="00A404B5"/>
    <w:rsid w:val="00A43FA6"/>
    <w:rsid w:val="00A5410D"/>
    <w:rsid w:val="00A608D0"/>
    <w:rsid w:val="00A62BA6"/>
    <w:rsid w:val="00A634BF"/>
    <w:rsid w:val="00A64C58"/>
    <w:rsid w:val="00A71773"/>
    <w:rsid w:val="00A749F7"/>
    <w:rsid w:val="00A77B01"/>
    <w:rsid w:val="00A80591"/>
    <w:rsid w:val="00A84698"/>
    <w:rsid w:val="00A8570D"/>
    <w:rsid w:val="00A90EBF"/>
    <w:rsid w:val="00A92592"/>
    <w:rsid w:val="00A929C3"/>
    <w:rsid w:val="00A95FA5"/>
    <w:rsid w:val="00A9663D"/>
    <w:rsid w:val="00A96ADC"/>
    <w:rsid w:val="00AA060A"/>
    <w:rsid w:val="00AA1313"/>
    <w:rsid w:val="00AA1AE6"/>
    <w:rsid w:val="00AA400F"/>
    <w:rsid w:val="00AA4298"/>
    <w:rsid w:val="00AA77F9"/>
    <w:rsid w:val="00AB1BBC"/>
    <w:rsid w:val="00AB3C67"/>
    <w:rsid w:val="00AB545C"/>
    <w:rsid w:val="00AB5F3F"/>
    <w:rsid w:val="00AC15E2"/>
    <w:rsid w:val="00AC36C8"/>
    <w:rsid w:val="00AD0925"/>
    <w:rsid w:val="00AD0FF2"/>
    <w:rsid w:val="00AD1016"/>
    <w:rsid w:val="00AE077D"/>
    <w:rsid w:val="00AE475D"/>
    <w:rsid w:val="00AE4ACC"/>
    <w:rsid w:val="00AF287F"/>
    <w:rsid w:val="00AF340B"/>
    <w:rsid w:val="00AF3937"/>
    <w:rsid w:val="00AF4C78"/>
    <w:rsid w:val="00B00529"/>
    <w:rsid w:val="00B035E4"/>
    <w:rsid w:val="00B03919"/>
    <w:rsid w:val="00B03B48"/>
    <w:rsid w:val="00B06741"/>
    <w:rsid w:val="00B07AD0"/>
    <w:rsid w:val="00B14065"/>
    <w:rsid w:val="00B145CE"/>
    <w:rsid w:val="00B166AB"/>
    <w:rsid w:val="00B2168D"/>
    <w:rsid w:val="00B2235B"/>
    <w:rsid w:val="00B245AF"/>
    <w:rsid w:val="00B2613C"/>
    <w:rsid w:val="00B323AD"/>
    <w:rsid w:val="00B3474F"/>
    <w:rsid w:val="00B34FEF"/>
    <w:rsid w:val="00B364D8"/>
    <w:rsid w:val="00B43030"/>
    <w:rsid w:val="00B45CD8"/>
    <w:rsid w:val="00B46022"/>
    <w:rsid w:val="00B54C84"/>
    <w:rsid w:val="00B561D4"/>
    <w:rsid w:val="00B629CE"/>
    <w:rsid w:val="00B62C41"/>
    <w:rsid w:val="00B65CB7"/>
    <w:rsid w:val="00B66FB8"/>
    <w:rsid w:val="00B70329"/>
    <w:rsid w:val="00B71CEE"/>
    <w:rsid w:val="00B729A9"/>
    <w:rsid w:val="00B75E75"/>
    <w:rsid w:val="00B77F24"/>
    <w:rsid w:val="00B82996"/>
    <w:rsid w:val="00B83F5E"/>
    <w:rsid w:val="00B84723"/>
    <w:rsid w:val="00B85DC1"/>
    <w:rsid w:val="00B9108D"/>
    <w:rsid w:val="00B9307A"/>
    <w:rsid w:val="00B93919"/>
    <w:rsid w:val="00B93B78"/>
    <w:rsid w:val="00BA3CB5"/>
    <w:rsid w:val="00BA6222"/>
    <w:rsid w:val="00BB4C1E"/>
    <w:rsid w:val="00BB7531"/>
    <w:rsid w:val="00BC1692"/>
    <w:rsid w:val="00BC1D07"/>
    <w:rsid w:val="00BC4229"/>
    <w:rsid w:val="00BC4364"/>
    <w:rsid w:val="00BC748A"/>
    <w:rsid w:val="00BD2AC6"/>
    <w:rsid w:val="00BD5611"/>
    <w:rsid w:val="00BE41B2"/>
    <w:rsid w:val="00BE798C"/>
    <w:rsid w:val="00BF794E"/>
    <w:rsid w:val="00C00511"/>
    <w:rsid w:val="00C024DE"/>
    <w:rsid w:val="00C02C12"/>
    <w:rsid w:val="00C0480A"/>
    <w:rsid w:val="00C05C94"/>
    <w:rsid w:val="00C1043E"/>
    <w:rsid w:val="00C164E1"/>
    <w:rsid w:val="00C20350"/>
    <w:rsid w:val="00C25F78"/>
    <w:rsid w:val="00C265F2"/>
    <w:rsid w:val="00C436B8"/>
    <w:rsid w:val="00C44ECE"/>
    <w:rsid w:val="00C458ED"/>
    <w:rsid w:val="00C5042A"/>
    <w:rsid w:val="00C51AB1"/>
    <w:rsid w:val="00C53626"/>
    <w:rsid w:val="00C53C52"/>
    <w:rsid w:val="00C620D2"/>
    <w:rsid w:val="00C62C40"/>
    <w:rsid w:val="00C64588"/>
    <w:rsid w:val="00C6565D"/>
    <w:rsid w:val="00C664A6"/>
    <w:rsid w:val="00C67F36"/>
    <w:rsid w:val="00C7015F"/>
    <w:rsid w:val="00C705A8"/>
    <w:rsid w:val="00C7205A"/>
    <w:rsid w:val="00C75602"/>
    <w:rsid w:val="00C8335E"/>
    <w:rsid w:val="00C916F0"/>
    <w:rsid w:val="00C92951"/>
    <w:rsid w:val="00C92A08"/>
    <w:rsid w:val="00C92A45"/>
    <w:rsid w:val="00C92BF2"/>
    <w:rsid w:val="00C96DA9"/>
    <w:rsid w:val="00C97D58"/>
    <w:rsid w:val="00CA23E6"/>
    <w:rsid w:val="00CA339B"/>
    <w:rsid w:val="00CA40F4"/>
    <w:rsid w:val="00CA5E2C"/>
    <w:rsid w:val="00CB1FCF"/>
    <w:rsid w:val="00CB6313"/>
    <w:rsid w:val="00CB676D"/>
    <w:rsid w:val="00CB726A"/>
    <w:rsid w:val="00CB7D3C"/>
    <w:rsid w:val="00CC24DC"/>
    <w:rsid w:val="00CC4050"/>
    <w:rsid w:val="00CC5194"/>
    <w:rsid w:val="00CC6D6A"/>
    <w:rsid w:val="00CC78DE"/>
    <w:rsid w:val="00CD0A29"/>
    <w:rsid w:val="00CD2ECA"/>
    <w:rsid w:val="00CD32BE"/>
    <w:rsid w:val="00CD39AB"/>
    <w:rsid w:val="00CD7E81"/>
    <w:rsid w:val="00CE1620"/>
    <w:rsid w:val="00CE5012"/>
    <w:rsid w:val="00CE51C7"/>
    <w:rsid w:val="00CF000B"/>
    <w:rsid w:val="00CF0075"/>
    <w:rsid w:val="00CF01F9"/>
    <w:rsid w:val="00CF59B0"/>
    <w:rsid w:val="00CF6886"/>
    <w:rsid w:val="00CF7C32"/>
    <w:rsid w:val="00D0602B"/>
    <w:rsid w:val="00D066C9"/>
    <w:rsid w:val="00D073F5"/>
    <w:rsid w:val="00D118B3"/>
    <w:rsid w:val="00D12864"/>
    <w:rsid w:val="00D14E2C"/>
    <w:rsid w:val="00D17F3E"/>
    <w:rsid w:val="00D2134E"/>
    <w:rsid w:val="00D22478"/>
    <w:rsid w:val="00D31CF4"/>
    <w:rsid w:val="00D357C2"/>
    <w:rsid w:val="00D40185"/>
    <w:rsid w:val="00D40296"/>
    <w:rsid w:val="00D40A42"/>
    <w:rsid w:val="00D431C1"/>
    <w:rsid w:val="00D4745D"/>
    <w:rsid w:val="00D51191"/>
    <w:rsid w:val="00D514A0"/>
    <w:rsid w:val="00D524BE"/>
    <w:rsid w:val="00D56BC7"/>
    <w:rsid w:val="00D60C64"/>
    <w:rsid w:val="00D64A65"/>
    <w:rsid w:val="00D64E17"/>
    <w:rsid w:val="00D664A4"/>
    <w:rsid w:val="00D66781"/>
    <w:rsid w:val="00D677F4"/>
    <w:rsid w:val="00D71C21"/>
    <w:rsid w:val="00D73150"/>
    <w:rsid w:val="00D7404B"/>
    <w:rsid w:val="00D741DD"/>
    <w:rsid w:val="00D75721"/>
    <w:rsid w:val="00D804D8"/>
    <w:rsid w:val="00D83A9C"/>
    <w:rsid w:val="00D87A98"/>
    <w:rsid w:val="00D9017D"/>
    <w:rsid w:val="00D91D30"/>
    <w:rsid w:val="00D93253"/>
    <w:rsid w:val="00DA1802"/>
    <w:rsid w:val="00DA2B20"/>
    <w:rsid w:val="00DA3548"/>
    <w:rsid w:val="00DA3AF0"/>
    <w:rsid w:val="00DA44D7"/>
    <w:rsid w:val="00DA620F"/>
    <w:rsid w:val="00DB2BE5"/>
    <w:rsid w:val="00DB36BA"/>
    <w:rsid w:val="00DB514C"/>
    <w:rsid w:val="00DB79AF"/>
    <w:rsid w:val="00DC0A60"/>
    <w:rsid w:val="00DD2728"/>
    <w:rsid w:val="00DD45DF"/>
    <w:rsid w:val="00DD51A1"/>
    <w:rsid w:val="00DE0C5A"/>
    <w:rsid w:val="00DE3021"/>
    <w:rsid w:val="00DE42EF"/>
    <w:rsid w:val="00DE5454"/>
    <w:rsid w:val="00DE7AD1"/>
    <w:rsid w:val="00DF0F73"/>
    <w:rsid w:val="00DF2479"/>
    <w:rsid w:val="00DF355C"/>
    <w:rsid w:val="00DF3D28"/>
    <w:rsid w:val="00DF4159"/>
    <w:rsid w:val="00DF4290"/>
    <w:rsid w:val="00DF618E"/>
    <w:rsid w:val="00DF6E30"/>
    <w:rsid w:val="00DF7792"/>
    <w:rsid w:val="00E0216D"/>
    <w:rsid w:val="00E02C3E"/>
    <w:rsid w:val="00E02F36"/>
    <w:rsid w:val="00E06D6A"/>
    <w:rsid w:val="00E06F08"/>
    <w:rsid w:val="00E07588"/>
    <w:rsid w:val="00E12CE5"/>
    <w:rsid w:val="00E13126"/>
    <w:rsid w:val="00E17D8C"/>
    <w:rsid w:val="00E17FE4"/>
    <w:rsid w:val="00E25F68"/>
    <w:rsid w:val="00E2789F"/>
    <w:rsid w:val="00E27CEA"/>
    <w:rsid w:val="00E30201"/>
    <w:rsid w:val="00E370DD"/>
    <w:rsid w:val="00E40AE6"/>
    <w:rsid w:val="00E40DBC"/>
    <w:rsid w:val="00E44F3C"/>
    <w:rsid w:val="00E53124"/>
    <w:rsid w:val="00E6039D"/>
    <w:rsid w:val="00E6190E"/>
    <w:rsid w:val="00E62330"/>
    <w:rsid w:val="00E62C8D"/>
    <w:rsid w:val="00E63B5F"/>
    <w:rsid w:val="00E65625"/>
    <w:rsid w:val="00E65D50"/>
    <w:rsid w:val="00E671EC"/>
    <w:rsid w:val="00E702BC"/>
    <w:rsid w:val="00E7153B"/>
    <w:rsid w:val="00E72C34"/>
    <w:rsid w:val="00E74F6A"/>
    <w:rsid w:val="00E7723B"/>
    <w:rsid w:val="00E818E9"/>
    <w:rsid w:val="00E81E64"/>
    <w:rsid w:val="00E82577"/>
    <w:rsid w:val="00E902CF"/>
    <w:rsid w:val="00E93186"/>
    <w:rsid w:val="00E94C44"/>
    <w:rsid w:val="00E967DA"/>
    <w:rsid w:val="00E97002"/>
    <w:rsid w:val="00E9788F"/>
    <w:rsid w:val="00EA1B46"/>
    <w:rsid w:val="00EA46C7"/>
    <w:rsid w:val="00EA6238"/>
    <w:rsid w:val="00EB015F"/>
    <w:rsid w:val="00EB11A7"/>
    <w:rsid w:val="00EB1AD7"/>
    <w:rsid w:val="00EB5AE1"/>
    <w:rsid w:val="00EC0C8A"/>
    <w:rsid w:val="00EC3A35"/>
    <w:rsid w:val="00EC6463"/>
    <w:rsid w:val="00ED0790"/>
    <w:rsid w:val="00ED1083"/>
    <w:rsid w:val="00ED316B"/>
    <w:rsid w:val="00ED3936"/>
    <w:rsid w:val="00ED3939"/>
    <w:rsid w:val="00ED3E35"/>
    <w:rsid w:val="00EE28A8"/>
    <w:rsid w:val="00EE784F"/>
    <w:rsid w:val="00EF0329"/>
    <w:rsid w:val="00EF0B85"/>
    <w:rsid w:val="00EF23EA"/>
    <w:rsid w:val="00EF2D57"/>
    <w:rsid w:val="00EF4221"/>
    <w:rsid w:val="00EF5131"/>
    <w:rsid w:val="00EF7187"/>
    <w:rsid w:val="00F008C7"/>
    <w:rsid w:val="00F0278F"/>
    <w:rsid w:val="00F02E41"/>
    <w:rsid w:val="00F046BC"/>
    <w:rsid w:val="00F06037"/>
    <w:rsid w:val="00F07389"/>
    <w:rsid w:val="00F124C8"/>
    <w:rsid w:val="00F174CC"/>
    <w:rsid w:val="00F17FAE"/>
    <w:rsid w:val="00F219EF"/>
    <w:rsid w:val="00F31E12"/>
    <w:rsid w:val="00F3387B"/>
    <w:rsid w:val="00F33B52"/>
    <w:rsid w:val="00F345B9"/>
    <w:rsid w:val="00F34C03"/>
    <w:rsid w:val="00F36885"/>
    <w:rsid w:val="00F410B4"/>
    <w:rsid w:val="00F41291"/>
    <w:rsid w:val="00F41DB6"/>
    <w:rsid w:val="00F42099"/>
    <w:rsid w:val="00F42F5A"/>
    <w:rsid w:val="00F470BD"/>
    <w:rsid w:val="00F5078D"/>
    <w:rsid w:val="00F5144D"/>
    <w:rsid w:val="00F520B3"/>
    <w:rsid w:val="00F5273E"/>
    <w:rsid w:val="00F54F44"/>
    <w:rsid w:val="00F5599D"/>
    <w:rsid w:val="00F6272A"/>
    <w:rsid w:val="00F637AA"/>
    <w:rsid w:val="00F64AA1"/>
    <w:rsid w:val="00F67005"/>
    <w:rsid w:val="00F719FC"/>
    <w:rsid w:val="00F73121"/>
    <w:rsid w:val="00F740C5"/>
    <w:rsid w:val="00F75114"/>
    <w:rsid w:val="00F75955"/>
    <w:rsid w:val="00F80E7E"/>
    <w:rsid w:val="00F81F1A"/>
    <w:rsid w:val="00F82E44"/>
    <w:rsid w:val="00F835C2"/>
    <w:rsid w:val="00F83E12"/>
    <w:rsid w:val="00F85A14"/>
    <w:rsid w:val="00F8637D"/>
    <w:rsid w:val="00F86898"/>
    <w:rsid w:val="00F951CF"/>
    <w:rsid w:val="00F95EA2"/>
    <w:rsid w:val="00FA3A7A"/>
    <w:rsid w:val="00FA46AF"/>
    <w:rsid w:val="00FA4C35"/>
    <w:rsid w:val="00FA64F4"/>
    <w:rsid w:val="00FB018F"/>
    <w:rsid w:val="00FB201F"/>
    <w:rsid w:val="00FB2198"/>
    <w:rsid w:val="00FB46E7"/>
    <w:rsid w:val="00FB4D58"/>
    <w:rsid w:val="00FB623B"/>
    <w:rsid w:val="00FB772D"/>
    <w:rsid w:val="00FC0E58"/>
    <w:rsid w:val="00FC3072"/>
    <w:rsid w:val="00FC6DD2"/>
    <w:rsid w:val="00FC6EAC"/>
    <w:rsid w:val="00FD5B49"/>
    <w:rsid w:val="00FD6565"/>
    <w:rsid w:val="00FE109D"/>
    <w:rsid w:val="00FE14AF"/>
    <w:rsid w:val="00FE2BE4"/>
    <w:rsid w:val="00FE7C6D"/>
    <w:rsid w:val="00FF0A97"/>
    <w:rsid w:val="00FF22F4"/>
    <w:rsid w:val="00FF509F"/>
    <w:rsid w:val="00FF51D9"/>
    <w:rsid w:val="00FF55F5"/>
    <w:rsid w:val="00FF693E"/>
    <w:rsid w:val="00FF735C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6"/>
  </w:style>
  <w:style w:type="paragraph" w:styleId="1">
    <w:name w:val="heading 1"/>
    <w:basedOn w:val="a"/>
    <w:next w:val="a"/>
    <w:link w:val="10"/>
    <w:uiPriority w:val="9"/>
    <w:qFormat/>
    <w:rsid w:val="003C060D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22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4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2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224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22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224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224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224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60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link w:val="a4"/>
    <w:uiPriority w:val="1"/>
    <w:qFormat/>
    <w:rsid w:val="003C060D"/>
    <w:pPr>
      <w:spacing w:line="252" w:lineRule="auto"/>
    </w:pPr>
    <w:rPr>
      <w:rFonts w:ascii="Calibri" w:eastAsia="Times New Roman" w:hAnsi="Calibri" w:cs="Calibri"/>
      <w:sz w:val="26"/>
      <w:szCs w:val="26"/>
      <w:lang w:eastAsia="en-US"/>
    </w:rPr>
  </w:style>
  <w:style w:type="paragraph" w:styleId="a5">
    <w:name w:val="List Paragraph"/>
    <w:basedOn w:val="a"/>
    <w:link w:val="a6"/>
    <w:uiPriority w:val="34"/>
    <w:qFormat/>
    <w:rsid w:val="003C060D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C060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06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6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6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60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60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C060D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3C060D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3C060D"/>
    <w:rPr>
      <w:rFonts w:eastAsiaTheme="minorHAnsi"/>
      <w:sz w:val="20"/>
      <w:szCs w:val="20"/>
      <w:lang w:eastAsia="en-US"/>
    </w:rPr>
  </w:style>
  <w:style w:type="paragraph" w:styleId="a9">
    <w:name w:val="endnote text"/>
    <w:basedOn w:val="a"/>
    <w:link w:val="a8"/>
    <w:uiPriority w:val="99"/>
    <w:semiHidden/>
    <w:unhideWhenUsed/>
    <w:rsid w:val="003C060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3C060D"/>
    <w:rPr>
      <w:sz w:val="20"/>
      <w:szCs w:val="20"/>
    </w:rPr>
  </w:style>
  <w:style w:type="paragraph" w:styleId="HTML">
    <w:name w:val="HTML Preformatted"/>
    <w:basedOn w:val="a"/>
    <w:link w:val="HTML0"/>
    <w:rsid w:val="003C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060D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3C060D"/>
    <w:rPr>
      <w:rFonts w:ascii="Calibri" w:hAnsi="Calibri"/>
      <w:sz w:val="20"/>
      <w:szCs w:val="20"/>
      <w:lang w:eastAsia="en-US"/>
    </w:rPr>
  </w:style>
  <w:style w:type="paragraph" w:styleId="ab">
    <w:name w:val="annotation text"/>
    <w:basedOn w:val="a"/>
    <w:link w:val="aa"/>
    <w:uiPriority w:val="99"/>
    <w:semiHidden/>
    <w:unhideWhenUsed/>
    <w:rsid w:val="003C060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3C060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060D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C060D"/>
    <w:rPr>
      <w:rFonts w:ascii="Segoe UI" w:eastAsia="Times New Roman" w:hAnsi="Segoe UI" w:cs="Segoe UI"/>
      <w:sz w:val="18"/>
      <w:szCs w:val="18"/>
      <w:lang w:eastAsia="en-US"/>
    </w:rPr>
  </w:style>
  <w:style w:type="character" w:styleId="ae">
    <w:name w:val="Hyperlink"/>
    <w:basedOn w:val="a0"/>
    <w:uiPriority w:val="99"/>
    <w:unhideWhenUsed/>
    <w:rsid w:val="003C060D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3C060D"/>
    <w:rPr>
      <w:rFonts w:ascii="Calibri" w:hAnsi="Calibri"/>
      <w:b/>
      <w:bCs/>
      <w:sz w:val="20"/>
      <w:szCs w:val="20"/>
      <w:lang w:eastAsia="en-US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3C060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C060D"/>
    <w:rPr>
      <w:b/>
      <w:bCs/>
      <w:sz w:val="20"/>
      <w:szCs w:val="20"/>
    </w:rPr>
  </w:style>
  <w:style w:type="paragraph" w:customStyle="1" w:styleId="s22">
    <w:name w:val="s_22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3C060D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C060D"/>
    <w:rPr>
      <w:rFonts w:ascii="Calibri" w:eastAsiaTheme="minorHAnsi" w:hAnsi="Calibri"/>
      <w:szCs w:val="21"/>
      <w:lang w:eastAsia="en-US"/>
    </w:rPr>
  </w:style>
  <w:style w:type="paragraph" w:styleId="af3">
    <w:name w:val="footnote text"/>
    <w:basedOn w:val="a"/>
    <w:link w:val="af4"/>
    <w:uiPriority w:val="99"/>
    <w:unhideWhenUsed/>
    <w:rsid w:val="003C06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3C060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unhideWhenUsed/>
    <w:rsid w:val="003C060D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3C060D"/>
    <w:rPr>
      <w:rFonts w:ascii="Calibri" w:eastAsia="Times New Roman" w:hAnsi="Calibri" w:cs="Times New Roman"/>
      <w:lang w:eastAsia="en-US"/>
    </w:rPr>
  </w:style>
  <w:style w:type="paragraph" w:styleId="af7">
    <w:name w:val="footer"/>
    <w:basedOn w:val="a"/>
    <w:link w:val="af8"/>
    <w:uiPriority w:val="99"/>
    <w:unhideWhenUsed/>
    <w:rsid w:val="003C060D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3C060D"/>
    <w:rPr>
      <w:rFonts w:ascii="Calibri" w:eastAsia="Times New Roman" w:hAnsi="Calibri" w:cs="Times New Roman"/>
      <w:lang w:eastAsia="en-US"/>
    </w:rPr>
  </w:style>
  <w:style w:type="character" w:styleId="af9">
    <w:name w:val="Emphasis"/>
    <w:basedOn w:val="a0"/>
    <w:uiPriority w:val="20"/>
    <w:qFormat/>
    <w:rsid w:val="003C060D"/>
    <w:rPr>
      <w:i/>
      <w:iCs/>
    </w:rPr>
  </w:style>
  <w:style w:type="character" w:customStyle="1" w:styleId="blk1">
    <w:name w:val="blk1"/>
    <w:basedOn w:val="a0"/>
    <w:rsid w:val="003C060D"/>
    <w:rPr>
      <w:vanish w:val="0"/>
      <w:webHidden w:val="0"/>
      <w:specVanish w:val="0"/>
    </w:rPr>
  </w:style>
  <w:style w:type="character" w:customStyle="1" w:styleId="ep2">
    <w:name w:val="ep2"/>
    <w:basedOn w:val="a0"/>
    <w:rsid w:val="003C060D"/>
    <w:rPr>
      <w:color w:val="000000"/>
      <w:shd w:val="clear" w:color="auto" w:fill="D2D2D2"/>
    </w:rPr>
  </w:style>
  <w:style w:type="paragraph" w:customStyle="1" w:styleId="empty">
    <w:name w:val="empty"/>
    <w:basedOn w:val="a"/>
    <w:rsid w:val="003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3C060D"/>
  </w:style>
  <w:style w:type="character" w:customStyle="1" w:styleId="s2">
    <w:name w:val="s2"/>
    <w:basedOn w:val="a0"/>
    <w:rsid w:val="003C060D"/>
  </w:style>
  <w:style w:type="character" w:styleId="afa">
    <w:name w:val="footnote reference"/>
    <w:basedOn w:val="a0"/>
    <w:uiPriority w:val="99"/>
    <w:unhideWhenUsed/>
    <w:rsid w:val="003C060D"/>
    <w:rPr>
      <w:vertAlign w:val="superscript"/>
    </w:rPr>
  </w:style>
  <w:style w:type="character" w:customStyle="1" w:styleId="blk">
    <w:name w:val="blk"/>
    <w:basedOn w:val="a0"/>
    <w:rsid w:val="003C060D"/>
  </w:style>
  <w:style w:type="character" w:customStyle="1" w:styleId="sub">
    <w:name w:val="sub"/>
    <w:basedOn w:val="a0"/>
    <w:rsid w:val="003C060D"/>
  </w:style>
  <w:style w:type="character" w:customStyle="1" w:styleId="apple-converted-space">
    <w:name w:val="apple-converted-space"/>
    <w:basedOn w:val="a0"/>
    <w:rsid w:val="003C060D"/>
  </w:style>
  <w:style w:type="paragraph" w:styleId="afb">
    <w:name w:val="Normal (Web)"/>
    <w:basedOn w:val="a"/>
    <w:uiPriority w:val="99"/>
    <w:rsid w:val="007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DD45DF"/>
    <w:rPr>
      <w:b/>
      <w:bCs/>
    </w:rPr>
  </w:style>
  <w:style w:type="paragraph" w:styleId="afd">
    <w:name w:val="Body Text Indent"/>
    <w:basedOn w:val="a"/>
    <w:link w:val="afe"/>
    <w:rsid w:val="00B62C41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B62C41"/>
    <w:rPr>
      <w:rFonts w:ascii="Arial" w:eastAsia="Calibri" w:hAnsi="Arial" w:cs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B62C41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7B465B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E9788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22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4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24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24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24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24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24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24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C0A60"/>
    <w:rPr>
      <w:rFonts w:ascii="Calibri" w:eastAsia="Times New Roman" w:hAnsi="Calibri" w:cs="Calibri"/>
      <w:sz w:val="26"/>
      <w:szCs w:val="26"/>
      <w:lang w:eastAsia="en-US"/>
    </w:rPr>
  </w:style>
  <w:style w:type="character" w:styleId="aff0">
    <w:name w:val="Subtle Reference"/>
    <w:uiPriority w:val="99"/>
    <w:qFormat/>
    <w:rsid w:val="00CF01F9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1"/>
    <w:rsid w:val="009C2B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9C2B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9C2B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1"/>
    <w:rsid w:val="009C2B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9C2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Подпись к картинке (3)"/>
    <w:basedOn w:val="a"/>
    <w:link w:val="3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rsid w:val="009C2B80"/>
    <w:pPr>
      <w:widowControl w:val="0"/>
      <w:shd w:val="clear" w:color="auto" w:fill="FFFFFF"/>
      <w:spacing w:before="120" w:after="24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картинке"/>
    <w:basedOn w:val="a"/>
    <w:link w:val="Exact"/>
    <w:rsid w:val="009C2B80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1229DE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FB07DF40EE1395924A499710AE457F9303E0F03706B527E12545C1CDD47B459462680B056DD4BAE7E0825v2rB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B07DF40EE1395924A4877C1C880AF03737580D706F512F490B07418Av4rE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0%D0%B3%D0%B5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FD12-3CA8-4651-9110-FF4A93D3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11066</Words>
  <Characters>63082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151</cp:revision>
  <cp:lastPrinted>2019-03-22T10:32:00Z</cp:lastPrinted>
  <dcterms:created xsi:type="dcterms:W3CDTF">2017-11-01T13:14:00Z</dcterms:created>
  <dcterms:modified xsi:type="dcterms:W3CDTF">2019-04-18T11:03:00Z</dcterms:modified>
</cp:coreProperties>
</file>