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sz w:val="28"/>
          <w:szCs w:val="28"/>
        </w:rPr>
      </w:pPr>
    </w:p>
    <w:p w:rsidR="002846C9" w:rsidRDefault="002846C9" w:rsidP="00ED375F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ED375F">
        <w:rPr>
          <w:b/>
          <w:bCs/>
          <w:color w:val="000000"/>
          <w:kern w:val="36"/>
          <w:sz w:val="28"/>
          <w:szCs w:val="28"/>
        </w:rPr>
        <w:t>Противодействие   коррупции</w:t>
      </w:r>
    </w:p>
    <w:p w:rsidR="00ED375F" w:rsidRPr="00ED375F" w:rsidRDefault="00ED375F" w:rsidP="00ED375F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В соответствии с пунктом 1 части 1 ст. 5 Федерального закона от 25.12.2008 № 273-ФЗ «О противодействии коррупции» Указом Президента РФ от 16.08.2021 № 478 утвержден Национальный план противодействия коррупции на 2021 – 2024 годы.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Под коррупцией понимают злоупотребление служебным положением, дачу и получение взятки, коммерческий подкуп, незаконное использование своего должностного положения в целях получения выгоды для себя или других лиц и иные подобные действия.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Основное отличие коррупции от иных нарушений закона, связанных с использованием служебного положения, – наличие корыстного мотива. В первую очередь, это взяточничество и другие деяния, влекущие за собой уголовную ответственность.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 xml:space="preserve">      В основном, обращения о фактах коррупции рассматриваются в правоохранительных органах.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 xml:space="preserve">При наличии информации </w:t>
      </w:r>
      <w:r w:rsidR="00694A3B" w:rsidRPr="002846C9">
        <w:rPr>
          <w:bCs/>
          <w:color w:val="000000"/>
          <w:kern w:val="36"/>
          <w:sz w:val="28"/>
          <w:szCs w:val="28"/>
        </w:rPr>
        <w:t>о коррупционных преступлениях</w:t>
      </w:r>
      <w:r w:rsidRPr="002846C9">
        <w:rPr>
          <w:bCs/>
          <w:color w:val="000000"/>
          <w:kern w:val="36"/>
          <w:sz w:val="28"/>
          <w:szCs w:val="28"/>
        </w:rPr>
        <w:t xml:space="preserve"> обращаться надо в следственные и оперативные подразделения Министерства внутренних дел Российской Федерации, Федеральной службы безопасности, Федеральной службы исполнения наказаний России, а также в органы Следственного комитета России, в т.ч. анонимно.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При поступлении в прокуратуру такие обращения направляются по подведомственности в один из правоохранительных органов.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Принятые по обращениям решения могут быть обжалованы вышестоящему руководителю должностного лица, подписавшего ответ, в вышестоящий орган власти, в прокуратуру или в суд.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 xml:space="preserve"> Коррупционными преступлениями являются предусмотренные Уголовным кодексом РФ (далее – УК РФ) общественно опасные деяния, непосредственно посягающие на авторитет публичной службы, выражающиеся в незаконном получении должностными лицами каких-либо преимуществ (имущества, прав на него, услуг или льгот) либо в предоставлении последним таких преимуществ, например: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- использование должностным лицом своих полномочий для получения имущественной выгоды (</w:t>
      </w:r>
      <w:proofErr w:type="spellStart"/>
      <w:r w:rsidRPr="002846C9">
        <w:rPr>
          <w:bCs/>
          <w:color w:val="000000"/>
          <w:kern w:val="36"/>
          <w:sz w:val="28"/>
          <w:szCs w:val="28"/>
        </w:rPr>
        <w:t>ст.ст</w:t>
      </w:r>
      <w:proofErr w:type="spellEnd"/>
      <w:r w:rsidRPr="002846C9">
        <w:rPr>
          <w:bCs/>
          <w:color w:val="000000"/>
          <w:kern w:val="36"/>
          <w:sz w:val="28"/>
          <w:szCs w:val="28"/>
        </w:rPr>
        <w:t>. 285, 286 УК РФ);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- дача или получение взятки (материальные ценности, деньги, ювелирные изделия, бытовая и иная техника, недвижимость, транспортное средство, оплата обучения детям или супругам, путевка на отдых и т.д.) за совершение действий при исполнении должностных полномочий, в том числе освобождение лица от ответственности за нарушение закона (</w:t>
      </w:r>
      <w:proofErr w:type="spellStart"/>
      <w:r w:rsidRPr="002846C9">
        <w:rPr>
          <w:bCs/>
          <w:color w:val="000000"/>
          <w:kern w:val="36"/>
          <w:sz w:val="28"/>
          <w:szCs w:val="28"/>
        </w:rPr>
        <w:t>ст.ст</w:t>
      </w:r>
      <w:proofErr w:type="spellEnd"/>
      <w:r w:rsidRPr="002846C9">
        <w:rPr>
          <w:bCs/>
          <w:color w:val="000000"/>
          <w:kern w:val="36"/>
          <w:sz w:val="28"/>
          <w:szCs w:val="28"/>
        </w:rPr>
        <w:t>. 290, 291 УК РФ);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- мелкое взяточничество, то есть получение, дача взятки лично или через посредника в размере, не превышающем 10 тысяч рублей (ст. 291.1 УК РФ;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- хищение должностным лицом бюджетных средств (части 3 и 4 ст.159 УК РФ);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-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(ст.292 УК РФ) и др.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Если Вас вынуждают дать взятку или вы уже ее дали, сообщите об этом в полицию, следственный комитет или прокуратуру, способствуйте раскрытию и расследованию преступления. Только в этом случае вы не подлежите административной и уголовной ответственности, в отношении вас могут быть применены меры безопасности с целью охраны ваших прав и свобод (ст. 291 УК РФ, ст. 11 УПК РФ).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Национальный план 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коррупционных правонарушений, по следующим основным направлениям, в том числе: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- совершенствование системы запретов, ограничений и обязанностей, установленных в целях противодействия коррупции в отдельных сферах деятельности;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- повышение эффективности мер по предотвращению и урегулированию конфликта интересов;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- совершенствование порядка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коррупции;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 xml:space="preserve">- применение мер административного, уголовного и </w:t>
      </w:r>
      <w:proofErr w:type="gramStart"/>
      <w:r w:rsidR="00694A3B" w:rsidRPr="002846C9">
        <w:rPr>
          <w:bCs/>
          <w:color w:val="000000"/>
          <w:kern w:val="36"/>
          <w:sz w:val="28"/>
          <w:szCs w:val="28"/>
        </w:rPr>
        <w:t>уголовно-процессуального воздействи</w:t>
      </w:r>
      <w:r w:rsidR="00694A3B">
        <w:rPr>
          <w:bCs/>
          <w:color w:val="000000"/>
          <w:kern w:val="36"/>
          <w:sz w:val="28"/>
          <w:szCs w:val="28"/>
        </w:rPr>
        <w:t>я</w:t>
      </w:r>
      <w:proofErr w:type="gramEnd"/>
      <w:r w:rsidRPr="002846C9">
        <w:rPr>
          <w:bCs/>
          <w:color w:val="000000"/>
          <w:kern w:val="36"/>
          <w:sz w:val="28"/>
          <w:szCs w:val="28"/>
        </w:rPr>
        <w:t xml:space="preserve"> и уголовного преследования.</w:t>
      </w:r>
    </w:p>
    <w:p w:rsid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В соответствии со ст. 13.3 Федерального закона «О противодействии коррупции» на все российские организации возложена обязанность по разработке и принятию мер, направленных на предупреждение коррупции.</w:t>
      </w:r>
    </w:p>
    <w:p w:rsidR="00694A3B" w:rsidRPr="002846C9" w:rsidRDefault="00694A3B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p w:rsidR="002846C9" w:rsidRPr="00694A3B" w:rsidRDefault="002846C9" w:rsidP="002846C9">
      <w:pPr>
        <w:pStyle w:val="msonormalbullet2gifbullet2gif"/>
        <w:spacing w:after="0"/>
        <w:ind w:firstLine="709"/>
        <w:contextualSpacing/>
        <w:jc w:val="both"/>
        <w:rPr>
          <w:b/>
          <w:bCs/>
          <w:color w:val="000000"/>
          <w:kern w:val="36"/>
          <w:sz w:val="28"/>
          <w:szCs w:val="28"/>
        </w:rPr>
      </w:pPr>
      <w:r w:rsidRPr="00694A3B">
        <w:rPr>
          <w:b/>
          <w:bCs/>
          <w:color w:val="000000"/>
          <w:kern w:val="36"/>
          <w:sz w:val="28"/>
          <w:szCs w:val="28"/>
        </w:rPr>
        <w:t>Меры по предупреждению коррупции могут в себя включать: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1) сотрудничество организации с правоохранительными органами;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2) определение подразделений или должностных лиц, ответственных за профилактику коррупционных и иных правонарушений;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4) предотвращение и урегулирование конфликта интересов;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5) принятие кодекса этики и служебного поведения работников организации;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2846C9" w:rsidRPr="002846C9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Требования закона в данной части распространяются на все организации независимо от организационно-правовой формы.</w:t>
      </w:r>
    </w:p>
    <w:p w:rsidR="00AE0D91" w:rsidRPr="00AE0D91" w:rsidRDefault="002846C9" w:rsidP="002846C9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846C9">
        <w:rPr>
          <w:bCs/>
          <w:color w:val="000000"/>
          <w:kern w:val="36"/>
          <w:sz w:val="28"/>
          <w:szCs w:val="28"/>
        </w:rPr>
        <w:t>В рамках данных требований закона в организациях разрабатываются и утверждаются антикоррупционные документы</w:t>
      </w:r>
      <w:r w:rsidR="00EF5426" w:rsidRPr="00EF5426">
        <w:rPr>
          <w:bCs/>
          <w:color w:val="000000"/>
          <w:kern w:val="36"/>
          <w:sz w:val="28"/>
          <w:szCs w:val="28"/>
        </w:rPr>
        <w:t>.</w:t>
      </w:r>
    </w:p>
    <w:p w:rsidR="00081B44" w:rsidRPr="00081B44" w:rsidRDefault="00081B44" w:rsidP="00081B44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375F"/>
    <w:rsid w:val="00ED768E"/>
    <w:rsid w:val="00EF5426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B7C48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A62F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3</cp:revision>
  <cp:lastPrinted>2022-06-28T11:52:00Z</cp:lastPrinted>
  <dcterms:created xsi:type="dcterms:W3CDTF">2022-06-28T11:53:00Z</dcterms:created>
  <dcterms:modified xsi:type="dcterms:W3CDTF">2022-06-28T11:54:00Z</dcterms:modified>
</cp:coreProperties>
</file>