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46F" w:rsidRDefault="00841A46" w:rsidP="00A92126">
      <w:pPr>
        <w:pStyle w:val="msonormalbullet1gifbullet3gif"/>
        <w:spacing w:before="0" w:beforeAutospacing="0" w:after="0" w:afterAutospacing="0" w:line="240" w:lineRule="exact"/>
        <w:ind w:left="4536"/>
        <w:contextualSpacing/>
        <w:rPr>
          <w:sz w:val="28"/>
          <w:szCs w:val="28"/>
        </w:rPr>
      </w:pPr>
      <w:r>
        <w:rPr>
          <w:sz w:val="28"/>
          <w:szCs w:val="28"/>
        </w:rPr>
        <w:t>Главе муниципального района «</w:t>
      </w:r>
      <w:proofErr w:type="spellStart"/>
      <w:r>
        <w:rPr>
          <w:sz w:val="28"/>
          <w:szCs w:val="28"/>
        </w:rPr>
        <w:t>Магарамкентский</w:t>
      </w:r>
      <w:proofErr w:type="spellEnd"/>
      <w:r>
        <w:rPr>
          <w:sz w:val="28"/>
          <w:szCs w:val="28"/>
        </w:rPr>
        <w:t xml:space="preserve"> район»</w:t>
      </w:r>
    </w:p>
    <w:p w:rsidR="00841A46" w:rsidRDefault="00841A46" w:rsidP="00A92126">
      <w:pPr>
        <w:pStyle w:val="msonormalbullet1gifbullet3gif"/>
        <w:spacing w:before="0" w:beforeAutospacing="0" w:after="0" w:afterAutospacing="0" w:line="240" w:lineRule="exact"/>
        <w:ind w:left="4536"/>
        <w:contextualSpacing/>
        <w:rPr>
          <w:sz w:val="28"/>
          <w:szCs w:val="28"/>
        </w:rPr>
      </w:pPr>
    </w:p>
    <w:p w:rsidR="00841A46" w:rsidRDefault="00841A46" w:rsidP="00A92126">
      <w:pPr>
        <w:pStyle w:val="msonormalbullet1gifbullet3gif"/>
        <w:spacing w:before="0" w:beforeAutospacing="0" w:after="0" w:afterAutospacing="0" w:line="240" w:lineRule="exact"/>
        <w:ind w:left="4536"/>
        <w:contextualSpacing/>
        <w:rPr>
          <w:sz w:val="28"/>
          <w:szCs w:val="28"/>
        </w:rPr>
      </w:pPr>
      <w:r>
        <w:rPr>
          <w:sz w:val="28"/>
          <w:szCs w:val="28"/>
        </w:rPr>
        <w:t>Ахмедову Ф.З.</w:t>
      </w: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8E746F" w:rsidRDefault="008E746F" w:rsidP="00A92126">
      <w:pPr>
        <w:pStyle w:val="msonormalbullet2gifbullet2gif"/>
        <w:spacing w:before="0" w:beforeAutospacing="0" w:after="0" w:afterAutospacing="0" w:line="240" w:lineRule="exact"/>
        <w:ind w:left="4536"/>
        <w:contextualSpacing/>
        <w:rPr>
          <w:sz w:val="28"/>
          <w:szCs w:val="28"/>
        </w:rPr>
      </w:pPr>
    </w:p>
    <w:p w:rsidR="00337EA3" w:rsidRDefault="00337EA3" w:rsidP="00A92126">
      <w:pPr>
        <w:pStyle w:val="msonormalbullet2gifbullet2gif"/>
        <w:spacing w:before="0" w:beforeAutospacing="0" w:after="0" w:afterAutospacing="0" w:line="240" w:lineRule="exact"/>
        <w:ind w:left="4536"/>
        <w:contextualSpacing/>
        <w:rPr>
          <w:sz w:val="28"/>
          <w:szCs w:val="28"/>
        </w:rPr>
      </w:pPr>
    </w:p>
    <w:p w:rsidR="003D3ABB" w:rsidRDefault="003D3ABB" w:rsidP="00A92126">
      <w:pPr>
        <w:pStyle w:val="msonormalbullet2gifbullet2gif"/>
        <w:spacing w:before="0" w:beforeAutospacing="0" w:after="0" w:afterAutospacing="0" w:line="240" w:lineRule="exact"/>
        <w:ind w:left="4536"/>
        <w:contextualSpacing/>
        <w:rPr>
          <w:sz w:val="28"/>
          <w:szCs w:val="28"/>
        </w:rPr>
      </w:pPr>
    </w:p>
    <w:p w:rsidR="009B0190" w:rsidRDefault="009B0190"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841A46" w:rsidRDefault="00841A46" w:rsidP="00A92126">
      <w:pPr>
        <w:pStyle w:val="msonormalbullet2gifbullet2gif"/>
        <w:spacing w:before="0" w:beforeAutospacing="0" w:after="0" w:afterAutospacing="0" w:line="240" w:lineRule="exact"/>
        <w:ind w:left="4536"/>
        <w:contextualSpacing/>
        <w:rPr>
          <w:sz w:val="28"/>
          <w:szCs w:val="28"/>
        </w:rPr>
      </w:pPr>
    </w:p>
    <w:p w:rsidR="00E01B8F" w:rsidRPr="00363201" w:rsidRDefault="00E01B8F" w:rsidP="00363201">
      <w:pPr>
        <w:pStyle w:val="msonormalbullet2gifbullet2gif"/>
        <w:spacing w:before="0" w:beforeAutospacing="0" w:after="0" w:afterAutospacing="0" w:line="240" w:lineRule="exact"/>
        <w:ind w:left="4536" w:right="-284"/>
        <w:contextualSpacing/>
        <w:rPr>
          <w:sz w:val="28"/>
          <w:szCs w:val="28"/>
        </w:rPr>
      </w:pPr>
    </w:p>
    <w:p w:rsidR="00BC640F" w:rsidRDefault="00BC640F" w:rsidP="00BC640F">
      <w:pPr>
        <w:pStyle w:val="msonormalbullet2gifbullet2gif"/>
        <w:spacing w:after="0"/>
        <w:ind w:right="-143"/>
        <w:contextualSpacing/>
        <w:jc w:val="both"/>
        <w:rPr>
          <w:b/>
          <w:sz w:val="28"/>
          <w:szCs w:val="28"/>
        </w:rPr>
      </w:pPr>
      <w:r>
        <w:rPr>
          <w:b/>
          <w:sz w:val="28"/>
          <w:szCs w:val="28"/>
        </w:rPr>
        <w:t>ИНФОРМАЦИЯ</w:t>
      </w:r>
    </w:p>
    <w:p w:rsidR="00BC640F" w:rsidRDefault="00BC640F" w:rsidP="00BC640F">
      <w:pPr>
        <w:pStyle w:val="msonormalbullet2gifbullet2gif"/>
        <w:spacing w:before="0" w:beforeAutospacing="0" w:after="0" w:afterAutospacing="0" w:line="240" w:lineRule="exact"/>
        <w:ind w:right="-142"/>
        <w:contextualSpacing/>
        <w:jc w:val="both"/>
        <w:rPr>
          <w:sz w:val="28"/>
          <w:szCs w:val="28"/>
        </w:rPr>
      </w:pPr>
    </w:p>
    <w:p w:rsidR="001552CF" w:rsidRPr="00BC640F" w:rsidRDefault="00841A46" w:rsidP="00BC640F">
      <w:pPr>
        <w:pStyle w:val="msonormalbullet2gifbullet2gif"/>
        <w:spacing w:before="0" w:beforeAutospacing="0" w:after="0" w:afterAutospacing="0" w:line="240" w:lineRule="exact"/>
        <w:ind w:right="4819"/>
        <w:contextualSpacing/>
        <w:jc w:val="both"/>
      </w:pPr>
      <w:r w:rsidRPr="00E362DF">
        <w:rPr>
          <w:color w:val="000000"/>
          <w:sz w:val="28"/>
          <w:szCs w:val="30"/>
        </w:rPr>
        <w:t>для размещения на официальном сайте администрации района в разделе «Прокуратура разъясняет»</w:t>
      </w:r>
    </w:p>
    <w:p w:rsidR="00ED181D" w:rsidRPr="000D5907" w:rsidRDefault="00ED181D" w:rsidP="000D5907">
      <w:pPr>
        <w:pStyle w:val="msonormalbullet2gifbullet2gif"/>
        <w:spacing w:after="0"/>
        <w:ind w:firstLine="709"/>
        <w:contextualSpacing/>
        <w:jc w:val="center"/>
        <w:rPr>
          <w:b/>
          <w:bCs/>
          <w:color w:val="000000"/>
          <w:kern w:val="36"/>
          <w:sz w:val="28"/>
          <w:szCs w:val="28"/>
        </w:rPr>
      </w:pPr>
    </w:p>
    <w:p w:rsidR="000D5907" w:rsidRPr="000D5907" w:rsidRDefault="003E5AA7" w:rsidP="000D5907">
      <w:pPr>
        <w:pStyle w:val="msonormalbullet2gifbullet2gif"/>
        <w:spacing w:after="0"/>
        <w:ind w:firstLine="709"/>
        <w:contextualSpacing/>
        <w:jc w:val="center"/>
        <w:rPr>
          <w:b/>
          <w:bCs/>
          <w:color w:val="000000"/>
          <w:kern w:val="36"/>
          <w:sz w:val="28"/>
          <w:szCs w:val="28"/>
        </w:rPr>
      </w:pPr>
      <w:r>
        <w:rPr>
          <w:b/>
          <w:bCs/>
          <w:color w:val="000000"/>
          <w:kern w:val="36"/>
          <w:sz w:val="28"/>
          <w:szCs w:val="28"/>
        </w:rPr>
        <w:t>Подделка официальных документов</w:t>
      </w:r>
      <w:bookmarkStart w:id="0" w:name="_GoBack"/>
      <w:bookmarkEnd w:id="0"/>
    </w:p>
    <w:p w:rsidR="000D5907" w:rsidRPr="000D5907" w:rsidRDefault="000D5907" w:rsidP="00E97B4E">
      <w:pPr>
        <w:pStyle w:val="msonormalbullet2gifbullet2gif"/>
        <w:spacing w:before="0" w:beforeAutospacing="0" w:after="0"/>
        <w:ind w:firstLine="709"/>
        <w:contextualSpacing/>
        <w:jc w:val="both"/>
        <w:rPr>
          <w:bCs/>
          <w:color w:val="000000"/>
          <w:kern w:val="36"/>
          <w:sz w:val="28"/>
          <w:szCs w:val="28"/>
        </w:rPr>
      </w:pPr>
    </w:p>
    <w:p w:rsidR="003E5AA7" w:rsidRPr="003E5AA7" w:rsidRDefault="003E5AA7" w:rsidP="003E5AA7">
      <w:pPr>
        <w:pStyle w:val="msonormalbullet2gifbullet2gif"/>
        <w:spacing w:after="0"/>
        <w:ind w:firstLine="709"/>
        <w:contextualSpacing/>
        <w:jc w:val="both"/>
        <w:rPr>
          <w:bCs/>
          <w:color w:val="000000"/>
          <w:kern w:val="36"/>
          <w:sz w:val="28"/>
          <w:szCs w:val="28"/>
        </w:rPr>
      </w:pPr>
      <w:r w:rsidRPr="003E5AA7">
        <w:rPr>
          <w:bCs/>
          <w:color w:val="000000"/>
          <w:kern w:val="36"/>
          <w:sz w:val="28"/>
          <w:szCs w:val="28"/>
        </w:rPr>
        <w:t>Уголовный кодекс Российской Федерации содержит ряд статей, предусматривающих уголовную ответственность за незаконные приобретение или сбыт официальных документов, предоставляющих права или освобождающих от обязанностей (ст.324 УК РФ); за похищение, уничтожение, повреждение или сокрытие официальных документов, совершённые из корыстной или иной личной заинтересованности, а также похищение паспорта или другого важного личного документа (ст.325 УК РФ); за подделку, изготовление или сбыт поддельных  официальных документов, использование заведомо подложного документа (ст.327 УК РФ).</w:t>
      </w:r>
    </w:p>
    <w:p w:rsidR="003E5AA7" w:rsidRPr="003E5AA7" w:rsidRDefault="003E5AA7" w:rsidP="003E5AA7">
      <w:pPr>
        <w:pStyle w:val="msonormalbullet2gifbullet2gif"/>
        <w:spacing w:after="0"/>
        <w:ind w:firstLine="709"/>
        <w:contextualSpacing/>
        <w:jc w:val="both"/>
        <w:rPr>
          <w:bCs/>
          <w:color w:val="000000"/>
          <w:kern w:val="36"/>
          <w:sz w:val="28"/>
          <w:szCs w:val="28"/>
        </w:rPr>
      </w:pPr>
      <w:r w:rsidRPr="003E5AA7">
        <w:rPr>
          <w:bCs/>
          <w:color w:val="000000"/>
          <w:kern w:val="36"/>
          <w:sz w:val="28"/>
          <w:szCs w:val="28"/>
        </w:rPr>
        <w:t xml:space="preserve">Общим для всех указанных выше составов преступлений является то обстоятельство, что документы, являющиеся предметом этих преступлений, должны в обязательном порядке предоставлять права либо освобождать от обязанностей. </w:t>
      </w:r>
    </w:p>
    <w:p w:rsidR="003E5AA7" w:rsidRPr="003E5AA7" w:rsidRDefault="003E5AA7" w:rsidP="003E5AA7">
      <w:pPr>
        <w:pStyle w:val="msonormalbullet2gifbullet2gif"/>
        <w:spacing w:after="0"/>
        <w:ind w:firstLine="709"/>
        <w:contextualSpacing/>
        <w:jc w:val="both"/>
        <w:rPr>
          <w:bCs/>
          <w:color w:val="000000"/>
          <w:kern w:val="36"/>
          <w:sz w:val="28"/>
          <w:szCs w:val="28"/>
        </w:rPr>
      </w:pPr>
      <w:r w:rsidRPr="003E5AA7">
        <w:rPr>
          <w:bCs/>
          <w:color w:val="000000"/>
          <w:kern w:val="36"/>
          <w:sz w:val="28"/>
          <w:szCs w:val="28"/>
        </w:rPr>
        <w:t xml:space="preserve">При этом, как свидетельствует судебная практика, наиболее часто данные преступления совершаются в целях </w:t>
      </w:r>
      <w:proofErr w:type="spellStart"/>
      <w:r w:rsidRPr="003E5AA7">
        <w:rPr>
          <w:bCs/>
          <w:color w:val="000000"/>
          <w:kern w:val="36"/>
          <w:sz w:val="28"/>
          <w:szCs w:val="28"/>
        </w:rPr>
        <w:t>избежания</w:t>
      </w:r>
      <w:proofErr w:type="spellEnd"/>
      <w:r w:rsidRPr="003E5AA7">
        <w:rPr>
          <w:bCs/>
          <w:color w:val="000000"/>
          <w:kern w:val="36"/>
          <w:sz w:val="28"/>
          <w:szCs w:val="28"/>
        </w:rPr>
        <w:t xml:space="preserve"> ответственности за совершённый прогул (подделка и предоставление подложного листка нетрудоспособности), для устройства на работу при отсутствии соответствующего образования и профессиональных навыков (предоставление поддельных дипломов и аттестатов) и т.д. Не редко совершение указанных преступлений является предпосылкой для совершения более опасных преступлений, в первую очередь таких, как мошенничество.</w:t>
      </w:r>
    </w:p>
    <w:p w:rsidR="003E5AA7" w:rsidRPr="003E5AA7" w:rsidRDefault="003E5AA7" w:rsidP="003E5AA7">
      <w:pPr>
        <w:pStyle w:val="msonormalbullet2gifbullet2gif"/>
        <w:spacing w:after="0"/>
        <w:ind w:firstLine="709"/>
        <w:contextualSpacing/>
        <w:jc w:val="both"/>
        <w:rPr>
          <w:bCs/>
          <w:color w:val="000000"/>
          <w:kern w:val="36"/>
          <w:sz w:val="28"/>
          <w:szCs w:val="28"/>
        </w:rPr>
      </w:pPr>
      <w:r w:rsidRPr="003E5AA7">
        <w:rPr>
          <w:bCs/>
          <w:color w:val="000000"/>
          <w:kern w:val="36"/>
          <w:sz w:val="28"/>
          <w:szCs w:val="28"/>
        </w:rPr>
        <w:t xml:space="preserve">Лица, непосредственно подделывающие, изготовляющие или сбывающие поддельные официальные документы подлежат привлечению к уголовной ответственности вне зависимости от того, воспользовались ли этими документами их приобретатели. Важен сам факт изготовления документа при отсутствии для этого законных оснований (например, постановка печатей и штампов на не заполненные бланки), внесение в документы сведений, не </w:t>
      </w:r>
      <w:r w:rsidRPr="003E5AA7">
        <w:rPr>
          <w:bCs/>
          <w:color w:val="000000"/>
          <w:kern w:val="36"/>
          <w:sz w:val="28"/>
          <w:szCs w:val="28"/>
        </w:rPr>
        <w:lastRenderedPageBreak/>
        <w:t>соответствующих действительности, а равно их сбыт (продажу, передачу и т.п.) иным лицам. В отличие от них приобретатели подложных документов несут ответственность только в случае их использования (ст.327 ч.3 УК РФ). Под «использованием» понимаются действия лиц по извлечению пользы, выгоды, эффекта или других полезных свойств документа путём его предъявления, представления (демонстрации), предоставления и т.п.</w:t>
      </w:r>
    </w:p>
    <w:p w:rsidR="003E5AA7" w:rsidRPr="003E5AA7" w:rsidRDefault="003E5AA7" w:rsidP="003E5AA7">
      <w:pPr>
        <w:pStyle w:val="msonormalbullet2gifbullet2gif"/>
        <w:spacing w:after="0"/>
        <w:ind w:firstLine="709"/>
        <w:contextualSpacing/>
        <w:jc w:val="both"/>
        <w:rPr>
          <w:bCs/>
          <w:color w:val="000000"/>
          <w:kern w:val="36"/>
          <w:sz w:val="28"/>
          <w:szCs w:val="28"/>
        </w:rPr>
      </w:pPr>
      <w:r w:rsidRPr="003E5AA7">
        <w:rPr>
          <w:bCs/>
          <w:color w:val="000000"/>
          <w:kern w:val="36"/>
          <w:sz w:val="28"/>
          <w:szCs w:val="28"/>
        </w:rPr>
        <w:t xml:space="preserve">Очевидно, что в ряде </w:t>
      </w:r>
      <w:proofErr w:type="gramStart"/>
      <w:r w:rsidRPr="003E5AA7">
        <w:rPr>
          <w:bCs/>
          <w:color w:val="000000"/>
          <w:kern w:val="36"/>
          <w:sz w:val="28"/>
          <w:szCs w:val="28"/>
        </w:rPr>
        <w:t>случаев  лица</w:t>
      </w:r>
      <w:proofErr w:type="gramEnd"/>
      <w:r w:rsidRPr="003E5AA7">
        <w:rPr>
          <w:bCs/>
          <w:color w:val="000000"/>
          <w:kern w:val="36"/>
          <w:sz w:val="28"/>
          <w:szCs w:val="28"/>
        </w:rPr>
        <w:t>, намеревающиеся в дальнейшем использовать подложные документы, хотя лично и не принимают участие в подделке, однако без их содействия совершение данного преступления было бы невозможным.</w:t>
      </w:r>
    </w:p>
    <w:p w:rsidR="003E5AA7" w:rsidRPr="003E5AA7" w:rsidRDefault="003E5AA7" w:rsidP="003E5AA7">
      <w:pPr>
        <w:pStyle w:val="msonormalbullet2gifbullet2gif"/>
        <w:spacing w:after="0"/>
        <w:ind w:firstLine="709"/>
        <w:contextualSpacing/>
        <w:jc w:val="both"/>
        <w:rPr>
          <w:bCs/>
          <w:color w:val="000000"/>
          <w:kern w:val="36"/>
          <w:sz w:val="28"/>
          <w:szCs w:val="28"/>
        </w:rPr>
      </w:pPr>
      <w:r w:rsidRPr="003E5AA7">
        <w:rPr>
          <w:bCs/>
          <w:color w:val="000000"/>
          <w:kern w:val="36"/>
          <w:sz w:val="28"/>
          <w:szCs w:val="28"/>
        </w:rPr>
        <w:t xml:space="preserve">Так, для изготовления поддельного больничного листа необходимо располагать анкетными данными </w:t>
      </w:r>
      <w:proofErr w:type="gramStart"/>
      <w:r w:rsidRPr="003E5AA7">
        <w:rPr>
          <w:bCs/>
          <w:color w:val="000000"/>
          <w:kern w:val="36"/>
          <w:sz w:val="28"/>
          <w:szCs w:val="28"/>
        </w:rPr>
        <w:t>и  сроком</w:t>
      </w:r>
      <w:proofErr w:type="gramEnd"/>
      <w:r w:rsidRPr="003E5AA7">
        <w:rPr>
          <w:bCs/>
          <w:color w:val="000000"/>
          <w:kern w:val="36"/>
          <w:sz w:val="28"/>
          <w:szCs w:val="28"/>
        </w:rPr>
        <w:t xml:space="preserve"> предполагаемой болезни, и эти сведения сообщает именно то лицо, которое в дальнейшем поддельный документ использует. Верховный Суд Российской Федерации считает правильным такие действия квалифицировать как пособничество в подделке официальных документов. Ответственность в этом случае наступает по ст.33 ч.5, 327 ч.1 УК РФ (санкция: ограничение свободы на срок до двух лет, либо принудительные работы на срок до двух лет, либо арест на срок до шести месяцев, либо лишение свободы на срок до двух лет)  и является более строгой, чем за использование заведомо подложного документа (санкция ст.327 ч.3 УК РФ – штраф в размере до восьмидесяти тысяч рублей или в размере заработной платы или иного дохода осужденного за период до шести месяцев, либо обязательные работы на срок до четырехсот восьмидесяти часов, либо исправительные работы на срок до двух лет, либо арест на срок до шести месяцев). Более строгая ответственность предусмотрена и за подделку или сбыт подложенного документа с целью скрыть другое преступление или облегчить его совершение (санкция ст.327 ч.2 УК РФ – принудительные работы на срок до четырех лет либо лишение свободы на тот же срок).</w:t>
      </w:r>
    </w:p>
    <w:p w:rsidR="003E5AA7" w:rsidRPr="003E5AA7" w:rsidRDefault="003E5AA7" w:rsidP="003E5AA7">
      <w:pPr>
        <w:pStyle w:val="msonormalbullet2gifbullet2gif"/>
        <w:spacing w:after="0"/>
        <w:ind w:firstLine="709"/>
        <w:contextualSpacing/>
        <w:jc w:val="both"/>
        <w:rPr>
          <w:bCs/>
          <w:color w:val="000000"/>
          <w:kern w:val="36"/>
          <w:sz w:val="28"/>
          <w:szCs w:val="28"/>
        </w:rPr>
      </w:pPr>
      <w:r w:rsidRPr="003E5AA7">
        <w:rPr>
          <w:bCs/>
          <w:color w:val="000000"/>
          <w:kern w:val="36"/>
          <w:sz w:val="28"/>
          <w:szCs w:val="28"/>
        </w:rPr>
        <w:t>В тех случаях, когда поддельный документ изготавливается тем же лицом, которое в дальнейшем совершает другое преступление, уголовная ответственность наступает за каждое преступление.</w:t>
      </w:r>
    </w:p>
    <w:p w:rsidR="003E5AA7" w:rsidRPr="003E5AA7" w:rsidRDefault="003E5AA7" w:rsidP="003E5AA7">
      <w:pPr>
        <w:pStyle w:val="msonormalbullet2gifbullet2gif"/>
        <w:spacing w:after="0"/>
        <w:ind w:firstLine="709"/>
        <w:contextualSpacing/>
        <w:jc w:val="both"/>
        <w:rPr>
          <w:bCs/>
          <w:color w:val="000000"/>
          <w:kern w:val="36"/>
          <w:sz w:val="28"/>
          <w:szCs w:val="28"/>
        </w:rPr>
      </w:pPr>
      <w:r w:rsidRPr="003E5AA7">
        <w:rPr>
          <w:bCs/>
          <w:color w:val="000000"/>
          <w:kern w:val="36"/>
          <w:sz w:val="28"/>
          <w:szCs w:val="28"/>
        </w:rPr>
        <w:t xml:space="preserve"> Так, в постановлении Пленума Верховного Суда РФ от 27.12.2007 № 51 «О судебной практике по делам о мошенничестве, присвоении и растрате» разъяснено: </w:t>
      </w:r>
    </w:p>
    <w:p w:rsidR="003E5AA7" w:rsidRPr="003E5AA7" w:rsidRDefault="003E5AA7" w:rsidP="003E5AA7">
      <w:pPr>
        <w:pStyle w:val="msonormalbullet2gifbullet2gif"/>
        <w:spacing w:after="0"/>
        <w:ind w:firstLine="709"/>
        <w:contextualSpacing/>
        <w:jc w:val="both"/>
        <w:rPr>
          <w:bCs/>
          <w:color w:val="000000"/>
          <w:kern w:val="36"/>
          <w:sz w:val="28"/>
          <w:szCs w:val="28"/>
        </w:rPr>
      </w:pPr>
      <w:r w:rsidRPr="003E5AA7">
        <w:rPr>
          <w:bCs/>
          <w:color w:val="000000"/>
          <w:kern w:val="36"/>
          <w:sz w:val="28"/>
          <w:szCs w:val="28"/>
        </w:rPr>
        <w:t>«Если лицо подделало официальный документ, однако по независящим от него обстоятельствам фактически не воспользовалось этим документом, содеянное следует квалифицировать по части 1 статьи 327 УК РФ. Содеянное должно быть квалифицировано в соответствии с частью 1 статьи 30 УК РФ как приготовление к мошенничеству, если обстоятельства дела свидетельствуют о том, что умыслом лица охватывалось использование подделанного документа для совершения преступлений, предусмотренных частью 3 или частью 4 статьи 159 УК РФ.</w:t>
      </w:r>
    </w:p>
    <w:p w:rsidR="003E5AA7" w:rsidRPr="003E5AA7" w:rsidRDefault="003E5AA7" w:rsidP="003E5AA7">
      <w:pPr>
        <w:pStyle w:val="msonormalbullet2gifbullet2gif"/>
        <w:spacing w:after="0"/>
        <w:ind w:firstLine="709"/>
        <w:contextualSpacing/>
        <w:jc w:val="both"/>
        <w:rPr>
          <w:bCs/>
          <w:color w:val="000000"/>
          <w:kern w:val="36"/>
          <w:sz w:val="28"/>
          <w:szCs w:val="28"/>
        </w:rPr>
      </w:pPr>
      <w:r w:rsidRPr="003E5AA7">
        <w:rPr>
          <w:bCs/>
          <w:color w:val="000000"/>
          <w:kern w:val="36"/>
          <w:sz w:val="28"/>
          <w:szCs w:val="28"/>
        </w:rPr>
        <w:t xml:space="preserve">В том случае, если лицо использовало изготовленный им самим поддельный документ в целях хищения чужого имущества путем обмана или злоупотребления доверием, однако по независящим от него обстоятельствам не смогло изъять имущество потерпевшего либо приобрести право на чужое </w:t>
      </w:r>
      <w:r w:rsidRPr="003E5AA7">
        <w:rPr>
          <w:bCs/>
          <w:color w:val="000000"/>
          <w:kern w:val="36"/>
          <w:sz w:val="28"/>
          <w:szCs w:val="28"/>
        </w:rPr>
        <w:lastRenderedPageBreak/>
        <w:t>имущество, содеянное следует квалифицировать как совокупность преступлений, предусмотренных частью 1 статьи 327 УК РФ, а также частью 3 статьи 30 УК РФ и, в зависимости от обстоятельств конкретного дела, соответствующей частью статьи 159 УК РФ.</w:t>
      </w:r>
    </w:p>
    <w:p w:rsidR="003E5AA7" w:rsidRPr="003E5AA7" w:rsidRDefault="003E5AA7" w:rsidP="003E5AA7">
      <w:pPr>
        <w:pStyle w:val="msonormalbullet2gifbullet2gif"/>
        <w:spacing w:after="0"/>
        <w:ind w:firstLine="709"/>
        <w:contextualSpacing/>
        <w:jc w:val="both"/>
        <w:rPr>
          <w:bCs/>
          <w:color w:val="000000"/>
          <w:kern w:val="36"/>
          <w:sz w:val="28"/>
          <w:szCs w:val="28"/>
        </w:rPr>
      </w:pPr>
      <w:r w:rsidRPr="003E5AA7">
        <w:rPr>
          <w:bCs/>
          <w:color w:val="000000"/>
          <w:kern w:val="36"/>
          <w:sz w:val="28"/>
          <w:szCs w:val="28"/>
        </w:rPr>
        <w:t>Хищение лицом чужого имущества или приобретение права на него путем обмана или злоупотребления доверием, совершенные с использованием изготовленного другим лицом поддельного официального документа, полностью охватывается составом мошенничества и не требует дополнительной квалификации по статье 327 УК РФ».</w:t>
      </w:r>
    </w:p>
    <w:p w:rsidR="00E97B4E" w:rsidRDefault="003E5AA7" w:rsidP="003E5AA7">
      <w:pPr>
        <w:pStyle w:val="msonormalbullet2gifbullet2gif"/>
        <w:spacing w:after="0"/>
        <w:ind w:firstLine="709"/>
        <w:contextualSpacing/>
        <w:jc w:val="both"/>
        <w:rPr>
          <w:bCs/>
          <w:color w:val="000000"/>
          <w:kern w:val="36"/>
          <w:sz w:val="28"/>
          <w:szCs w:val="28"/>
        </w:rPr>
      </w:pPr>
      <w:r w:rsidRPr="003E5AA7">
        <w:rPr>
          <w:bCs/>
          <w:color w:val="000000"/>
          <w:kern w:val="36"/>
          <w:sz w:val="28"/>
          <w:szCs w:val="28"/>
        </w:rPr>
        <w:t>Специальной нормой уголовного Кодекса РФ предусмотрена ответственность за внесение в официальные документы заведомо ложных сведений, а равно внесение в указанные документы исправлений, искажающих их действительное содержание, совершённое должностным лицом либо государственным служащим или служащим органа местного самоуправления, не являющимся должностным лицом. Такие действия образуют состав преступления, предусмотренного ст.292 УК РФ – служебный подлог</w:t>
      </w:r>
      <w:r w:rsidR="00E6715F" w:rsidRPr="00E6715F">
        <w:rPr>
          <w:bCs/>
          <w:color w:val="000000"/>
          <w:kern w:val="36"/>
          <w:sz w:val="28"/>
          <w:szCs w:val="28"/>
        </w:rPr>
        <w:t>.</w:t>
      </w:r>
    </w:p>
    <w:p w:rsidR="00E6715F" w:rsidRPr="00D04733" w:rsidRDefault="00E6715F" w:rsidP="00E6715F">
      <w:pPr>
        <w:pStyle w:val="msonormalbullet2gifbullet2gif"/>
        <w:spacing w:after="0"/>
        <w:ind w:firstLine="709"/>
        <w:contextualSpacing/>
        <w:jc w:val="both"/>
        <w:rPr>
          <w:bCs/>
          <w:color w:val="000000"/>
          <w:kern w:val="36"/>
          <w:sz w:val="28"/>
          <w:szCs w:val="28"/>
        </w:rPr>
      </w:pPr>
    </w:p>
    <w:p w:rsidR="00A500A6" w:rsidRPr="00A500A6" w:rsidRDefault="00841A46" w:rsidP="00A500A6">
      <w:pPr>
        <w:spacing w:line="240" w:lineRule="exact"/>
        <w:ind w:right="119"/>
        <w:rPr>
          <w:rFonts w:ascii="Times New Roman" w:hAnsi="Times New Roman" w:cs="Times New Roman"/>
          <w:sz w:val="28"/>
          <w:szCs w:val="28"/>
        </w:rPr>
      </w:pPr>
      <w:r>
        <w:rPr>
          <w:rFonts w:ascii="Times New Roman" w:hAnsi="Times New Roman" w:cs="Times New Roman"/>
          <w:sz w:val="28"/>
          <w:szCs w:val="28"/>
        </w:rPr>
        <w:t>Помощник п</w:t>
      </w:r>
      <w:r w:rsidR="00A500A6" w:rsidRPr="00A500A6">
        <w:rPr>
          <w:rFonts w:ascii="Times New Roman" w:hAnsi="Times New Roman" w:cs="Times New Roman"/>
          <w:sz w:val="28"/>
          <w:szCs w:val="28"/>
        </w:rPr>
        <w:t>рокурор</w:t>
      </w:r>
      <w:r>
        <w:rPr>
          <w:rFonts w:ascii="Times New Roman" w:hAnsi="Times New Roman" w:cs="Times New Roman"/>
          <w:sz w:val="28"/>
          <w:szCs w:val="28"/>
        </w:rPr>
        <w:t>а</w:t>
      </w:r>
      <w:r w:rsidR="00A500A6" w:rsidRPr="00A500A6">
        <w:rPr>
          <w:rFonts w:ascii="Times New Roman" w:hAnsi="Times New Roman" w:cs="Times New Roman"/>
          <w:sz w:val="28"/>
          <w:szCs w:val="28"/>
        </w:rPr>
        <w:t xml:space="preserve"> района</w:t>
      </w:r>
    </w:p>
    <w:p w:rsidR="00A500A6" w:rsidRPr="00A500A6" w:rsidRDefault="00841A46" w:rsidP="0023549D">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юрист </w:t>
      </w:r>
      <w:r w:rsidR="00DC6EE5">
        <w:rPr>
          <w:rFonts w:ascii="Times New Roman" w:hAnsi="Times New Roman" w:cs="Times New Roman"/>
          <w:sz w:val="28"/>
          <w:szCs w:val="28"/>
        </w:rPr>
        <w:t>2</w:t>
      </w:r>
      <w:r>
        <w:rPr>
          <w:rFonts w:ascii="Times New Roman" w:hAnsi="Times New Roman" w:cs="Times New Roman"/>
          <w:sz w:val="28"/>
          <w:szCs w:val="28"/>
        </w:rPr>
        <w:t xml:space="preserve"> класса</w:t>
      </w:r>
      <w:r w:rsidR="00A500A6" w:rsidRPr="00A500A6">
        <w:rPr>
          <w:rFonts w:ascii="Times New Roman" w:hAnsi="Times New Roman" w:cs="Times New Roman"/>
          <w:sz w:val="28"/>
          <w:szCs w:val="28"/>
        </w:rPr>
        <w:t xml:space="preserve">                                               </w:t>
      </w:r>
      <w:r w:rsidR="00A500A6">
        <w:rPr>
          <w:rFonts w:ascii="Times New Roman" w:hAnsi="Times New Roman" w:cs="Times New Roman"/>
          <w:sz w:val="28"/>
          <w:szCs w:val="28"/>
        </w:rPr>
        <w:t xml:space="preserve"> </w:t>
      </w:r>
      <w:r w:rsidR="0023549D">
        <w:rPr>
          <w:rFonts w:ascii="Times New Roman" w:hAnsi="Times New Roman" w:cs="Times New Roman"/>
          <w:sz w:val="28"/>
          <w:szCs w:val="28"/>
        </w:rPr>
        <w:t xml:space="preserve">   </w:t>
      </w:r>
      <w:r w:rsidR="00A500A6">
        <w:rPr>
          <w:rFonts w:ascii="Times New Roman" w:hAnsi="Times New Roman" w:cs="Times New Roman"/>
          <w:sz w:val="28"/>
          <w:szCs w:val="28"/>
        </w:rPr>
        <w:t xml:space="preserve">      </w:t>
      </w:r>
      <w:r>
        <w:rPr>
          <w:rFonts w:ascii="Times New Roman" w:hAnsi="Times New Roman" w:cs="Times New Roman"/>
          <w:sz w:val="28"/>
          <w:szCs w:val="28"/>
        </w:rPr>
        <w:t xml:space="preserve">                         </w:t>
      </w:r>
      <w:r w:rsidR="00A500A6" w:rsidRPr="00A500A6">
        <w:rPr>
          <w:rFonts w:ascii="Times New Roman" w:hAnsi="Times New Roman" w:cs="Times New Roman"/>
          <w:sz w:val="28"/>
          <w:szCs w:val="28"/>
        </w:rPr>
        <w:t xml:space="preserve"> </w:t>
      </w:r>
      <w:r>
        <w:rPr>
          <w:rFonts w:ascii="Times New Roman" w:hAnsi="Times New Roman" w:cs="Times New Roman"/>
          <w:sz w:val="28"/>
          <w:szCs w:val="28"/>
        </w:rPr>
        <w:t xml:space="preserve">   К.М. Раджабов</w:t>
      </w:r>
    </w:p>
    <w:sectPr w:rsidR="00A500A6" w:rsidRPr="00A500A6" w:rsidSect="00D575B9">
      <w:headerReference w:type="default" r:id="rId7"/>
      <w:pgSz w:w="11906" w:h="16838"/>
      <w:pgMar w:top="1134" w:right="566"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40D" w:rsidRDefault="00D9140D" w:rsidP="00D87F66">
      <w:pPr>
        <w:spacing w:after="0" w:line="240" w:lineRule="auto"/>
      </w:pPr>
      <w:r>
        <w:separator/>
      </w:r>
    </w:p>
  </w:endnote>
  <w:endnote w:type="continuationSeparator" w:id="0">
    <w:p w:rsidR="00D9140D" w:rsidRDefault="00D9140D" w:rsidP="00D8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40D" w:rsidRDefault="00D9140D" w:rsidP="00D87F66">
      <w:pPr>
        <w:spacing w:after="0" w:line="240" w:lineRule="auto"/>
      </w:pPr>
      <w:r>
        <w:separator/>
      </w:r>
    </w:p>
  </w:footnote>
  <w:footnote w:type="continuationSeparator" w:id="0">
    <w:p w:rsidR="00D9140D" w:rsidRDefault="00D9140D" w:rsidP="00D8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9677"/>
    </w:sdtPr>
    <w:sdtEndPr/>
    <w:sdtContent>
      <w:p w:rsidR="00C766B7" w:rsidRDefault="007D0E84">
        <w:pPr>
          <w:pStyle w:val="a3"/>
          <w:jc w:val="center"/>
        </w:pPr>
        <w:r>
          <w:fldChar w:fldCharType="begin"/>
        </w:r>
        <w:r>
          <w:instrText xml:space="preserve"> PAGE   \* MERGEFORMAT </w:instrText>
        </w:r>
        <w:r>
          <w:fldChar w:fldCharType="separate"/>
        </w:r>
        <w:r w:rsidR="00081B44">
          <w:rPr>
            <w:noProof/>
          </w:rPr>
          <w:t>2</w:t>
        </w:r>
        <w:r>
          <w:rPr>
            <w:noProof/>
          </w:rPr>
          <w:fldChar w:fldCharType="end"/>
        </w:r>
      </w:p>
    </w:sdtContent>
  </w:sdt>
  <w:p w:rsidR="00C766B7" w:rsidRDefault="00C766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E0589"/>
    <w:multiLevelType w:val="multilevel"/>
    <w:tmpl w:val="21F0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833E0"/>
    <w:multiLevelType w:val="multilevel"/>
    <w:tmpl w:val="7BCE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81"/>
    <w:rsid w:val="00003E73"/>
    <w:rsid w:val="00006B95"/>
    <w:rsid w:val="00011CCF"/>
    <w:rsid w:val="00016ADA"/>
    <w:rsid w:val="000210F1"/>
    <w:rsid w:val="00032EF3"/>
    <w:rsid w:val="000350F0"/>
    <w:rsid w:val="00037A79"/>
    <w:rsid w:val="00040E6C"/>
    <w:rsid w:val="0004458E"/>
    <w:rsid w:val="00044E7D"/>
    <w:rsid w:val="00051001"/>
    <w:rsid w:val="00065BC1"/>
    <w:rsid w:val="00076399"/>
    <w:rsid w:val="00081B44"/>
    <w:rsid w:val="00082F2E"/>
    <w:rsid w:val="000843F8"/>
    <w:rsid w:val="00092B98"/>
    <w:rsid w:val="000B39EE"/>
    <w:rsid w:val="000C04D4"/>
    <w:rsid w:val="000C676A"/>
    <w:rsid w:val="000C7277"/>
    <w:rsid w:val="000C7E82"/>
    <w:rsid w:val="000D1A0D"/>
    <w:rsid w:val="000D5907"/>
    <w:rsid w:val="000E075A"/>
    <w:rsid w:val="000E2F17"/>
    <w:rsid w:val="000E7D79"/>
    <w:rsid w:val="00113FBA"/>
    <w:rsid w:val="00130484"/>
    <w:rsid w:val="00142FFF"/>
    <w:rsid w:val="001552CF"/>
    <w:rsid w:val="00172B56"/>
    <w:rsid w:val="0018020E"/>
    <w:rsid w:val="0018265A"/>
    <w:rsid w:val="001A7921"/>
    <w:rsid w:val="001B579A"/>
    <w:rsid w:val="001C38CB"/>
    <w:rsid w:val="001D2798"/>
    <w:rsid w:val="001F146E"/>
    <w:rsid w:val="0020792A"/>
    <w:rsid w:val="00207A6A"/>
    <w:rsid w:val="002160F1"/>
    <w:rsid w:val="00224EBB"/>
    <w:rsid w:val="00231D78"/>
    <w:rsid w:val="0023549D"/>
    <w:rsid w:val="002367E2"/>
    <w:rsid w:val="002452C2"/>
    <w:rsid w:val="00257260"/>
    <w:rsid w:val="002846C9"/>
    <w:rsid w:val="002A2CB3"/>
    <w:rsid w:val="002A7167"/>
    <w:rsid w:val="002A77AC"/>
    <w:rsid w:val="002B3DD4"/>
    <w:rsid w:val="002C0D78"/>
    <w:rsid w:val="002C3136"/>
    <w:rsid w:val="00303BCA"/>
    <w:rsid w:val="0031178E"/>
    <w:rsid w:val="003179D3"/>
    <w:rsid w:val="00324107"/>
    <w:rsid w:val="003247B9"/>
    <w:rsid w:val="00335736"/>
    <w:rsid w:val="00337283"/>
    <w:rsid w:val="00337EA3"/>
    <w:rsid w:val="00351584"/>
    <w:rsid w:val="00352791"/>
    <w:rsid w:val="003620F0"/>
    <w:rsid w:val="00363067"/>
    <w:rsid w:val="00363201"/>
    <w:rsid w:val="003709E0"/>
    <w:rsid w:val="003828EB"/>
    <w:rsid w:val="003B2102"/>
    <w:rsid w:val="003B6669"/>
    <w:rsid w:val="003C5609"/>
    <w:rsid w:val="003D3354"/>
    <w:rsid w:val="003D3ABB"/>
    <w:rsid w:val="003E5AA7"/>
    <w:rsid w:val="003F1E9C"/>
    <w:rsid w:val="003F356E"/>
    <w:rsid w:val="003F4222"/>
    <w:rsid w:val="003F47DE"/>
    <w:rsid w:val="003F5500"/>
    <w:rsid w:val="003F6053"/>
    <w:rsid w:val="00405D5B"/>
    <w:rsid w:val="00432D75"/>
    <w:rsid w:val="00445896"/>
    <w:rsid w:val="004471F5"/>
    <w:rsid w:val="004533BF"/>
    <w:rsid w:val="00464492"/>
    <w:rsid w:val="0047423A"/>
    <w:rsid w:val="0049204A"/>
    <w:rsid w:val="004922DA"/>
    <w:rsid w:val="004B02E4"/>
    <w:rsid w:val="004C5BCB"/>
    <w:rsid w:val="004F0966"/>
    <w:rsid w:val="004F2530"/>
    <w:rsid w:val="00514FEC"/>
    <w:rsid w:val="0052330A"/>
    <w:rsid w:val="00531819"/>
    <w:rsid w:val="00541E4F"/>
    <w:rsid w:val="00554848"/>
    <w:rsid w:val="00577529"/>
    <w:rsid w:val="00580131"/>
    <w:rsid w:val="005A1B6F"/>
    <w:rsid w:val="005A353E"/>
    <w:rsid w:val="005B166F"/>
    <w:rsid w:val="005D1180"/>
    <w:rsid w:val="005D76D6"/>
    <w:rsid w:val="005E4AF7"/>
    <w:rsid w:val="005E4BEF"/>
    <w:rsid w:val="005E5611"/>
    <w:rsid w:val="005F7E7D"/>
    <w:rsid w:val="006352B7"/>
    <w:rsid w:val="006604AE"/>
    <w:rsid w:val="00663004"/>
    <w:rsid w:val="00665C4B"/>
    <w:rsid w:val="006715FE"/>
    <w:rsid w:val="006819A0"/>
    <w:rsid w:val="00686058"/>
    <w:rsid w:val="0069389E"/>
    <w:rsid w:val="00693CA1"/>
    <w:rsid w:val="00693EB9"/>
    <w:rsid w:val="00694738"/>
    <w:rsid w:val="00694A3B"/>
    <w:rsid w:val="00695F6D"/>
    <w:rsid w:val="006B6BDE"/>
    <w:rsid w:val="006C5CDE"/>
    <w:rsid w:val="006C6FCD"/>
    <w:rsid w:val="006D6DC1"/>
    <w:rsid w:val="006D799B"/>
    <w:rsid w:val="006E0411"/>
    <w:rsid w:val="006E35E5"/>
    <w:rsid w:val="006E632F"/>
    <w:rsid w:val="006E7FDB"/>
    <w:rsid w:val="006F610D"/>
    <w:rsid w:val="00701174"/>
    <w:rsid w:val="00707E6D"/>
    <w:rsid w:val="007307E8"/>
    <w:rsid w:val="007470C3"/>
    <w:rsid w:val="0076033E"/>
    <w:rsid w:val="00765ECC"/>
    <w:rsid w:val="007701A3"/>
    <w:rsid w:val="00783BD0"/>
    <w:rsid w:val="007A0BA7"/>
    <w:rsid w:val="007C1301"/>
    <w:rsid w:val="007D0E84"/>
    <w:rsid w:val="007D6C85"/>
    <w:rsid w:val="007E7D25"/>
    <w:rsid w:val="007F0DA5"/>
    <w:rsid w:val="007F1137"/>
    <w:rsid w:val="007F54D5"/>
    <w:rsid w:val="007F67FE"/>
    <w:rsid w:val="007F7C81"/>
    <w:rsid w:val="00805D1D"/>
    <w:rsid w:val="00806458"/>
    <w:rsid w:val="00830FAB"/>
    <w:rsid w:val="0084052E"/>
    <w:rsid w:val="00841A46"/>
    <w:rsid w:val="008944B4"/>
    <w:rsid w:val="00897755"/>
    <w:rsid w:val="008B6F88"/>
    <w:rsid w:val="008C7ED9"/>
    <w:rsid w:val="008D1E50"/>
    <w:rsid w:val="008E1E78"/>
    <w:rsid w:val="008E3ACB"/>
    <w:rsid w:val="008E746F"/>
    <w:rsid w:val="00905313"/>
    <w:rsid w:val="00907F53"/>
    <w:rsid w:val="00911C2F"/>
    <w:rsid w:val="0091657E"/>
    <w:rsid w:val="0091767B"/>
    <w:rsid w:val="009217B7"/>
    <w:rsid w:val="00926B1A"/>
    <w:rsid w:val="00956FF0"/>
    <w:rsid w:val="00963037"/>
    <w:rsid w:val="00973B35"/>
    <w:rsid w:val="0098496C"/>
    <w:rsid w:val="009920EE"/>
    <w:rsid w:val="00995FF7"/>
    <w:rsid w:val="009A52F2"/>
    <w:rsid w:val="009A6A5C"/>
    <w:rsid w:val="009B0190"/>
    <w:rsid w:val="009B7BC1"/>
    <w:rsid w:val="009C02EC"/>
    <w:rsid w:val="009C29AB"/>
    <w:rsid w:val="009C2B77"/>
    <w:rsid w:val="009D0893"/>
    <w:rsid w:val="009D3FEB"/>
    <w:rsid w:val="009D749C"/>
    <w:rsid w:val="009E03E8"/>
    <w:rsid w:val="009F1BEB"/>
    <w:rsid w:val="00A00D2E"/>
    <w:rsid w:val="00A03240"/>
    <w:rsid w:val="00A328DD"/>
    <w:rsid w:val="00A41A8A"/>
    <w:rsid w:val="00A44B8B"/>
    <w:rsid w:val="00A500A6"/>
    <w:rsid w:val="00A518CA"/>
    <w:rsid w:val="00A53017"/>
    <w:rsid w:val="00A643B6"/>
    <w:rsid w:val="00A670A1"/>
    <w:rsid w:val="00A7691F"/>
    <w:rsid w:val="00A85D42"/>
    <w:rsid w:val="00A86E8A"/>
    <w:rsid w:val="00A9182A"/>
    <w:rsid w:val="00A92126"/>
    <w:rsid w:val="00A97414"/>
    <w:rsid w:val="00AA1AA8"/>
    <w:rsid w:val="00AA29A5"/>
    <w:rsid w:val="00AB241F"/>
    <w:rsid w:val="00AC015C"/>
    <w:rsid w:val="00AD1F5C"/>
    <w:rsid w:val="00AE0D91"/>
    <w:rsid w:val="00AE1BC6"/>
    <w:rsid w:val="00AF27F6"/>
    <w:rsid w:val="00B04394"/>
    <w:rsid w:val="00B076F4"/>
    <w:rsid w:val="00B204B7"/>
    <w:rsid w:val="00B2241E"/>
    <w:rsid w:val="00B36F22"/>
    <w:rsid w:val="00B64604"/>
    <w:rsid w:val="00B92722"/>
    <w:rsid w:val="00B93633"/>
    <w:rsid w:val="00BA3691"/>
    <w:rsid w:val="00BA60D8"/>
    <w:rsid w:val="00BB0A54"/>
    <w:rsid w:val="00BB103C"/>
    <w:rsid w:val="00BC0E3E"/>
    <w:rsid w:val="00BC640F"/>
    <w:rsid w:val="00BC6CF2"/>
    <w:rsid w:val="00BE0169"/>
    <w:rsid w:val="00BF1C85"/>
    <w:rsid w:val="00BF3982"/>
    <w:rsid w:val="00C04F27"/>
    <w:rsid w:val="00C10DE6"/>
    <w:rsid w:val="00C21545"/>
    <w:rsid w:val="00C30849"/>
    <w:rsid w:val="00C30913"/>
    <w:rsid w:val="00C42545"/>
    <w:rsid w:val="00C42838"/>
    <w:rsid w:val="00C56EC6"/>
    <w:rsid w:val="00C63D5A"/>
    <w:rsid w:val="00C66619"/>
    <w:rsid w:val="00C766B7"/>
    <w:rsid w:val="00C95B64"/>
    <w:rsid w:val="00CA00E8"/>
    <w:rsid w:val="00CA4BBC"/>
    <w:rsid w:val="00CA5E1B"/>
    <w:rsid w:val="00CD2431"/>
    <w:rsid w:val="00CE0E05"/>
    <w:rsid w:val="00CF2DB8"/>
    <w:rsid w:val="00D024ED"/>
    <w:rsid w:val="00D04733"/>
    <w:rsid w:val="00D12808"/>
    <w:rsid w:val="00D1668F"/>
    <w:rsid w:val="00D25A00"/>
    <w:rsid w:val="00D2724D"/>
    <w:rsid w:val="00D307D0"/>
    <w:rsid w:val="00D47632"/>
    <w:rsid w:val="00D575B9"/>
    <w:rsid w:val="00D57EEB"/>
    <w:rsid w:val="00D6106F"/>
    <w:rsid w:val="00D678CE"/>
    <w:rsid w:val="00D70604"/>
    <w:rsid w:val="00D87F66"/>
    <w:rsid w:val="00D9140D"/>
    <w:rsid w:val="00DB40A0"/>
    <w:rsid w:val="00DC162B"/>
    <w:rsid w:val="00DC6EE5"/>
    <w:rsid w:val="00DD2E2E"/>
    <w:rsid w:val="00DE4972"/>
    <w:rsid w:val="00DF1D2B"/>
    <w:rsid w:val="00E01B8F"/>
    <w:rsid w:val="00E028ED"/>
    <w:rsid w:val="00E14235"/>
    <w:rsid w:val="00E24E3F"/>
    <w:rsid w:val="00E279A3"/>
    <w:rsid w:val="00E37EBA"/>
    <w:rsid w:val="00E60159"/>
    <w:rsid w:val="00E6715F"/>
    <w:rsid w:val="00E81E69"/>
    <w:rsid w:val="00E85857"/>
    <w:rsid w:val="00E87C75"/>
    <w:rsid w:val="00E92623"/>
    <w:rsid w:val="00E97B4E"/>
    <w:rsid w:val="00EA492E"/>
    <w:rsid w:val="00EB4DA7"/>
    <w:rsid w:val="00ED181D"/>
    <w:rsid w:val="00ED375F"/>
    <w:rsid w:val="00ED768E"/>
    <w:rsid w:val="00EF5426"/>
    <w:rsid w:val="00F034FA"/>
    <w:rsid w:val="00F03AC3"/>
    <w:rsid w:val="00F1188A"/>
    <w:rsid w:val="00F372C9"/>
    <w:rsid w:val="00F40380"/>
    <w:rsid w:val="00F42A50"/>
    <w:rsid w:val="00F625C1"/>
    <w:rsid w:val="00F8266E"/>
    <w:rsid w:val="00F837B7"/>
    <w:rsid w:val="00F83900"/>
    <w:rsid w:val="00F86213"/>
    <w:rsid w:val="00F86A70"/>
    <w:rsid w:val="00F92759"/>
    <w:rsid w:val="00F946D3"/>
    <w:rsid w:val="00F95517"/>
    <w:rsid w:val="00FA43D9"/>
    <w:rsid w:val="00FB5AF7"/>
    <w:rsid w:val="00FB7C48"/>
    <w:rsid w:val="00FC42C2"/>
    <w:rsid w:val="00FD2593"/>
    <w:rsid w:val="00FD268C"/>
    <w:rsid w:val="00FD4C03"/>
    <w:rsid w:val="00FE623F"/>
    <w:rsid w:val="00FF08C3"/>
    <w:rsid w:val="00FF7AFC"/>
    <w:rsid w:val="00FF7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403A2"/>
  <w15:docId w15:val="{EA8F9144-7A0E-4D3D-92F7-AB1F7AE2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79A3"/>
  </w:style>
  <w:style w:type="paragraph" w:styleId="1">
    <w:name w:val="heading 1"/>
    <w:basedOn w:val="a"/>
    <w:link w:val="10"/>
    <w:uiPriority w:val="9"/>
    <w:qFormat/>
    <w:rsid w:val="00081B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bullet3gif">
    <w:name w:val="msonormalbullet2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2gif">
    <w:name w:val="msonormalbullet2gifbullet2gifbullet2.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7F7C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3F422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D87F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7F66"/>
  </w:style>
  <w:style w:type="paragraph" w:styleId="a5">
    <w:name w:val="footer"/>
    <w:basedOn w:val="a"/>
    <w:link w:val="a6"/>
    <w:uiPriority w:val="99"/>
    <w:semiHidden/>
    <w:unhideWhenUsed/>
    <w:rsid w:val="00D87F6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87F66"/>
  </w:style>
  <w:style w:type="paragraph" w:styleId="a7">
    <w:name w:val="Balloon Text"/>
    <w:basedOn w:val="a"/>
    <w:link w:val="a8"/>
    <w:uiPriority w:val="99"/>
    <w:semiHidden/>
    <w:unhideWhenUsed/>
    <w:rsid w:val="006352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52B7"/>
    <w:rPr>
      <w:rFonts w:ascii="Tahoma" w:hAnsi="Tahoma" w:cs="Tahoma"/>
      <w:sz w:val="16"/>
      <w:szCs w:val="16"/>
    </w:rPr>
  </w:style>
  <w:style w:type="character" w:customStyle="1" w:styleId="2">
    <w:name w:val="Основной текст (2)_"/>
    <w:basedOn w:val="a0"/>
    <w:link w:val="20"/>
    <w:rsid w:val="00D25A0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25A00"/>
    <w:pPr>
      <w:widowControl w:val="0"/>
      <w:shd w:val="clear" w:color="auto" w:fill="FFFFFF"/>
      <w:spacing w:after="0" w:line="235" w:lineRule="exact"/>
    </w:pPr>
    <w:rPr>
      <w:rFonts w:ascii="Times New Roman" w:eastAsia="Times New Roman" w:hAnsi="Times New Roman" w:cs="Times New Roman"/>
      <w:sz w:val="28"/>
      <w:szCs w:val="28"/>
    </w:rPr>
  </w:style>
  <w:style w:type="character" w:customStyle="1" w:styleId="11">
    <w:name w:val="Основной текст Знак1"/>
    <w:basedOn w:val="a0"/>
    <w:link w:val="a9"/>
    <w:uiPriority w:val="99"/>
    <w:locked/>
    <w:rsid w:val="00D47632"/>
    <w:rPr>
      <w:sz w:val="23"/>
      <w:szCs w:val="23"/>
      <w:shd w:val="clear" w:color="auto" w:fill="FFFFFF"/>
    </w:rPr>
  </w:style>
  <w:style w:type="paragraph" w:styleId="a9">
    <w:name w:val="Body Text"/>
    <w:basedOn w:val="a"/>
    <w:link w:val="11"/>
    <w:uiPriority w:val="99"/>
    <w:rsid w:val="00D47632"/>
    <w:pPr>
      <w:shd w:val="clear" w:color="auto" w:fill="FFFFFF"/>
      <w:spacing w:before="240" w:after="780" w:line="240" w:lineRule="atLeast"/>
      <w:jc w:val="both"/>
    </w:pPr>
    <w:rPr>
      <w:sz w:val="23"/>
      <w:szCs w:val="23"/>
    </w:rPr>
  </w:style>
  <w:style w:type="character" w:customStyle="1" w:styleId="aa">
    <w:name w:val="Основной текст Знак"/>
    <w:basedOn w:val="a0"/>
    <w:uiPriority w:val="99"/>
    <w:semiHidden/>
    <w:rsid w:val="00D47632"/>
  </w:style>
  <w:style w:type="paragraph" w:styleId="ab">
    <w:name w:val="No Spacing"/>
    <w:uiPriority w:val="1"/>
    <w:qFormat/>
    <w:rsid w:val="00D47632"/>
    <w:pPr>
      <w:spacing w:after="0" w:line="240" w:lineRule="auto"/>
    </w:pPr>
    <w:rPr>
      <w:rFonts w:ascii="Times New Roman" w:eastAsia="Times New Roman" w:hAnsi="Times New Roman" w:cs="Times New Roman"/>
      <w:sz w:val="20"/>
      <w:szCs w:val="20"/>
    </w:rPr>
  </w:style>
  <w:style w:type="character" w:customStyle="1" w:styleId="blk">
    <w:name w:val="blk"/>
    <w:basedOn w:val="a0"/>
    <w:rsid w:val="00D47632"/>
  </w:style>
  <w:style w:type="paragraph" w:customStyle="1" w:styleId="ConsPlusNormal">
    <w:name w:val="ConsPlusNormal"/>
    <w:rsid w:val="00BC6CF2"/>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styleId="ac">
    <w:name w:val="Hyperlink"/>
    <w:basedOn w:val="a0"/>
    <w:uiPriority w:val="99"/>
    <w:rsid w:val="006E0411"/>
    <w:rPr>
      <w:color w:val="0000FF"/>
      <w:u w:val="single"/>
    </w:rPr>
  </w:style>
  <w:style w:type="paragraph" w:styleId="ad">
    <w:name w:val="Normal (Web)"/>
    <w:basedOn w:val="a"/>
    <w:uiPriority w:val="99"/>
    <w:unhideWhenUsed/>
    <w:rsid w:val="005F7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eds-pagenavigationicon">
    <w:name w:val="feeds-page__navigation_icon"/>
    <w:basedOn w:val="a0"/>
    <w:rsid w:val="00841A46"/>
  </w:style>
  <w:style w:type="character" w:customStyle="1" w:styleId="feeds-pagenavigationtooltip">
    <w:name w:val="feeds-page__navigation_tooltip"/>
    <w:basedOn w:val="a0"/>
    <w:rsid w:val="00841A46"/>
  </w:style>
  <w:style w:type="character" w:customStyle="1" w:styleId="10">
    <w:name w:val="Заголовок 1 Знак"/>
    <w:basedOn w:val="a0"/>
    <w:link w:val="1"/>
    <w:uiPriority w:val="9"/>
    <w:rsid w:val="00081B44"/>
    <w:rPr>
      <w:rFonts w:ascii="Times New Roman" w:eastAsia="Times New Roman" w:hAnsi="Times New Roman" w:cs="Times New Roman"/>
      <w:b/>
      <w:bCs/>
      <w:kern w:val="36"/>
      <w:sz w:val="48"/>
      <w:szCs w:val="48"/>
    </w:rPr>
  </w:style>
  <w:style w:type="character" w:customStyle="1" w:styleId="article-statdate">
    <w:name w:val="article-stat__date"/>
    <w:basedOn w:val="a0"/>
    <w:rsid w:val="00081B44"/>
  </w:style>
  <w:style w:type="character" w:customStyle="1" w:styleId="article-statcount">
    <w:name w:val="article-stat__count"/>
    <w:basedOn w:val="a0"/>
    <w:rsid w:val="00081B44"/>
  </w:style>
  <w:style w:type="paragraph" w:customStyle="1" w:styleId="article-renderblock">
    <w:name w:val="article-render__block"/>
    <w:basedOn w:val="a"/>
    <w:rsid w:val="00081B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947343">
      <w:bodyDiv w:val="1"/>
      <w:marLeft w:val="0"/>
      <w:marRight w:val="0"/>
      <w:marTop w:val="0"/>
      <w:marBottom w:val="0"/>
      <w:divBdr>
        <w:top w:val="none" w:sz="0" w:space="0" w:color="auto"/>
        <w:left w:val="none" w:sz="0" w:space="0" w:color="auto"/>
        <w:bottom w:val="none" w:sz="0" w:space="0" w:color="auto"/>
        <w:right w:val="none" w:sz="0" w:space="0" w:color="auto"/>
      </w:divBdr>
      <w:divsChild>
        <w:div w:id="140123871">
          <w:marLeft w:val="0"/>
          <w:marRight w:val="0"/>
          <w:marTop w:val="0"/>
          <w:marBottom w:val="801"/>
          <w:divBdr>
            <w:top w:val="none" w:sz="0" w:space="0" w:color="auto"/>
            <w:left w:val="none" w:sz="0" w:space="0" w:color="auto"/>
            <w:bottom w:val="none" w:sz="0" w:space="0" w:color="auto"/>
            <w:right w:val="none" w:sz="0" w:space="0" w:color="auto"/>
          </w:divBdr>
        </w:div>
        <w:div w:id="970087578">
          <w:marLeft w:val="0"/>
          <w:marRight w:val="601"/>
          <w:marTop w:val="0"/>
          <w:marBottom w:val="0"/>
          <w:divBdr>
            <w:top w:val="none" w:sz="0" w:space="0" w:color="auto"/>
            <w:left w:val="none" w:sz="0" w:space="0" w:color="auto"/>
            <w:bottom w:val="none" w:sz="0" w:space="0" w:color="auto"/>
            <w:right w:val="none" w:sz="0" w:space="0" w:color="auto"/>
          </w:divBdr>
          <w:divsChild>
            <w:div w:id="1954048702">
              <w:marLeft w:val="0"/>
              <w:marRight w:val="0"/>
              <w:marTop w:val="0"/>
              <w:marBottom w:val="100"/>
              <w:divBdr>
                <w:top w:val="none" w:sz="0" w:space="0" w:color="auto"/>
                <w:left w:val="none" w:sz="0" w:space="0" w:color="auto"/>
                <w:bottom w:val="none" w:sz="0" w:space="0" w:color="auto"/>
                <w:right w:val="none" w:sz="0" w:space="0" w:color="auto"/>
              </w:divBdr>
            </w:div>
            <w:div w:id="680475453">
              <w:marLeft w:val="0"/>
              <w:marRight w:val="0"/>
              <w:marTop w:val="0"/>
              <w:marBottom w:val="100"/>
              <w:divBdr>
                <w:top w:val="none" w:sz="0" w:space="0" w:color="auto"/>
                <w:left w:val="none" w:sz="0" w:space="0" w:color="auto"/>
                <w:bottom w:val="none" w:sz="0" w:space="0" w:color="auto"/>
                <w:right w:val="none" w:sz="0" w:space="0" w:color="auto"/>
              </w:divBdr>
            </w:div>
          </w:divsChild>
        </w:div>
        <w:div w:id="446386336">
          <w:marLeft w:val="0"/>
          <w:marRight w:val="0"/>
          <w:marTop w:val="0"/>
          <w:marBottom w:val="0"/>
          <w:divBdr>
            <w:top w:val="none" w:sz="0" w:space="0" w:color="auto"/>
            <w:left w:val="none" w:sz="0" w:space="0" w:color="auto"/>
            <w:bottom w:val="none" w:sz="0" w:space="0" w:color="auto"/>
            <w:right w:val="none" w:sz="0" w:space="0" w:color="auto"/>
          </w:divBdr>
          <w:divsChild>
            <w:div w:id="90660788">
              <w:marLeft w:val="0"/>
              <w:marRight w:val="0"/>
              <w:marTop w:val="0"/>
              <w:marBottom w:val="0"/>
              <w:divBdr>
                <w:top w:val="none" w:sz="0" w:space="0" w:color="auto"/>
                <w:left w:val="none" w:sz="0" w:space="0" w:color="auto"/>
                <w:bottom w:val="none" w:sz="0" w:space="0" w:color="auto"/>
                <w:right w:val="none" w:sz="0" w:space="0" w:color="auto"/>
              </w:divBdr>
              <w:divsChild>
                <w:div w:id="3198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06200">
      <w:bodyDiv w:val="1"/>
      <w:marLeft w:val="0"/>
      <w:marRight w:val="0"/>
      <w:marTop w:val="0"/>
      <w:marBottom w:val="0"/>
      <w:divBdr>
        <w:top w:val="none" w:sz="0" w:space="0" w:color="auto"/>
        <w:left w:val="none" w:sz="0" w:space="0" w:color="auto"/>
        <w:bottom w:val="none" w:sz="0" w:space="0" w:color="auto"/>
        <w:right w:val="none" w:sz="0" w:space="0" w:color="auto"/>
      </w:divBdr>
      <w:divsChild>
        <w:div w:id="1161430553">
          <w:marLeft w:val="0"/>
          <w:marRight w:val="0"/>
          <w:marTop w:val="0"/>
          <w:marBottom w:val="801"/>
          <w:divBdr>
            <w:top w:val="none" w:sz="0" w:space="0" w:color="auto"/>
            <w:left w:val="none" w:sz="0" w:space="0" w:color="auto"/>
            <w:bottom w:val="none" w:sz="0" w:space="0" w:color="auto"/>
            <w:right w:val="none" w:sz="0" w:space="0" w:color="auto"/>
          </w:divBdr>
        </w:div>
        <w:div w:id="1358654612">
          <w:marLeft w:val="0"/>
          <w:marRight w:val="601"/>
          <w:marTop w:val="0"/>
          <w:marBottom w:val="0"/>
          <w:divBdr>
            <w:top w:val="none" w:sz="0" w:space="0" w:color="auto"/>
            <w:left w:val="none" w:sz="0" w:space="0" w:color="auto"/>
            <w:bottom w:val="none" w:sz="0" w:space="0" w:color="auto"/>
            <w:right w:val="none" w:sz="0" w:space="0" w:color="auto"/>
          </w:divBdr>
          <w:divsChild>
            <w:div w:id="1876770001">
              <w:marLeft w:val="0"/>
              <w:marRight w:val="0"/>
              <w:marTop w:val="0"/>
              <w:marBottom w:val="100"/>
              <w:divBdr>
                <w:top w:val="none" w:sz="0" w:space="0" w:color="auto"/>
                <w:left w:val="none" w:sz="0" w:space="0" w:color="auto"/>
                <w:bottom w:val="none" w:sz="0" w:space="0" w:color="auto"/>
                <w:right w:val="none" w:sz="0" w:space="0" w:color="auto"/>
              </w:divBdr>
            </w:div>
            <w:div w:id="901594942">
              <w:marLeft w:val="0"/>
              <w:marRight w:val="0"/>
              <w:marTop w:val="0"/>
              <w:marBottom w:val="100"/>
              <w:divBdr>
                <w:top w:val="none" w:sz="0" w:space="0" w:color="auto"/>
                <w:left w:val="none" w:sz="0" w:space="0" w:color="auto"/>
                <w:bottom w:val="none" w:sz="0" w:space="0" w:color="auto"/>
                <w:right w:val="none" w:sz="0" w:space="0" w:color="auto"/>
              </w:divBdr>
            </w:div>
          </w:divsChild>
        </w:div>
        <w:div w:id="677391391">
          <w:marLeft w:val="0"/>
          <w:marRight w:val="0"/>
          <w:marTop w:val="0"/>
          <w:marBottom w:val="0"/>
          <w:divBdr>
            <w:top w:val="none" w:sz="0" w:space="0" w:color="auto"/>
            <w:left w:val="none" w:sz="0" w:space="0" w:color="auto"/>
            <w:bottom w:val="none" w:sz="0" w:space="0" w:color="auto"/>
            <w:right w:val="none" w:sz="0" w:space="0" w:color="auto"/>
          </w:divBdr>
          <w:divsChild>
            <w:div w:id="1806698144">
              <w:marLeft w:val="0"/>
              <w:marRight w:val="0"/>
              <w:marTop w:val="0"/>
              <w:marBottom w:val="0"/>
              <w:divBdr>
                <w:top w:val="none" w:sz="0" w:space="0" w:color="auto"/>
                <w:left w:val="none" w:sz="0" w:space="0" w:color="auto"/>
                <w:bottom w:val="none" w:sz="0" w:space="0" w:color="auto"/>
                <w:right w:val="none" w:sz="0" w:space="0" w:color="auto"/>
              </w:divBdr>
              <w:divsChild>
                <w:div w:id="73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18467">
      <w:bodyDiv w:val="1"/>
      <w:marLeft w:val="0"/>
      <w:marRight w:val="0"/>
      <w:marTop w:val="0"/>
      <w:marBottom w:val="0"/>
      <w:divBdr>
        <w:top w:val="none" w:sz="0" w:space="0" w:color="auto"/>
        <w:left w:val="none" w:sz="0" w:space="0" w:color="auto"/>
        <w:bottom w:val="none" w:sz="0" w:space="0" w:color="auto"/>
        <w:right w:val="none" w:sz="0" w:space="0" w:color="auto"/>
      </w:divBdr>
      <w:divsChild>
        <w:div w:id="14619509">
          <w:marLeft w:val="0"/>
          <w:marRight w:val="0"/>
          <w:marTop w:val="0"/>
          <w:marBottom w:val="0"/>
          <w:divBdr>
            <w:top w:val="none" w:sz="0" w:space="0" w:color="auto"/>
            <w:left w:val="none" w:sz="0" w:space="0" w:color="auto"/>
            <w:bottom w:val="none" w:sz="0" w:space="0" w:color="auto"/>
            <w:right w:val="none" w:sz="0" w:space="0" w:color="auto"/>
          </w:divBdr>
          <w:divsChild>
            <w:div w:id="415134354">
              <w:marLeft w:val="0"/>
              <w:marRight w:val="0"/>
              <w:marTop w:val="0"/>
              <w:marBottom w:val="330"/>
              <w:divBdr>
                <w:top w:val="none" w:sz="0" w:space="0" w:color="auto"/>
                <w:left w:val="none" w:sz="0" w:space="0" w:color="auto"/>
                <w:bottom w:val="none" w:sz="0" w:space="0" w:color="auto"/>
                <w:right w:val="none" w:sz="0" w:space="0" w:color="auto"/>
              </w:divBdr>
              <w:divsChild>
                <w:div w:id="1653635854">
                  <w:marLeft w:val="0"/>
                  <w:marRight w:val="0"/>
                  <w:marTop w:val="0"/>
                  <w:marBottom w:val="0"/>
                  <w:divBdr>
                    <w:top w:val="none" w:sz="0" w:space="0" w:color="auto"/>
                    <w:left w:val="none" w:sz="0" w:space="0" w:color="auto"/>
                    <w:bottom w:val="none" w:sz="0" w:space="0" w:color="auto"/>
                    <w:right w:val="none" w:sz="0" w:space="0" w:color="auto"/>
                  </w:divBdr>
                </w:div>
                <w:div w:id="1971007252">
                  <w:marLeft w:val="0"/>
                  <w:marRight w:val="0"/>
                  <w:marTop w:val="0"/>
                  <w:marBottom w:val="0"/>
                  <w:divBdr>
                    <w:top w:val="none" w:sz="0" w:space="0" w:color="auto"/>
                    <w:left w:val="none" w:sz="0" w:space="0" w:color="auto"/>
                    <w:bottom w:val="none" w:sz="0" w:space="0" w:color="auto"/>
                    <w:right w:val="none" w:sz="0" w:space="0" w:color="auto"/>
                  </w:divBdr>
                  <w:divsChild>
                    <w:div w:id="1706952601">
                      <w:marLeft w:val="0"/>
                      <w:marRight w:val="270"/>
                      <w:marTop w:val="0"/>
                      <w:marBottom w:val="0"/>
                      <w:divBdr>
                        <w:top w:val="none" w:sz="0" w:space="0" w:color="auto"/>
                        <w:left w:val="none" w:sz="0" w:space="0" w:color="auto"/>
                        <w:bottom w:val="none" w:sz="0" w:space="0" w:color="auto"/>
                        <w:right w:val="none" w:sz="0" w:space="0" w:color="auto"/>
                      </w:divBdr>
                    </w:div>
                    <w:div w:id="191778700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702442656">
          <w:marLeft w:val="0"/>
          <w:marRight w:val="0"/>
          <w:marTop w:val="0"/>
          <w:marBottom w:val="0"/>
          <w:divBdr>
            <w:top w:val="none" w:sz="0" w:space="0" w:color="auto"/>
            <w:left w:val="none" w:sz="0" w:space="0" w:color="auto"/>
            <w:bottom w:val="none" w:sz="0" w:space="0" w:color="auto"/>
            <w:right w:val="none" w:sz="0" w:space="0" w:color="auto"/>
          </w:divBdr>
          <w:divsChild>
            <w:div w:id="1826051316">
              <w:marLeft w:val="0"/>
              <w:marRight w:val="0"/>
              <w:marTop w:val="0"/>
              <w:marBottom w:val="0"/>
              <w:divBdr>
                <w:top w:val="none" w:sz="0" w:space="0" w:color="auto"/>
                <w:left w:val="none" w:sz="0" w:space="0" w:color="auto"/>
                <w:bottom w:val="none" w:sz="0" w:space="0" w:color="auto"/>
                <w:right w:val="none" w:sz="0" w:space="0" w:color="auto"/>
              </w:divBdr>
              <w:divsChild>
                <w:div w:id="189762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94927">
      <w:bodyDiv w:val="1"/>
      <w:marLeft w:val="0"/>
      <w:marRight w:val="0"/>
      <w:marTop w:val="0"/>
      <w:marBottom w:val="0"/>
      <w:divBdr>
        <w:top w:val="none" w:sz="0" w:space="0" w:color="auto"/>
        <w:left w:val="none" w:sz="0" w:space="0" w:color="auto"/>
        <w:bottom w:val="none" w:sz="0" w:space="0" w:color="auto"/>
        <w:right w:val="none" w:sz="0" w:space="0" w:color="auto"/>
      </w:divBdr>
      <w:divsChild>
        <w:div w:id="1383943182">
          <w:marLeft w:val="0"/>
          <w:marRight w:val="0"/>
          <w:marTop w:val="0"/>
          <w:marBottom w:val="960"/>
          <w:divBdr>
            <w:top w:val="none" w:sz="0" w:space="0" w:color="auto"/>
            <w:left w:val="none" w:sz="0" w:space="0" w:color="auto"/>
            <w:bottom w:val="single" w:sz="6" w:space="31" w:color="A8F0E0"/>
            <w:right w:val="none" w:sz="0" w:space="0" w:color="auto"/>
          </w:divBdr>
          <w:divsChild>
            <w:div w:id="465782057">
              <w:marLeft w:val="2100"/>
              <w:marRight w:val="2100"/>
              <w:marTop w:val="0"/>
              <w:marBottom w:val="0"/>
              <w:divBdr>
                <w:top w:val="none" w:sz="0" w:space="0" w:color="auto"/>
                <w:left w:val="none" w:sz="0" w:space="0" w:color="auto"/>
                <w:bottom w:val="none" w:sz="0" w:space="0" w:color="auto"/>
                <w:right w:val="none" w:sz="0" w:space="0" w:color="auto"/>
              </w:divBdr>
              <w:divsChild>
                <w:div w:id="413936809">
                  <w:marLeft w:val="0"/>
                  <w:marRight w:val="0"/>
                  <w:marTop w:val="0"/>
                  <w:marBottom w:val="720"/>
                  <w:divBdr>
                    <w:top w:val="none" w:sz="0" w:space="0" w:color="auto"/>
                    <w:left w:val="none" w:sz="0" w:space="0" w:color="auto"/>
                    <w:bottom w:val="none" w:sz="0" w:space="0" w:color="auto"/>
                    <w:right w:val="none" w:sz="0" w:space="0" w:color="auto"/>
                  </w:divBdr>
                  <w:divsChild>
                    <w:div w:id="931469741">
                      <w:marLeft w:val="0"/>
                      <w:marRight w:val="0"/>
                      <w:marTop w:val="0"/>
                      <w:marBottom w:val="0"/>
                      <w:divBdr>
                        <w:top w:val="none" w:sz="0" w:space="0" w:color="auto"/>
                        <w:left w:val="none" w:sz="0" w:space="0" w:color="auto"/>
                        <w:bottom w:val="none" w:sz="0" w:space="0" w:color="auto"/>
                        <w:right w:val="none" w:sz="0" w:space="0" w:color="auto"/>
                      </w:divBdr>
                    </w:div>
                  </w:divsChild>
                </w:div>
                <w:div w:id="815218326">
                  <w:marLeft w:val="0"/>
                  <w:marRight w:val="0"/>
                  <w:marTop w:val="0"/>
                  <w:marBottom w:val="450"/>
                  <w:divBdr>
                    <w:top w:val="none" w:sz="0" w:space="0" w:color="auto"/>
                    <w:left w:val="none" w:sz="0" w:space="0" w:color="auto"/>
                    <w:bottom w:val="none" w:sz="0" w:space="0" w:color="auto"/>
                    <w:right w:val="none" w:sz="0" w:space="0" w:color="auto"/>
                  </w:divBdr>
                  <w:divsChild>
                    <w:div w:id="1724284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10682333">
          <w:marLeft w:val="0"/>
          <w:marRight w:val="0"/>
          <w:marTop w:val="0"/>
          <w:marBottom w:val="0"/>
          <w:divBdr>
            <w:top w:val="none" w:sz="0" w:space="0" w:color="auto"/>
            <w:left w:val="none" w:sz="0" w:space="0" w:color="auto"/>
            <w:bottom w:val="none" w:sz="0" w:space="0" w:color="auto"/>
            <w:right w:val="none" w:sz="0" w:space="0" w:color="auto"/>
          </w:divBdr>
        </w:div>
      </w:divsChild>
    </w:div>
    <w:div w:id="20691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РД</dc:creator>
  <cp:lastModifiedBy>Раджабов Курбан Магомедович</cp:lastModifiedBy>
  <cp:revision>2</cp:revision>
  <cp:lastPrinted>2022-06-28T12:05:00Z</cp:lastPrinted>
  <dcterms:created xsi:type="dcterms:W3CDTF">2022-06-30T11:18:00Z</dcterms:created>
  <dcterms:modified xsi:type="dcterms:W3CDTF">2022-06-30T11:18:00Z</dcterms:modified>
</cp:coreProperties>
</file>