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49" w:rsidRDefault="00CC1849" w:rsidP="000F378B">
      <w:pPr>
        <w:ind w:left="-567" w:right="427"/>
        <w:jc w:val="center"/>
        <w:rPr>
          <w:rFonts w:ascii="Times New Roman" w:hAnsi="Times New Roman"/>
        </w:rPr>
      </w:pPr>
      <w:r w:rsidRPr="00471BC6">
        <w:rPr>
          <w:rFonts w:ascii="Times New Roman" w:hAnsi="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66pt" o:ole="" fillcolor="window">
            <v:imagedata r:id="rId8" o:title=""/>
          </v:shape>
          <o:OLEObject Type="Embed" ProgID="Word.Picture.8" ShapeID="_x0000_i1025" DrawAspect="Content" ObjectID="_1695645929" r:id="rId9"/>
        </w:object>
      </w:r>
    </w:p>
    <w:p w:rsidR="00CC1849" w:rsidRDefault="00CC1849" w:rsidP="000F378B">
      <w:pPr>
        <w:jc w:val="center"/>
        <w:rPr>
          <w:rFonts w:ascii="Times New Roman" w:hAnsi="Times New Roman"/>
          <w:b/>
          <w:sz w:val="28"/>
          <w:szCs w:val="28"/>
        </w:rPr>
      </w:pPr>
      <w:r>
        <w:rPr>
          <w:rFonts w:ascii="Times New Roman" w:hAnsi="Times New Roman"/>
          <w:b/>
          <w:sz w:val="28"/>
          <w:szCs w:val="28"/>
        </w:rPr>
        <w:t>РЕСПУБЛИКА  ДАГЕСТАН</w:t>
      </w:r>
    </w:p>
    <w:p w:rsidR="00CC1849" w:rsidRDefault="00CC1849" w:rsidP="000F378B">
      <w:pPr>
        <w:jc w:val="center"/>
        <w:rPr>
          <w:rFonts w:ascii="Times New Roman" w:hAnsi="Times New Roman"/>
          <w:b/>
          <w:sz w:val="28"/>
          <w:szCs w:val="28"/>
        </w:rPr>
      </w:pPr>
      <w:r>
        <w:rPr>
          <w:rFonts w:ascii="Times New Roman" w:hAnsi="Times New Roman"/>
          <w:b/>
          <w:sz w:val="28"/>
          <w:szCs w:val="28"/>
        </w:rPr>
        <w:t>МУНИЦИПАЛЬНЫЙ РАЙОН «</w:t>
      </w:r>
      <w:r w:rsidR="00DB1E28">
        <w:rPr>
          <w:rFonts w:ascii="Times New Roman" w:hAnsi="Times New Roman"/>
          <w:b/>
          <w:sz w:val="28"/>
          <w:szCs w:val="28"/>
        </w:rPr>
        <w:t>МАГАРАМКЕНТСКИЙ</w:t>
      </w:r>
      <w:r>
        <w:rPr>
          <w:rFonts w:ascii="Times New Roman" w:hAnsi="Times New Roman"/>
          <w:b/>
          <w:sz w:val="28"/>
          <w:szCs w:val="28"/>
        </w:rPr>
        <w:t xml:space="preserve"> РАЙОН»</w:t>
      </w:r>
    </w:p>
    <w:p w:rsidR="00CC1849" w:rsidRDefault="00CC1849" w:rsidP="000F378B">
      <w:pPr>
        <w:jc w:val="center"/>
        <w:rPr>
          <w:rFonts w:ascii="Times New Roman" w:hAnsi="Times New Roman"/>
          <w:sz w:val="28"/>
          <w:szCs w:val="28"/>
        </w:rPr>
      </w:pPr>
      <w:r>
        <w:rPr>
          <w:rFonts w:ascii="Times New Roman" w:hAnsi="Times New Roman"/>
          <w:b/>
          <w:sz w:val="28"/>
          <w:szCs w:val="28"/>
        </w:rPr>
        <w:t>СОБРАНИЕ ДЕПУТАТОВ  МУНИЦИПАЛЬНОГО РАЙОНА</w:t>
      </w:r>
    </w:p>
    <w:p w:rsidR="00CC1849" w:rsidRDefault="0057343F" w:rsidP="00CC1849">
      <w:pPr>
        <w:rPr>
          <w:rFonts w:ascii="Times New Roman" w:hAnsi="Times New Roman"/>
          <w:b/>
          <w:sz w:val="28"/>
          <w:szCs w:val="28"/>
        </w:rPr>
      </w:pPr>
      <w:r w:rsidRPr="0057343F">
        <w:rPr>
          <w:rFonts w:asciiTheme="minorHAnsi" w:hAnsiTheme="minorHAnsi" w:cstheme="minorBidi"/>
          <w:noProof/>
          <w:sz w:val="22"/>
          <w:szCs w:val="22"/>
          <w:lang w:eastAsia="en-US"/>
        </w:rPr>
        <w:pict>
          <v:line id="Line 2" o:spid="_x0000_s1026" style="position:absolute;z-index:251658240;visibility:visible" from="3.6pt,4.15pt" to="473.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" o:allowincell="f" strokeweight="4.5pt">
            <v:stroke linestyle="thinThick"/>
          </v:line>
        </w:pict>
      </w:r>
      <w:r w:rsidR="00CC1849">
        <w:rPr>
          <w:rFonts w:ascii="Times New Roman" w:hAnsi="Times New Roman"/>
          <w:b/>
          <w:sz w:val="28"/>
          <w:szCs w:val="28"/>
        </w:rPr>
        <w:tab/>
      </w:r>
    </w:p>
    <w:p w:rsidR="0024234A" w:rsidRDefault="00CC1849" w:rsidP="00081F2A">
      <w:pPr>
        <w:spacing w:after="1" w:line="220" w:lineRule="atLeast"/>
        <w:jc w:val="center"/>
        <w:rPr>
          <w:rFonts w:ascii="Times New Roman" w:hAnsi="Times New Roman"/>
          <w:b/>
          <w:sz w:val="28"/>
          <w:szCs w:val="28"/>
        </w:rPr>
      </w:pPr>
      <w:r w:rsidRPr="003E0D8F">
        <w:rPr>
          <w:rFonts w:ascii="Times New Roman" w:hAnsi="Times New Roman"/>
          <w:b/>
          <w:sz w:val="28"/>
          <w:szCs w:val="28"/>
        </w:rPr>
        <w:t>РЕШЕНИЕ</w:t>
      </w:r>
    </w:p>
    <w:p w:rsidR="008D1931" w:rsidRPr="00081F2A" w:rsidRDefault="008D1931" w:rsidP="00081F2A">
      <w:pPr>
        <w:spacing w:after="1" w:line="220" w:lineRule="atLeast"/>
        <w:jc w:val="center"/>
        <w:rPr>
          <w:rFonts w:ascii="Times New Roman" w:hAnsi="Times New Roman"/>
          <w:sz w:val="28"/>
          <w:szCs w:val="28"/>
        </w:rPr>
      </w:pPr>
    </w:p>
    <w:p w:rsidR="008D1931" w:rsidRPr="0067476B" w:rsidRDefault="008D1931" w:rsidP="008D1931">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 xml:space="preserve"> </w:t>
      </w:r>
      <w:r w:rsidRPr="00D353B6">
        <w:rPr>
          <w:rFonts w:ascii="Times New Roman" w:hAnsi="Times New Roman"/>
          <w:color w:val="auto"/>
          <w:sz w:val="28"/>
          <w:szCs w:val="28"/>
          <w:lang w:eastAsia="zh-CN"/>
        </w:rPr>
        <w:t xml:space="preserve"> </w:t>
      </w:r>
      <w:r>
        <w:rPr>
          <w:rFonts w:ascii="Times New Roman" w:hAnsi="Times New Roman"/>
          <w:color w:val="auto"/>
          <w:sz w:val="28"/>
          <w:szCs w:val="28"/>
          <w:lang w:eastAsia="zh-CN"/>
        </w:rPr>
        <w:t>«14» сентября</w:t>
      </w:r>
      <w:r w:rsidRPr="00D353B6">
        <w:rPr>
          <w:rFonts w:ascii="Times New Roman" w:hAnsi="Times New Roman"/>
          <w:color w:val="auto"/>
          <w:sz w:val="28"/>
          <w:szCs w:val="28"/>
          <w:lang w:eastAsia="zh-CN"/>
        </w:rPr>
        <w:t xml:space="preserve"> </w:t>
      </w:r>
      <w:r w:rsidRPr="00D353B6">
        <w:rPr>
          <w:rFonts w:ascii="Times New Roman" w:hAnsi="Times New Roman"/>
          <w:color w:val="auto"/>
          <w:spacing w:val="7"/>
          <w:sz w:val="28"/>
          <w:szCs w:val="28"/>
          <w:lang w:eastAsia="zh-CN"/>
        </w:rPr>
        <w:t>20</w:t>
      </w:r>
      <w:r>
        <w:rPr>
          <w:rFonts w:ascii="Times New Roman" w:hAnsi="Times New Roman"/>
          <w:color w:val="auto"/>
          <w:spacing w:val="7"/>
          <w:sz w:val="28"/>
          <w:szCs w:val="28"/>
          <w:lang w:eastAsia="zh-CN"/>
        </w:rPr>
        <w:t>21</w:t>
      </w:r>
      <w:r w:rsidRPr="00D353B6">
        <w:rPr>
          <w:rFonts w:ascii="Times New Roman" w:hAnsi="Times New Roman"/>
          <w:color w:val="auto"/>
          <w:spacing w:val="7"/>
          <w:sz w:val="28"/>
          <w:szCs w:val="28"/>
          <w:lang w:eastAsia="zh-CN"/>
        </w:rPr>
        <w:t xml:space="preserve"> г.         </w:t>
      </w:r>
      <w:r>
        <w:rPr>
          <w:rFonts w:ascii="Times New Roman" w:hAnsi="Times New Roman"/>
          <w:color w:val="auto"/>
          <w:spacing w:val="7"/>
          <w:sz w:val="28"/>
          <w:szCs w:val="28"/>
          <w:lang w:eastAsia="zh-CN"/>
        </w:rPr>
        <w:t xml:space="preserve">с.Магарамкент      </w:t>
      </w:r>
      <w:r w:rsidRPr="00D353B6">
        <w:rPr>
          <w:rFonts w:ascii="Times New Roman" w:hAnsi="Times New Roman"/>
          <w:color w:val="auto"/>
          <w:spacing w:val="7"/>
          <w:sz w:val="28"/>
          <w:szCs w:val="28"/>
          <w:lang w:eastAsia="zh-CN"/>
        </w:rPr>
        <w:t xml:space="preserve">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- 52VIIсд</w:t>
      </w:r>
    </w:p>
    <w:p w:rsidR="0024234A" w:rsidRPr="00D353B6" w:rsidRDefault="0024234A" w:rsidP="0024234A">
      <w:pPr>
        <w:ind w:right="9"/>
        <w:jc w:val="both"/>
        <w:rPr>
          <w:rFonts w:ascii="Times New Roman" w:hAnsi="Times New Roman"/>
          <w:color w:val="auto"/>
          <w:spacing w:val="-2"/>
          <w:sz w:val="28"/>
        </w:rPr>
      </w:pPr>
    </w:p>
    <w:p w:rsidR="0024234A" w:rsidRDefault="0024234A" w:rsidP="0024234A">
      <w:pPr>
        <w:jc w:val="center"/>
        <w:outlineLvl w:val="0"/>
        <w:rPr>
          <w:rFonts w:ascii="Times New Roman" w:hAnsi="Times New Roman"/>
          <w:color w:val="auto"/>
          <w:sz w:val="28"/>
        </w:rPr>
      </w:pPr>
    </w:p>
    <w:p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rsidR="0024234A" w:rsidRPr="005B30E6" w:rsidRDefault="0024234A" w:rsidP="0024234A">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8D5DB6">
        <w:rPr>
          <w:rFonts w:ascii="Times New Roman" w:hAnsi="Times New Roman"/>
          <w:b/>
          <w:sz w:val="28"/>
          <w:szCs w:val="28"/>
        </w:rPr>
        <w:t>МР «</w:t>
      </w:r>
      <w:r w:rsidR="00DB1E28">
        <w:rPr>
          <w:rFonts w:ascii="Times New Roman" w:hAnsi="Times New Roman"/>
          <w:b/>
          <w:sz w:val="28"/>
          <w:szCs w:val="28"/>
        </w:rPr>
        <w:t>Магарамкентский</w:t>
      </w:r>
      <w:r w:rsidR="008D5DB6">
        <w:rPr>
          <w:rFonts w:ascii="Times New Roman" w:hAnsi="Times New Roman"/>
          <w:b/>
          <w:sz w:val="28"/>
          <w:szCs w:val="28"/>
        </w:rPr>
        <w:t xml:space="preserve"> район»</w:t>
      </w:r>
    </w:p>
    <w:p w:rsidR="0024234A" w:rsidRPr="005B30E6" w:rsidRDefault="0024234A" w:rsidP="0024234A">
      <w:pPr>
        <w:jc w:val="both"/>
        <w:outlineLvl w:val="0"/>
        <w:rPr>
          <w:rFonts w:ascii="Times New Roman" w:hAnsi="Times New Roman"/>
          <w:color w:val="auto"/>
        </w:rPr>
      </w:pPr>
    </w:p>
    <w:p w:rsidR="008D5DB6" w:rsidRPr="00D353B6" w:rsidRDefault="0024234A" w:rsidP="008D5DB6">
      <w:pPr>
        <w:widowControl/>
        <w:suppressAutoHyphens/>
        <w:jc w:val="both"/>
        <w:rPr>
          <w:rFonts w:ascii="Times New Roman" w:hAnsi="Times New Roman"/>
          <w:i/>
          <w:iCs/>
          <w:color w:val="auto"/>
          <w:sz w:val="28"/>
          <w:szCs w:val="28"/>
          <w:u w:val="single"/>
          <w:lang w:eastAsia="zh-CN"/>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8D5DB6" w:rsidRPr="00081F2A">
        <w:rPr>
          <w:rFonts w:ascii="Times New Roman" w:hAnsi="Times New Roman"/>
          <w:iCs/>
          <w:color w:val="auto"/>
          <w:sz w:val="28"/>
          <w:szCs w:val="28"/>
          <w:lang w:eastAsia="zh-CN"/>
        </w:rPr>
        <w:t>Собрание депутатов МР «</w:t>
      </w:r>
      <w:r w:rsidR="00DB1E28">
        <w:rPr>
          <w:rFonts w:ascii="Times New Roman" w:hAnsi="Times New Roman"/>
          <w:iCs/>
          <w:color w:val="auto"/>
          <w:sz w:val="28"/>
          <w:szCs w:val="28"/>
          <w:lang w:eastAsia="zh-CN"/>
        </w:rPr>
        <w:t>Магарамкентский</w:t>
      </w:r>
      <w:r w:rsidR="008D5DB6" w:rsidRPr="00081F2A">
        <w:rPr>
          <w:rFonts w:ascii="Times New Roman" w:hAnsi="Times New Roman"/>
          <w:iCs/>
          <w:color w:val="auto"/>
          <w:sz w:val="28"/>
          <w:szCs w:val="28"/>
          <w:lang w:eastAsia="zh-CN"/>
        </w:rPr>
        <w:t xml:space="preserve"> район»</w:t>
      </w:r>
      <w:r w:rsidR="00B16C70">
        <w:rPr>
          <w:rFonts w:ascii="Times New Roman" w:hAnsi="Times New Roman"/>
          <w:iCs/>
          <w:color w:val="auto"/>
          <w:sz w:val="28"/>
          <w:szCs w:val="28"/>
          <w:lang w:eastAsia="zh-CN"/>
        </w:rPr>
        <w:t xml:space="preserve"> РЕШАЕТ:</w:t>
      </w:r>
    </w:p>
    <w:p w:rsidR="0024234A" w:rsidRPr="005B30E6" w:rsidRDefault="0024234A" w:rsidP="0024234A">
      <w:pPr>
        <w:ind w:firstLine="720"/>
        <w:jc w:val="both"/>
        <w:rPr>
          <w:rFonts w:ascii="Times New Roman" w:hAnsi="Times New Roman"/>
          <w:color w:val="auto"/>
          <w:sz w:val="24"/>
          <w:szCs w:val="24"/>
          <w:lang w:eastAsia="zh-CN"/>
        </w:rPr>
      </w:pPr>
    </w:p>
    <w:p w:rsidR="0024234A" w:rsidRPr="005B30E6" w:rsidRDefault="0024234A" w:rsidP="0024234A">
      <w:pPr>
        <w:pStyle w:val="ConsPlusNormal"/>
        <w:tabs>
          <w:tab w:val="left" w:pos="1134"/>
        </w:tabs>
        <w:ind w:firstLine="709"/>
        <w:jc w:val="both"/>
        <w:rPr>
          <w:sz w:val="28"/>
        </w:rPr>
      </w:pPr>
      <w:r w:rsidRPr="005B30E6">
        <w:rPr>
          <w:sz w:val="28"/>
        </w:rPr>
        <w:t xml:space="preserve">1. Утвердить прилагаемое Положение о муниципальном земельном контроле </w:t>
      </w:r>
      <w:r w:rsidRPr="005B30E6">
        <w:rPr>
          <w:sz w:val="28"/>
          <w:szCs w:val="28"/>
        </w:rPr>
        <w:t xml:space="preserve">в границах </w:t>
      </w:r>
      <w:r w:rsidR="008D5DB6">
        <w:rPr>
          <w:sz w:val="28"/>
          <w:szCs w:val="28"/>
        </w:rPr>
        <w:t>МР «</w:t>
      </w:r>
      <w:r w:rsidR="00DB1E28">
        <w:rPr>
          <w:sz w:val="28"/>
          <w:szCs w:val="28"/>
        </w:rPr>
        <w:t>Магарамкентский</w:t>
      </w:r>
      <w:r w:rsidR="008D5DB6">
        <w:rPr>
          <w:sz w:val="28"/>
          <w:szCs w:val="28"/>
        </w:rPr>
        <w:t xml:space="preserve"> район»</w:t>
      </w:r>
      <w:r w:rsidRPr="005B30E6">
        <w:rPr>
          <w:sz w:val="28"/>
        </w:rPr>
        <w:t>.</w:t>
      </w:r>
    </w:p>
    <w:p w:rsidR="0024234A" w:rsidRPr="00D353B6" w:rsidRDefault="0024234A" w:rsidP="0024234A">
      <w:pPr>
        <w:autoSpaceDE w:val="0"/>
        <w:ind w:firstLine="709"/>
        <w:jc w:val="both"/>
        <w:rPr>
          <w:rFonts w:ascii="Times New Roman" w:hAnsi="Times New Roman"/>
          <w:color w:val="auto"/>
          <w:sz w:val="28"/>
          <w:szCs w:val="28"/>
        </w:rPr>
      </w:pPr>
      <w:r w:rsidRPr="005B30E6">
        <w:rPr>
          <w:rFonts w:ascii="Times New Roman" w:hAnsi="Times New Roman"/>
          <w:color w:val="auto"/>
          <w:sz w:val="28"/>
          <w:szCs w:val="28"/>
        </w:rPr>
        <w:t xml:space="preserve">2. </w:t>
      </w:r>
      <w:r w:rsidR="00B16C70">
        <w:rPr>
          <w:rFonts w:ascii="Times New Roman" w:hAnsi="Times New Roman"/>
          <w:bCs/>
          <w:color w:val="auto"/>
          <w:sz w:val="28"/>
          <w:szCs w:val="28"/>
        </w:rPr>
        <w:t>Опубликовать настоящее решение в районной газете «Самурдин сес» и на официальном сайте муниципального района «Магарамкентский район» в информационно-коммуникационном сети интернет.</w:t>
      </w:r>
    </w:p>
    <w:p w:rsidR="00BD4926" w:rsidRPr="00D353B6" w:rsidRDefault="0024234A" w:rsidP="00B16C70">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00B16C70">
        <w:rPr>
          <w:rFonts w:ascii="Times New Roman" w:hAnsi="Times New Roman"/>
          <w:bCs/>
          <w:color w:val="auto"/>
          <w:sz w:val="28"/>
          <w:szCs w:val="28"/>
        </w:rPr>
        <w:t>Настоящее решение вступает в силу со дня его официального опубликования.</w:t>
      </w:r>
    </w:p>
    <w:p w:rsidR="0024234A" w:rsidRDefault="0024234A" w:rsidP="0024234A">
      <w:pPr>
        <w:autoSpaceDE w:val="0"/>
        <w:rPr>
          <w:rFonts w:ascii="Times New Roman" w:hAnsi="Times New Roman"/>
          <w:color w:val="auto"/>
          <w:sz w:val="28"/>
          <w:szCs w:val="28"/>
        </w:rPr>
      </w:pPr>
    </w:p>
    <w:p w:rsidR="008D1931" w:rsidRDefault="008D1931" w:rsidP="0024234A">
      <w:pPr>
        <w:autoSpaceDE w:val="0"/>
        <w:rPr>
          <w:rFonts w:ascii="Times New Roman" w:hAnsi="Times New Roman"/>
          <w:color w:val="auto"/>
          <w:sz w:val="28"/>
          <w:szCs w:val="28"/>
        </w:rPr>
      </w:pPr>
    </w:p>
    <w:p w:rsidR="008D1931" w:rsidRDefault="008D1931" w:rsidP="0024234A">
      <w:pPr>
        <w:autoSpaceDE w:val="0"/>
        <w:rPr>
          <w:rFonts w:ascii="Times New Roman" w:hAnsi="Times New Roman"/>
          <w:color w:val="auto"/>
          <w:sz w:val="28"/>
          <w:szCs w:val="28"/>
        </w:rPr>
      </w:pPr>
    </w:p>
    <w:p w:rsidR="008D1931" w:rsidRDefault="008D1931" w:rsidP="0024234A">
      <w:pPr>
        <w:autoSpaceDE w:val="0"/>
        <w:rPr>
          <w:rFonts w:ascii="Times New Roman" w:hAnsi="Times New Roman"/>
          <w:color w:val="auto"/>
          <w:sz w:val="28"/>
          <w:szCs w:val="28"/>
        </w:rPr>
      </w:pPr>
    </w:p>
    <w:p w:rsidR="0024234A" w:rsidRDefault="0024234A" w:rsidP="0024234A">
      <w:pPr>
        <w:autoSpaceDE w:val="0"/>
        <w:rPr>
          <w:rFonts w:ascii="Times New Roman" w:hAnsi="Times New Roman"/>
          <w:color w:val="auto"/>
          <w:sz w:val="28"/>
          <w:szCs w:val="28"/>
        </w:rPr>
      </w:pPr>
    </w:p>
    <w:p w:rsidR="00081F2A" w:rsidRPr="00D764EF"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Председатель</w:t>
      </w:r>
      <w:r w:rsidR="008D1931">
        <w:rPr>
          <w:rFonts w:ascii="Times New Roman" w:hAnsi="Times New Roman"/>
          <w:b/>
          <w:sz w:val="28"/>
          <w:szCs w:val="28"/>
        </w:rPr>
        <w:t xml:space="preserve">                                                       </w:t>
      </w:r>
      <w:r w:rsidRPr="00152E2A">
        <w:rPr>
          <w:rFonts w:ascii="Times New Roman" w:hAnsi="Times New Roman"/>
          <w:b/>
          <w:sz w:val="28"/>
          <w:szCs w:val="28"/>
        </w:rPr>
        <w:t xml:space="preserve"> </w:t>
      </w:r>
      <w:r w:rsidR="00D764EF">
        <w:rPr>
          <w:rFonts w:ascii="Times New Roman" w:hAnsi="Times New Roman"/>
          <w:b/>
          <w:sz w:val="28"/>
          <w:szCs w:val="28"/>
        </w:rPr>
        <w:t>Глава МР</w:t>
      </w:r>
    </w:p>
    <w:p w:rsidR="00081F2A"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 xml:space="preserve">Собрания депутатов </w:t>
      </w:r>
      <w:r w:rsidR="00D764EF">
        <w:rPr>
          <w:rFonts w:ascii="Times New Roman" w:hAnsi="Times New Roman"/>
          <w:b/>
          <w:sz w:val="28"/>
          <w:szCs w:val="28"/>
        </w:rPr>
        <w:t xml:space="preserve">                                          «Магарамкентский район»</w:t>
      </w:r>
    </w:p>
    <w:p w:rsidR="00D764EF" w:rsidRDefault="00081F2A" w:rsidP="00081F2A">
      <w:pPr>
        <w:spacing w:after="1" w:line="220" w:lineRule="atLeast"/>
        <w:rPr>
          <w:rFonts w:ascii="Times New Roman" w:hAnsi="Times New Roman"/>
          <w:b/>
          <w:sz w:val="28"/>
          <w:szCs w:val="28"/>
        </w:rPr>
      </w:pPr>
      <w:r w:rsidRPr="00152E2A">
        <w:rPr>
          <w:rFonts w:ascii="Times New Roman" w:hAnsi="Times New Roman"/>
          <w:b/>
          <w:sz w:val="28"/>
          <w:szCs w:val="28"/>
        </w:rPr>
        <w:t>МР «</w:t>
      </w:r>
      <w:r w:rsidR="00DB1E28">
        <w:rPr>
          <w:rFonts w:ascii="Times New Roman" w:hAnsi="Times New Roman"/>
          <w:b/>
          <w:sz w:val="28"/>
          <w:szCs w:val="28"/>
        </w:rPr>
        <w:t>Магарамкентский</w:t>
      </w:r>
      <w:r w:rsidRPr="00152E2A">
        <w:rPr>
          <w:rFonts w:ascii="Times New Roman" w:hAnsi="Times New Roman"/>
          <w:b/>
          <w:sz w:val="28"/>
          <w:szCs w:val="28"/>
        </w:rPr>
        <w:t xml:space="preserve"> район» </w:t>
      </w:r>
      <w:r w:rsidR="008D1931">
        <w:rPr>
          <w:rFonts w:ascii="Times New Roman" w:hAnsi="Times New Roman"/>
          <w:b/>
          <w:sz w:val="28"/>
          <w:szCs w:val="28"/>
        </w:rPr>
        <w:t xml:space="preserve">                       </w:t>
      </w:r>
      <w:r w:rsidR="00D764EF">
        <w:rPr>
          <w:rFonts w:ascii="Times New Roman" w:hAnsi="Times New Roman"/>
          <w:b/>
          <w:sz w:val="28"/>
          <w:szCs w:val="28"/>
        </w:rPr>
        <w:t>Ф.З.Ахмедов ___________</w:t>
      </w:r>
    </w:p>
    <w:p w:rsidR="00081F2A" w:rsidRPr="0042031D" w:rsidRDefault="00D764EF" w:rsidP="00081F2A">
      <w:pPr>
        <w:spacing w:after="1" w:line="220" w:lineRule="atLeast"/>
        <w:rPr>
          <w:rFonts w:ascii="Times New Roman" w:hAnsi="Times New Roman"/>
          <w:b/>
          <w:sz w:val="28"/>
          <w:szCs w:val="28"/>
        </w:rPr>
      </w:pPr>
      <w:r>
        <w:rPr>
          <w:rFonts w:ascii="Times New Roman" w:hAnsi="Times New Roman"/>
          <w:b/>
          <w:sz w:val="28"/>
          <w:szCs w:val="28"/>
        </w:rPr>
        <w:t>Н.А. Алияров</w:t>
      </w:r>
      <w:r w:rsidRPr="0087076A">
        <w:rPr>
          <w:rFonts w:ascii="Times New Roman" w:hAnsi="Times New Roman"/>
          <w:b/>
          <w:sz w:val="28"/>
          <w:szCs w:val="28"/>
        </w:rPr>
        <w:t>_______________</w:t>
      </w:r>
    </w:p>
    <w:p w:rsidR="00081F2A" w:rsidRDefault="00081F2A" w:rsidP="00081F2A">
      <w:pPr>
        <w:spacing w:after="1" w:line="220" w:lineRule="atLeast"/>
        <w:jc w:val="right"/>
        <w:outlineLvl w:val="0"/>
        <w:rPr>
          <w:rFonts w:ascii="Times New Roman" w:hAnsi="Times New Roman"/>
          <w:sz w:val="28"/>
          <w:szCs w:val="28"/>
        </w:rPr>
      </w:pPr>
      <w:bookmarkStart w:id="1" w:name="_GoBack"/>
      <w:bookmarkEnd w:id="1"/>
    </w:p>
    <w:p w:rsidR="00081F2A" w:rsidRDefault="00081F2A" w:rsidP="00081F2A">
      <w:pPr>
        <w:spacing w:after="1" w:line="220" w:lineRule="atLeast"/>
        <w:jc w:val="right"/>
        <w:outlineLvl w:val="0"/>
        <w:rPr>
          <w:rFonts w:ascii="Times New Roman" w:hAnsi="Times New Roman"/>
          <w:sz w:val="28"/>
          <w:szCs w:val="28"/>
        </w:rPr>
      </w:pPr>
    </w:p>
    <w:p w:rsidR="0024234A" w:rsidRDefault="0024234A" w:rsidP="0024234A">
      <w:pPr>
        <w:pStyle w:val="ConsPlusNormal"/>
        <w:ind w:left="5102" w:firstLine="0"/>
        <w:outlineLvl w:val="0"/>
        <w:rPr>
          <w:sz w:val="28"/>
        </w:rPr>
      </w:pPr>
    </w:p>
    <w:p w:rsidR="0024234A" w:rsidRPr="005F5A0B" w:rsidRDefault="0024234A" w:rsidP="0024234A">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AF37B7" w:rsidRPr="00BE4815" w:rsidRDefault="0024234A" w:rsidP="00AF37B7">
      <w:pPr>
        <w:widowControl/>
        <w:suppressAutoHyphens/>
        <w:ind w:left="4253"/>
        <w:jc w:val="center"/>
        <w:rPr>
          <w:rFonts w:ascii="Times New Roman" w:hAnsi="Times New Roman"/>
          <w:iCs/>
          <w:color w:val="auto"/>
          <w:sz w:val="24"/>
          <w:szCs w:val="24"/>
          <w:lang w:eastAsia="zh-CN"/>
        </w:rPr>
      </w:pPr>
      <w:r w:rsidRPr="004B7DAB">
        <w:rPr>
          <w:rFonts w:ascii="Times New Roman" w:hAnsi="Times New Roman"/>
          <w:color w:val="auto"/>
          <w:sz w:val="28"/>
          <w:szCs w:val="28"/>
        </w:rPr>
        <w:t xml:space="preserve">решением </w:t>
      </w:r>
      <w:r w:rsidR="00AF37B7" w:rsidRPr="00BE4815">
        <w:rPr>
          <w:rFonts w:ascii="Times New Roman" w:hAnsi="Times New Roman"/>
          <w:iCs/>
          <w:color w:val="auto"/>
          <w:sz w:val="24"/>
          <w:szCs w:val="24"/>
          <w:lang w:eastAsia="zh-CN"/>
        </w:rPr>
        <w:t>Собрания депутатов</w:t>
      </w:r>
    </w:p>
    <w:p w:rsidR="00AF37B7" w:rsidRPr="00BE4815" w:rsidRDefault="00AF37B7" w:rsidP="00AF37B7">
      <w:pPr>
        <w:widowControl/>
        <w:suppressAutoHyphens/>
        <w:ind w:left="4253"/>
        <w:jc w:val="center"/>
        <w:rPr>
          <w:rFonts w:ascii="Times New Roman" w:hAnsi="Times New Roman"/>
          <w:iCs/>
          <w:color w:val="auto"/>
          <w:sz w:val="28"/>
          <w:szCs w:val="28"/>
          <w:lang w:eastAsia="zh-CN"/>
        </w:rPr>
      </w:pPr>
      <w:r w:rsidRPr="00BE4815">
        <w:rPr>
          <w:rFonts w:ascii="Times New Roman" w:hAnsi="Times New Roman"/>
          <w:iCs/>
          <w:color w:val="auto"/>
          <w:sz w:val="24"/>
          <w:szCs w:val="24"/>
          <w:lang w:eastAsia="zh-CN"/>
        </w:rPr>
        <w:t>МР «</w:t>
      </w:r>
      <w:r w:rsidR="00180B92">
        <w:rPr>
          <w:rFonts w:ascii="Times New Roman" w:hAnsi="Times New Roman"/>
          <w:iCs/>
          <w:color w:val="auto"/>
          <w:sz w:val="24"/>
          <w:szCs w:val="24"/>
          <w:lang w:eastAsia="zh-CN"/>
        </w:rPr>
        <w:t>Магарамкентский</w:t>
      </w:r>
      <w:r w:rsidRPr="00BE4815">
        <w:rPr>
          <w:rFonts w:ascii="Times New Roman" w:hAnsi="Times New Roman"/>
          <w:iCs/>
          <w:color w:val="auto"/>
          <w:sz w:val="24"/>
          <w:szCs w:val="24"/>
          <w:lang w:eastAsia="zh-CN"/>
        </w:rPr>
        <w:t xml:space="preserve"> район»</w:t>
      </w:r>
    </w:p>
    <w:p w:rsidR="0024234A" w:rsidRPr="004B7DAB" w:rsidRDefault="0024234A" w:rsidP="00AF37B7">
      <w:pPr>
        <w:autoSpaceDE w:val="0"/>
        <w:ind w:left="5103"/>
        <w:jc w:val="right"/>
        <w:rPr>
          <w:rFonts w:ascii="Times New Roman" w:hAnsi="Times New Roman"/>
          <w:i/>
          <w:color w:val="auto"/>
          <w:sz w:val="24"/>
          <w:szCs w:val="24"/>
        </w:rPr>
      </w:pPr>
    </w:p>
    <w:p w:rsidR="0024234A" w:rsidRPr="000E0AD1" w:rsidRDefault="0024234A"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0E0AD1">
        <w:rPr>
          <w:rFonts w:ascii="Times New Roman" w:hAnsi="Times New Roman"/>
          <w:color w:val="auto"/>
          <w:sz w:val="28"/>
          <w:szCs w:val="28"/>
        </w:rPr>
        <w:t>14</w:t>
      </w:r>
      <w:r>
        <w:rPr>
          <w:rFonts w:ascii="Times New Roman" w:hAnsi="Times New Roman"/>
          <w:color w:val="auto"/>
          <w:sz w:val="28"/>
          <w:szCs w:val="28"/>
        </w:rPr>
        <w:t>»</w:t>
      </w:r>
      <w:r w:rsidR="000E0AD1">
        <w:rPr>
          <w:rFonts w:ascii="Times New Roman" w:hAnsi="Times New Roman"/>
          <w:color w:val="auto"/>
          <w:sz w:val="28"/>
          <w:szCs w:val="28"/>
        </w:rPr>
        <w:t xml:space="preserve"> 09.2021</w:t>
      </w:r>
      <w:r w:rsidRPr="004B7DAB">
        <w:rPr>
          <w:rFonts w:ascii="Times New Roman" w:hAnsi="Times New Roman"/>
          <w:color w:val="auto"/>
          <w:sz w:val="28"/>
          <w:szCs w:val="28"/>
        </w:rPr>
        <w:t xml:space="preserve"> г. № </w:t>
      </w:r>
      <w:r w:rsidR="000E0AD1">
        <w:rPr>
          <w:rFonts w:ascii="Times New Roman" w:hAnsi="Times New Roman"/>
          <w:color w:val="auto"/>
          <w:sz w:val="28"/>
          <w:szCs w:val="28"/>
        </w:rPr>
        <w:t>52VIIсд</w:t>
      </w:r>
    </w:p>
    <w:p w:rsidR="0024234A" w:rsidRPr="004B7DAB" w:rsidRDefault="0024234A" w:rsidP="0024234A">
      <w:pPr>
        <w:pStyle w:val="ConsPlusTitle"/>
        <w:jc w:val="center"/>
        <w:rPr>
          <w:b w:val="0"/>
          <w:sz w:val="28"/>
        </w:rPr>
      </w:pPr>
      <w:bookmarkStart w:id="2" w:name="Par35"/>
      <w:bookmarkEnd w:id="2"/>
    </w:p>
    <w:p w:rsidR="0024234A" w:rsidRDefault="0024234A" w:rsidP="0024234A">
      <w:pPr>
        <w:pStyle w:val="ConsPlusTitle"/>
        <w:spacing w:line="240" w:lineRule="exact"/>
        <w:jc w:val="center"/>
        <w:rPr>
          <w:b w:val="0"/>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3"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24234A" w:rsidP="0024234A">
      <w:pPr>
        <w:pStyle w:val="ConsPlusTitle"/>
        <w:jc w:val="center"/>
        <w:rPr>
          <w:szCs w:val="24"/>
          <w:u w:val="single"/>
          <w:vertAlign w:val="superscript"/>
        </w:rPr>
      </w:pPr>
      <w:r w:rsidRPr="005F5A0B">
        <w:rPr>
          <w:sz w:val="28"/>
          <w:szCs w:val="28"/>
        </w:rPr>
        <w:t>в</w:t>
      </w:r>
      <w:r w:rsidR="0087076A">
        <w:rPr>
          <w:sz w:val="28"/>
          <w:szCs w:val="28"/>
        </w:rPr>
        <w:t xml:space="preserve"> </w:t>
      </w:r>
      <w:r w:rsidRPr="005B30E6">
        <w:rPr>
          <w:sz w:val="28"/>
          <w:szCs w:val="28"/>
        </w:rPr>
        <w:t xml:space="preserve">границах </w:t>
      </w:r>
      <w:bookmarkEnd w:id="3"/>
      <w:r w:rsidR="002A435B">
        <w:rPr>
          <w:sz w:val="28"/>
          <w:szCs w:val="28"/>
        </w:rPr>
        <w:t>МР «</w:t>
      </w:r>
      <w:r w:rsidR="00180B92">
        <w:rPr>
          <w:sz w:val="28"/>
          <w:szCs w:val="28"/>
        </w:rPr>
        <w:t>Магарамкентский</w:t>
      </w:r>
      <w:r w:rsidR="002A435B">
        <w:rPr>
          <w:sz w:val="28"/>
          <w:szCs w:val="28"/>
        </w:rPr>
        <w:t xml:space="preserve"> район»</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BE4815">
        <w:rPr>
          <w:rFonts w:ascii="Times New Roman" w:hAnsi="Times New Roman"/>
          <w:sz w:val="28"/>
        </w:rPr>
        <w:br/>
      </w:r>
      <w:r w:rsidR="00BD4926">
        <w:rPr>
          <w:rFonts w:ascii="Times New Roman" w:hAnsi="Times New Roman"/>
          <w:sz w:val="28"/>
        </w:rPr>
        <w:t>МР «</w:t>
      </w:r>
      <w:r w:rsidR="00180B92">
        <w:rPr>
          <w:rFonts w:ascii="Times New Roman" w:hAnsi="Times New Roman"/>
          <w:sz w:val="28"/>
        </w:rPr>
        <w:t>Магарамкентского</w:t>
      </w:r>
      <w:r w:rsidR="00BD4926">
        <w:rPr>
          <w:rFonts w:ascii="Times New Roman" w:hAnsi="Times New Roman"/>
          <w:sz w:val="28"/>
        </w:rPr>
        <w:t xml:space="preserve"> район»</w:t>
      </w:r>
      <w:r w:rsidRPr="005B30E6">
        <w:rPr>
          <w:rFonts w:ascii="Times New Roman" w:hAnsi="Times New Roman"/>
          <w:sz w:val="28"/>
        </w:rPr>
        <w:t xml:space="preserve">  (далее – муниципальный контроль).</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005C5572" w:rsidRPr="009F074C">
        <w:rPr>
          <w:rFonts w:ascii="Times New Roman" w:hAnsi="Times New Roman"/>
          <w:color w:val="auto"/>
          <w:sz w:val="28"/>
        </w:rPr>
        <w:t>, в</w:t>
      </w:r>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122F9F">
        <w:rPr>
          <w:rFonts w:ascii="Times New Roman" w:hAnsi="Times New Roman"/>
          <w:color w:val="auto"/>
          <w:sz w:val="28"/>
        </w:rPr>
        <w:t xml:space="preserve"> контролируемых </w:t>
      </w:r>
      <w:r w:rsidRPr="00D353B6">
        <w:rPr>
          <w:rFonts w:ascii="Times New Roman" w:hAnsi="Times New Roman"/>
          <w:color w:val="auto"/>
          <w:sz w:val="28"/>
        </w:rPr>
        <w:t>лиц, в том числе работы и услуги, к которым предъявляются обязательные требования;</w:t>
      </w:r>
    </w:p>
    <w:p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sidR="00BD4926">
        <w:rPr>
          <w:rFonts w:ascii="Times New Roman" w:hAnsi="Times New Roman"/>
          <w:sz w:val="28"/>
        </w:rPr>
        <w:t>МР «</w:t>
      </w:r>
      <w:r w:rsidR="00180B92">
        <w:rPr>
          <w:rFonts w:ascii="Times New Roman" w:hAnsi="Times New Roman"/>
          <w:sz w:val="28"/>
        </w:rPr>
        <w:t>Магарамкентский</w:t>
      </w:r>
      <w:r w:rsidR="00BD4926">
        <w:rPr>
          <w:rFonts w:ascii="Times New Roman" w:hAnsi="Times New Roman"/>
          <w:sz w:val="28"/>
        </w:rPr>
        <w:t xml:space="preserve"> район»</w:t>
      </w:r>
      <w:r w:rsidRPr="002A4054">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sidRPr="00D353B6">
        <w:rPr>
          <w:rFonts w:ascii="Times New Roman" w:hAnsi="Times New Roman"/>
          <w:color w:val="auto"/>
          <w:sz w:val="28"/>
        </w:rPr>
        <w:t>досудебного обжалования;</w:t>
      </w:r>
    </w:p>
    <w:p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A84E3F" w:rsidRDefault="0024234A" w:rsidP="0024234A">
      <w:pPr>
        <w:pStyle w:val="ConsPlusNormal"/>
        <w:ind w:firstLine="709"/>
        <w:jc w:val="both"/>
        <w:rPr>
          <w:sz w:val="28"/>
          <w:szCs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ведется </w:t>
      </w:r>
      <w:r w:rsidRPr="009F074C">
        <w:rPr>
          <w:sz w:val="28"/>
        </w:rPr>
        <w:lastRenderedPageBreak/>
        <w:t xml:space="preserve">учет объектов контроля с использованием </w:t>
      </w:r>
      <w:r w:rsidRPr="00A84E3F">
        <w:rPr>
          <w:sz w:val="28"/>
          <w:szCs w:val="28"/>
        </w:rPr>
        <w:t>информационной системы.</w:t>
      </w:r>
    </w:p>
    <w:p w:rsidR="0024234A" w:rsidRPr="00BE4815" w:rsidRDefault="0024234A" w:rsidP="0024234A">
      <w:pPr>
        <w:pStyle w:val="a8"/>
        <w:widowControl/>
        <w:ind w:left="0" w:firstLine="709"/>
        <w:jc w:val="both"/>
        <w:rPr>
          <w:rFonts w:ascii="Times New Roman" w:hAnsi="Times New Roman"/>
          <w:sz w:val="28"/>
          <w:szCs w:val="28"/>
        </w:rPr>
      </w:pPr>
      <w:r w:rsidRPr="00A84E3F">
        <w:rPr>
          <w:rFonts w:ascii="Times New Roman" w:hAnsi="Times New Roman"/>
          <w:sz w:val="28"/>
          <w:szCs w:val="28"/>
        </w:rPr>
        <w:t xml:space="preserve">1.5. Муниципальный контроль осуществляется администрацией </w:t>
      </w:r>
      <w:r w:rsidR="007D7B34" w:rsidRPr="00BE4815">
        <w:rPr>
          <w:rFonts w:ascii="Times New Roman" w:hAnsi="Times New Roman"/>
          <w:sz w:val="28"/>
          <w:szCs w:val="28"/>
        </w:rPr>
        <w:t>МР «</w:t>
      </w:r>
      <w:r w:rsidR="00180B92">
        <w:rPr>
          <w:rFonts w:ascii="Times New Roman" w:hAnsi="Times New Roman"/>
          <w:sz w:val="28"/>
          <w:szCs w:val="28"/>
        </w:rPr>
        <w:t>Магарамкентский</w:t>
      </w:r>
      <w:r w:rsidR="007D7B34" w:rsidRPr="00BE4815">
        <w:rPr>
          <w:rFonts w:ascii="Times New Roman" w:hAnsi="Times New Roman"/>
          <w:sz w:val="28"/>
          <w:szCs w:val="28"/>
        </w:rPr>
        <w:t xml:space="preserve"> район»</w:t>
      </w:r>
      <w:r w:rsidRPr="00BE4815">
        <w:rPr>
          <w:rFonts w:ascii="Times New Roman" w:hAnsi="Times New Roman"/>
          <w:sz w:val="28"/>
          <w:szCs w:val="28"/>
        </w:rPr>
        <w:t xml:space="preserve"> (далее – Контрольный орган).</w:t>
      </w:r>
    </w:p>
    <w:p w:rsidR="0024234A" w:rsidRPr="00A84E3F"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461021">
        <w:rPr>
          <w:rFonts w:ascii="Times New Roman" w:hAnsi="Times New Roman"/>
          <w:sz w:val="28"/>
          <w:szCs w:val="28"/>
        </w:rPr>
        <w:t>инспектора земельного контроля администрации МР «Магарамкентский район»</w:t>
      </w:r>
      <w:r w:rsidR="00652F1A" w:rsidRPr="00BE4815">
        <w:rPr>
          <w:rFonts w:ascii="Times New Roman" w:hAnsi="Times New Roman"/>
          <w:sz w:val="28"/>
          <w:szCs w:val="28"/>
        </w:rPr>
        <w:t>.</w:t>
      </w:r>
    </w:p>
    <w:p w:rsidR="0024234A" w:rsidRPr="00A84E3F" w:rsidRDefault="0024234A" w:rsidP="0024234A">
      <w:pPr>
        <w:pStyle w:val="a8"/>
        <w:widowControl/>
        <w:ind w:left="0" w:firstLine="709"/>
        <w:jc w:val="both"/>
        <w:rPr>
          <w:rFonts w:ascii="Times New Roman" w:hAnsi="Times New Roman"/>
          <w:sz w:val="28"/>
          <w:szCs w:val="28"/>
        </w:rPr>
      </w:pPr>
      <w:r w:rsidRPr="00A84E3F">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7D7B34" w:rsidRPr="00BE4815">
        <w:rPr>
          <w:rFonts w:ascii="Times New Roman" w:hAnsi="Times New Roman"/>
          <w:sz w:val="28"/>
          <w:szCs w:val="28"/>
        </w:rPr>
        <w:t>МР «</w:t>
      </w:r>
      <w:r w:rsidR="00180B92">
        <w:rPr>
          <w:rFonts w:ascii="Times New Roman" w:hAnsi="Times New Roman"/>
          <w:sz w:val="28"/>
          <w:szCs w:val="28"/>
        </w:rPr>
        <w:t>Магарамкентский</w:t>
      </w:r>
      <w:r w:rsidR="007D7B34" w:rsidRPr="00BE4815">
        <w:rPr>
          <w:rFonts w:ascii="Times New Roman" w:hAnsi="Times New Roman"/>
          <w:sz w:val="28"/>
          <w:szCs w:val="28"/>
        </w:rPr>
        <w:t xml:space="preserve"> район»</w:t>
      </w:r>
      <w:r w:rsidRPr="00BE4815">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A84E3F">
        <w:rPr>
          <w:rFonts w:ascii="Times New Roman" w:hAnsi="Times New Roman"/>
          <w:sz w:val="28"/>
          <w:szCs w:val="28"/>
        </w:rPr>
        <w:t>1.7. От имени Контрольного органа муниципальный к</w:t>
      </w:r>
      <w:r w:rsidRPr="009F074C">
        <w:rPr>
          <w:rFonts w:ascii="Times New Roman" w:hAnsi="Times New Roman"/>
          <w:sz w:val="28"/>
          <w:szCs w:val="28"/>
        </w:rPr>
        <w:t>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1) </w:t>
      </w:r>
      <w:r w:rsidRPr="00840780">
        <w:rPr>
          <w:rFonts w:ascii="Times New Roman" w:hAnsi="Times New Roman"/>
          <w:sz w:val="28"/>
          <w:szCs w:val="28"/>
        </w:rPr>
        <w:t>руководитель (заместитель руководителя) Контрольного органа;</w:t>
      </w:r>
    </w:p>
    <w:p w:rsidR="0024234A" w:rsidRPr="009F074C" w:rsidRDefault="00BB37B3" w:rsidP="0024234A">
      <w:pPr>
        <w:ind w:firstLine="709"/>
        <w:jc w:val="both"/>
        <w:rPr>
          <w:rFonts w:ascii="Times New Roman" w:hAnsi="Times New Roman"/>
          <w:sz w:val="28"/>
          <w:szCs w:val="28"/>
        </w:rPr>
      </w:pPr>
      <w:r>
        <w:rPr>
          <w:rFonts w:ascii="Times New Roman" w:hAnsi="Times New Roman"/>
          <w:sz w:val="28"/>
          <w:szCs w:val="28"/>
        </w:rPr>
        <w:t xml:space="preserve">2) </w:t>
      </w:r>
      <w:r w:rsidR="0024234A" w:rsidRPr="009F074C">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129AB" w:rsidRDefault="00B129AB" w:rsidP="0024234A">
      <w:pPr>
        <w:widowControl/>
        <w:ind w:firstLine="709"/>
        <w:jc w:val="both"/>
        <w:rPr>
          <w:rFonts w:ascii="Times New Roman" w:hAnsi="Times New Roman"/>
          <w:sz w:val="28"/>
        </w:rPr>
      </w:pP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Должностными лицамиКонтрольного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A70AFC">
        <w:rPr>
          <w:rFonts w:ascii="Times New Roman" w:hAnsi="Times New Roman"/>
          <w:sz w:val="28"/>
        </w:rPr>
        <w:t>Республике Дагестан</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875C99" w:rsidRDefault="0024234A"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земельногоконтроля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24234A">
      <w:pPr>
        <w:pStyle w:val="ConsPlusTitle"/>
        <w:ind w:left="1543"/>
        <w:outlineLvl w:val="1"/>
      </w:pPr>
      <w:r w:rsidRPr="003658EB">
        <w:rPr>
          <w:sz w:val="28"/>
        </w:rPr>
        <w:t>2. Категории риска причинения вреда (</w:t>
      </w:r>
      <w:r w:rsidRPr="00DE7C14">
        <w:rPr>
          <w:sz w:val="28"/>
        </w:rPr>
        <w:t>ущерба)</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84494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контроляустановлены приложением 2</w:t>
      </w:r>
      <w:r>
        <w:rPr>
          <w:rFonts w:ascii="Times New Roman" w:hAnsi="Times New Roman"/>
          <w:sz w:val="28"/>
        </w:rPr>
        <w:t xml:space="preserve"> к настоящему Положению.</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24234A" w:rsidRPr="00875C99"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lastRenderedPageBreak/>
        <w:t>2.8. Контрольный орган ведет перечни земельных участков, отнесенных к одной из категорий риска (далее – перечни земельных участков).</w:t>
      </w:r>
    </w:p>
    <w:p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5B30E6"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2.9. Перечни земельных участков с указанием категорий риска размещаются на официальном сайте Контрольного органа.</w:t>
      </w:r>
    </w:p>
    <w:p w:rsidR="0024234A" w:rsidRDefault="0024234A"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rsidRPr="003D0CAA">
        <w:rPr>
          <w:rFonts w:ascii="Times New Roman" w:hAnsi="Times New Roman"/>
          <w:sz w:val="28"/>
          <w:szCs w:val="28"/>
        </w:rPr>
        <w:lastRenderedPageBreak/>
        <w:t xml:space="preserve">(ущерб)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w:t>
      </w:r>
      <w:r w:rsidR="008A7372">
        <w:rPr>
          <w:rFonts w:ascii="Times New Roman" w:hAnsi="Times New Roman"/>
          <w:sz w:val="28"/>
        </w:rPr>
        <w:t xml:space="preserve"> которых контролируемое лицо не</w:t>
      </w:r>
      <w:r>
        <w:rPr>
          <w:rFonts w:ascii="Times New Roman" w:hAnsi="Times New Roman"/>
          <w:sz w:val="28"/>
        </w:rPr>
        <w:t>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3C3092" w:rsidRDefault="003C3092" w:rsidP="0024234A">
      <w:pPr>
        <w:widowControl/>
        <w:jc w:val="center"/>
        <w:rPr>
          <w:rFonts w:ascii="Times New Roman" w:hAnsi="Times New Roman"/>
          <w:sz w:val="28"/>
        </w:rPr>
      </w:pPr>
    </w:p>
    <w:p w:rsidR="003C3092" w:rsidRDefault="003C3092"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lastRenderedPageBreak/>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00B16C70">
        <w:rPr>
          <w:sz w:val="28"/>
        </w:rPr>
        <w:t xml:space="preserve">однотипным обращениям </w:t>
      </w:r>
      <w:r w:rsidRPr="00DB020A">
        <w:rPr>
          <w:sz w:val="28"/>
        </w:rPr>
        <w:t xml:space="preserve"> 10</w:t>
      </w:r>
      <w:r w:rsidR="00B16C70">
        <w:rPr>
          <w:sz w:val="28"/>
        </w:rPr>
        <w:t xml:space="preserve"> однотипных обращений </w:t>
      </w:r>
      <w:r w:rsidRPr="00DB020A">
        <w:rPr>
          <w:sz w:val="28"/>
        </w:rPr>
        <w:t>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400E34">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w:t>
      </w:r>
      <w:r w:rsidR="00400E34">
        <w:rPr>
          <w:sz w:val="28"/>
        </w:rPr>
        <w:t xml:space="preserve">ствляется по вопросам порядка </w:t>
      </w:r>
      <w:r w:rsidRPr="009F074C">
        <w:rPr>
          <w:sz w:val="28"/>
        </w:rPr>
        <w:t>обжалования решений Контрольного органа;</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24234A" w:rsidRPr="00DB020A" w:rsidRDefault="0024234A" w:rsidP="0024234A">
      <w:pPr>
        <w:pStyle w:val="ConsPlusNormal"/>
        <w:ind w:firstLine="709"/>
        <w:jc w:val="both"/>
        <w:rPr>
          <w:sz w:val="28"/>
        </w:rPr>
      </w:pPr>
      <w:r w:rsidRPr="00DB020A">
        <w:rPr>
          <w:sz w:val="28"/>
        </w:rPr>
        <w:t xml:space="preserve">документарная проверка, выездная проверка </w:t>
      </w:r>
      <w:r w:rsidR="008A7372" w:rsidRPr="00DB020A">
        <w:rPr>
          <w:sz w:val="28"/>
        </w:rPr>
        <w:t>– п</w:t>
      </w:r>
      <w:r w:rsidRPr="00DB020A">
        <w:rPr>
          <w:sz w:val="28"/>
        </w:rPr>
        <w:t>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 xml:space="preserve">выездное обследование – без взаимодействия с контролируемыми </w:t>
      </w:r>
      <w:r w:rsidRPr="00DB020A">
        <w:rPr>
          <w:sz w:val="28"/>
        </w:rPr>
        <w:lastRenderedPageBreak/>
        <w:t>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xml:space="preserve">, предусматривающего взаимодействие с контролируемым лицом, а также </w:t>
      </w:r>
      <w:r w:rsidRPr="003D0CAA">
        <w:rPr>
          <w:rFonts w:ascii="Times New Roman" w:hAnsi="Times New Roman"/>
          <w:sz w:val="28"/>
          <w:szCs w:val="28"/>
        </w:rPr>
        <w:lastRenderedPageBreak/>
        <w:t>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w:t>
      </w:r>
      <w:r w:rsidRPr="003D0CAA">
        <w:rPr>
          <w:rFonts w:ascii="Times New Roman" w:hAnsi="Times New Roman" w:cs="Times New Roman"/>
          <w:sz w:val="28"/>
          <w:szCs w:val="28"/>
        </w:rPr>
        <w:lastRenderedPageBreak/>
        <w:t>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w:t>
      </w:r>
      <w:r w:rsidRPr="003D0CAA">
        <w:rPr>
          <w:sz w:val="28"/>
          <w:szCs w:val="28"/>
        </w:rPr>
        <w:lastRenderedPageBreak/>
        <w:t>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9F074C"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Pr="009F074C">
        <w:rPr>
          <w:rFonts w:ascii="Times New Roman" w:hAnsi="Times New Roman"/>
          <w:sz w:val="28"/>
        </w:rPr>
        <w:lastRenderedPageBreak/>
        <w:t xml:space="preserve">ежегодный план мероприятий) 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3D0CAA" w:rsidRDefault="0024234A"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24234A" w:rsidRDefault="00400E34" w:rsidP="00400E34">
      <w:pPr>
        <w:pStyle w:val="a8"/>
        <w:widowControl/>
        <w:tabs>
          <w:tab w:val="left" w:pos="1134"/>
        </w:tabs>
        <w:ind w:left="0"/>
        <w:jc w:val="both"/>
        <w:rPr>
          <w:rFonts w:ascii="Times New Roman" w:hAnsi="Times New Roman"/>
          <w:sz w:val="28"/>
        </w:rPr>
      </w:pPr>
      <w:r>
        <w:rPr>
          <w:rFonts w:ascii="Times New Roman" w:hAnsi="Times New Roman"/>
          <w:color w:val="FF0000"/>
          <w:sz w:val="28"/>
          <w:szCs w:val="28"/>
        </w:rPr>
        <w:tab/>
      </w:r>
      <w:r w:rsidR="0024234A" w:rsidRPr="003D0CAA">
        <w:rPr>
          <w:rFonts w:ascii="Times New Roman" w:hAnsi="Times New Roman"/>
          <w:sz w:val="28"/>
        </w:rPr>
        <w:t>4.3.4. Периодичность проведения плановых</w:t>
      </w:r>
      <w:r w:rsidR="0024234A" w:rsidRPr="009F074C">
        <w:rPr>
          <w:rFonts w:ascii="Times New Roman" w:hAnsi="Times New Roman"/>
          <w:sz w:val="28"/>
        </w:rPr>
        <w:t xml:space="preserve"> контрольных мероприятий в отношении</w:t>
      </w:r>
      <w:r w:rsidR="0024234A">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lastRenderedPageBreak/>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4"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4"/>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00F47FFC" w:rsidRPr="005244AF">
        <w:rPr>
          <w:sz w:val="28"/>
          <w:szCs w:val="28"/>
        </w:rPr>
        <w:t>,</w:t>
      </w:r>
      <w:r w:rsidR="00F47FFC" w:rsidRPr="003D0CAA">
        <w:rPr>
          <w:sz w:val="28"/>
          <w:szCs w:val="28"/>
        </w:rPr>
        <w:t xml:space="preserve"> в</w:t>
      </w:r>
      <w:r w:rsidRPr="003D0CAA">
        <w:rPr>
          <w:sz w:val="28"/>
          <w:szCs w:val="28"/>
        </w:rPr>
        <w:t xml:space="preserve">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10262B" w:rsidRDefault="0024234A" w:rsidP="00400E34">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w:t>
      </w:r>
      <w:r w:rsidR="00400E34">
        <w:rPr>
          <w:rFonts w:ascii="Times New Roman" w:hAnsi="Times New Roman"/>
          <w:sz w:val="28"/>
        </w:rPr>
        <w:t>асования с органами прокуратуры</w:t>
      </w:r>
    </w:p>
    <w:p w:rsidR="0010262B" w:rsidRDefault="0010262B" w:rsidP="0024234A">
      <w:pPr>
        <w:pStyle w:val="a8"/>
        <w:widowControl/>
        <w:tabs>
          <w:tab w:val="left" w:pos="1134"/>
        </w:tabs>
        <w:ind w:left="0"/>
        <w:jc w:val="center"/>
        <w:rPr>
          <w:rFonts w:ascii="Times New Roman" w:hAnsi="Times New Roman"/>
          <w:sz w:val="28"/>
        </w:rPr>
      </w:pPr>
    </w:p>
    <w:p w:rsidR="0010262B" w:rsidRDefault="0010262B" w:rsidP="0024234A">
      <w:pPr>
        <w:pStyle w:val="a8"/>
        <w:widowControl/>
        <w:tabs>
          <w:tab w:val="left" w:pos="1134"/>
        </w:tabs>
        <w:ind w:left="0"/>
        <w:jc w:val="center"/>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016933">
        <w:rPr>
          <w:rFonts w:ascii="Times New Roman" w:hAnsi="Times New Roman" w:cs="Times New Roman"/>
          <w:sz w:val="28"/>
          <w:szCs w:val="28"/>
        </w:rPr>
        <w:lastRenderedPageBreak/>
        <w:t>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w:t>
      </w:r>
      <w:r w:rsidR="0010262B">
        <w:rPr>
          <w:rFonts w:ascii="Times New Roman" w:hAnsi="Times New Roman"/>
          <w:sz w:val="28"/>
        </w:rPr>
        <w:t xml:space="preserve">проведении выездной проверки не </w:t>
      </w:r>
      <w:r>
        <w:rPr>
          <w:rFonts w:ascii="Times New Roman" w:hAnsi="Times New Roman"/>
          <w:sz w:val="28"/>
        </w:rPr>
        <w:t>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5"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5"/>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10262B" w:rsidRDefault="0024234A" w:rsidP="00400E34">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w:t>
      </w:r>
      <w:r w:rsidR="00400E34">
        <w:rPr>
          <w:sz w:val="28"/>
        </w:rPr>
        <w:t>ого предпринимателя, гражданин</w:t>
      </w:r>
    </w:p>
    <w:p w:rsidR="0010262B" w:rsidRDefault="0010262B" w:rsidP="0024234A">
      <w:pPr>
        <w:pStyle w:val="ConsPlusNormal"/>
        <w:ind w:firstLine="0"/>
        <w:jc w:val="center"/>
        <w:rPr>
          <w:sz w:val="28"/>
        </w:rPr>
      </w:pPr>
    </w:p>
    <w:p w:rsidR="0010262B" w:rsidRDefault="0010262B" w:rsidP="0024234A">
      <w:pPr>
        <w:pStyle w:val="ConsPlusNormal"/>
        <w:ind w:firstLine="0"/>
        <w:jc w:val="center"/>
        <w:rPr>
          <w:sz w:val="28"/>
        </w:rPr>
      </w:pPr>
    </w:p>
    <w:p w:rsidR="0010262B" w:rsidRDefault="0010262B" w:rsidP="00400E34">
      <w:pPr>
        <w:pStyle w:val="ConsPlusNormal"/>
        <w:ind w:firstLine="0"/>
        <w:rPr>
          <w:sz w:val="28"/>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3D0CAA" w:rsidRDefault="0024234A" w:rsidP="0024234A">
      <w:pPr>
        <w:pStyle w:val="ConsPlusNormal"/>
        <w:ind w:firstLine="709"/>
        <w:jc w:val="both"/>
        <w:rPr>
          <w:sz w:val="28"/>
        </w:rPr>
      </w:pP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10262B" w:rsidRDefault="0010262B" w:rsidP="0024234A">
      <w:pPr>
        <w:pStyle w:val="a8"/>
        <w:widowControl/>
        <w:tabs>
          <w:tab w:val="left" w:pos="1134"/>
        </w:tabs>
        <w:ind w:left="0"/>
        <w:jc w:val="center"/>
        <w:rPr>
          <w:rFonts w:ascii="Times New Roman" w:hAnsi="Times New Roman"/>
          <w:b/>
          <w:sz w:val="28"/>
        </w:rPr>
      </w:pPr>
    </w:p>
    <w:p w:rsidR="0024234A" w:rsidRPr="003D0CAA" w:rsidRDefault="0010262B"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4F5F7E" w:rsidRDefault="004F5F7E" w:rsidP="0024234A">
      <w:pPr>
        <w:widowControl/>
        <w:ind w:left="4820"/>
        <w:rPr>
          <w:rFonts w:ascii="Times New Roman" w:hAnsi="Times New Roman"/>
          <w:sz w:val="28"/>
          <w:szCs w:val="28"/>
        </w:rPr>
      </w:pPr>
    </w:p>
    <w:p w:rsidR="004F5F7E" w:rsidRDefault="004F5F7E" w:rsidP="0024234A">
      <w:pPr>
        <w:widowControl/>
        <w:ind w:left="4820"/>
        <w:rPr>
          <w:rFonts w:ascii="Times New Roman" w:hAnsi="Times New Roman"/>
          <w:sz w:val="28"/>
          <w:szCs w:val="28"/>
        </w:rPr>
      </w:pPr>
    </w:p>
    <w:p w:rsidR="00DB020A" w:rsidRDefault="00DB020A" w:rsidP="005E699D">
      <w:pPr>
        <w:widowControl/>
        <w:rPr>
          <w:rFonts w:ascii="Times New Roman" w:hAnsi="Times New Roman"/>
          <w:sz w:val="28"/>
          <w:szCs w:val="28"/>
        </w:rPr>
      </w:pPr>
    </w:p>
    <w:p w:rsidR="0010262B" w:rsidRDefault="0010262B"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24234A" w:rsidRPr="007B4D68" w:rsidRDefault="00A84E3F"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r>
        <w:rPr>
          <w:sz w:val="28"/>
        </w:rPr>
        <w:t>_</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BB37B3" w:rsidRDefault="0024234A" w:rsidP="0024234A">
      <w:pPr>
        <w:pStyle w:val="ConsPlusNormal"/>
        <w:ind w:firstLine="0"/>
        <w:jc w:val="center"/>
        <w:rPr>
          <w:b/>
          <w:sz w:val="28"/>
        </w:rPr>
      </w:pPr>
      <w:r w:rsidRPr="004D1998">
        <w:rPr>
          <w:b/>
          <w:sz w:val="28"/>
        </w:rPr>
        <w:t xml:space="preserve">Перечень </w:t>
      </w:r>
    </w:p>
    <w:p w:rsidR="0024234A" w:rsidRPr="00DB020A" w:rsidRDefault="0024234A" w:rsidP="0024234A">
      <w:pPr>
        <w:pStyle w:val="ConsPlusNormal"/>
        <w:ind w:firstLine="0"/>
        <w:jc w:val="center"/>
        <w:rPr>
          <w:sz w:val="28"/>
        </w:rPr>
      </w:pPr>
      <w:r w:rsidRPr="004D1998">
        <w:rPr>
          <w:b/>
          <w:sz w:val="28"/>
        </w:rPr>
        <w:t xml:space="preserve">должностных лиц </w:t>
      </w:r>
      <w:r w:rsidR="005E699D" w:rsidRPr="00BB37B3">
        <w:rPr>
          <w:b/>
          <w:i/>
          <w:spacing w:val="-2"/>
          <w:sz w:val="28"/>
          <w:szCs w:val="28"/>
          <w:u w:val="single"/>
        </w:rPr>
        <w:t>администрация МР «</w:t>
      </w:r>
      <w:r w:rsidR="00AF7EB4">
        <w:rPr>
          <w:b/>
          <w:i/>
          <w:spacing w:val="-2"/>
          <w:sz w:val="28"/>
          <w:szCs w:val="28"/>
          <w:u w:val="single"/>
        </w:rPr>
        <w:t>Магарамкентский</w:t>
      </w:r>
      <w:r w:rsidR="005E699D" w:rsidRPr="00BB37B3">
        <w:rPr>
          <w:b/>
          <w:i/>
          <w:spacing w:val="-2"/>
          <w:sz w:val="28"/>
          <w:szCs w:val="28"/>
          <w:u w:val="single"/>
        </w:rPr>
        <w:t xml:space="preserve"> район»</w:t>
      </w:r>
      <w:r w:rsidRPr="00BB37B3">
        <w:rPr>
          <w:b/>
          <w:sz w:val="28"/>
          <w:szCs w:val="28"/>
        </w:rPr>
        <w:t>,</w:t>
      </w:r>
      <w:r w:rsidRPr="004D1998">
        <w:rPr>
          <w:b/>
          <w:sz w:val="28"/>
        </w:rPr>
        <w:t xml:space="preserve"> уполномоченных на </w:t>
      </w:r>
      <w:r w:rsidRPr="00DB020A">
        <w:rPr>
          <w:b/>
          <w:sz w:val="28"/>
        </w:rPr>
        <w:t>осуществление муниципального земельного контроля</w:t>
      </w:r>
    </w:p>
    <w:p w:rsidR="0024234A" w:rsidRPr="00DB020A" w:rsidRDefault="0024234A" w:rsidP="0024234A">
      <w:pPr>
        <w:pStyle w:val="ConsPlusNormal"/>
        <w:ind w:firstLine="0"/>
        <w:jc w:val="center"/>
        <w:rPr>
          <w:sz w:val="28"/>
        </w:rPr>
      </w:pPr>
    </w:p>
    <w:p w:rsidR="0024234A" w:rsidRDefault="007D54AB" w:rsidP="007D54AB">
      <w:pPr>
        <w:pStyle w:val="ConsPlusNormal"/>
        <w:numPr>
          <w:ilvl w:val="0"/>
          <w:numId w:val="7"/>
        </w:numPr>
        <w:jc w:val="both"/>
        <w:rPr>
          <w:sz w:val="28"/>
        </w:rPr>
      </w:pPr>
      <w:r>
        <w:rPr>
          <w:sz w:val="28"/>
        </w:rPr>
        <w:t>РагимхановФейруддин Эдуардович</w:t>
      </w:r>
    </w:p>
    <w:p w:rsidR="007D54AB" w:rsidRDefault="007D54AB" w:rsidP="007D54AB">
      <w:pPr>
        <w:pStyle w:val="ConsPlusNormal"/>
        <w:numPr>
          <w:ilvl w:val="0"/>
          <w:numId w:val="7"/>
        </w:numPr>
        <w:jc w:val="both"/>
        <w:rPr>
          <w:sz w:val="28"/>
        </w:rPr>
      </w:pPr>
      <w:r>
        <w:rPr>
          <w:sz w:val="28"/>
        </w:rPr>
        <w:t>Салманов Руслан Гуснединович</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24234A" w:rsidRPr="007B4D68"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rsidR="0024234A" w:rsidRPr="00F71AD8" w:rsidRDefault="0024234A" w:rsidP="0024234A">
      <w:pPr>
        <w:pStyle w:val="ConsPlusNormal"/>
        <w:ind w:firstLine="0"/>
        <w:rPr>
          <w:sz w:val="28"/>
        </w:rPr>
      </w:pP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24234A" w:rsidRPr="00161B02" w:rsidRDefault="0024234A" w:rsidP="0024234A">
      <w:pPr>
        <w:pStyle w:val="ConsPlusNormal"/>
        <w:ind w:firstLine="0"/>
        <w:jc w:val="center"/>
        <w:rPr>
          <w:color w:val="000000"/>
          <w:shd w:val="clear" w:color="auto" w:fill="F1C100"/>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651BF5">
        <w:rPr>
          <w:rFonts w:ascii="Times New Roman" w:hAnsi="Times New Roman"/>
          <w:color w:val="auto"/>
          <w:sz w:val="28"/>
          <w:szCs w:val="28"/>
        </w:rPr>
        <w:br/>
        <w:t>к ним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з) тяжелая промышленность (код 6.2);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и) легкая промышленность (код 6.3);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 фармацевтическая промышленность (код 6.3.1);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л) пищевая промышленность (код 6.4);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м) нефтехимическая промышленность (код 6.5);</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н) строительная промышленность (код 6.6);</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 энергетика (код 6.7);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 склады (код 6.9);</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 целлюлозно-бумажная промышленность (код 6.11);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 автомобильный транспорт (код 7.2);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т) 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у) ведение огородничества (код 13.1);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lastRenderedPageBreak/>
        <w:t xml:space="preserve">ф) граничащие с земельными участками с видами разрешенного использования: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питомники (код 1.17);</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природно-познавательный туризм (код 5.2);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курортная деятельность (код 9.2);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санаторная деятельность (код 9.2.1);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ведение огородничества (код 13.1); </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ведение садоводства (код 13.2).</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pStyle w:val="ConsPlusNormal"/>
        <w:jc w:val="center"/>
        <w:rPr>
          <w:shd w:val="clear" w:color="auto" w:fill="F1C100"/>
        </w:rPr>
      </w:pPr>
    </w:p>
    <w:p w:rsidR="0024234A" w:rsidRDefault="0024234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10262B" w:rsidRDefault="0010262B"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trike/>
          <w:color w:val="auto"/>
          <w:sz w:val="24"/>
          <w:szCs w:val="22"/>
          <w:shd w:val="clear" w:color="auto" w:fill="F1C100"/>
        </w:rPr>
      </w:pPr>
    </w:p>
    <w:p w:rsidR="000D7204" w:rsidRDefault="000D7204" w:rsidP="000D7204">
      <w:pPr>
        <w:widowControl/>
        <w:rPr>
          <w:rFonts w:ascii="Times New Roman" w:hAnsi="Times New Roman"/>
          <w:sz w:val="28"/>
          <w:szCs w:val="28"/>
        </w:rPr>
      </w:pPr>
    </w:p>
    <w:p w:rsidR="0010262B" w:rsidRDefault="0010262B"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24234A" w:rsidRPr="007B4D68"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24234A" w:rsidRDefault="0024234A" w:rsidP="0024234A">
      <w:pPr>
        <w:pStyle w:val="ConsPlusNormal"/>
        <w:jc w:val="center"/>
        <w:rPr>
          <w:sz w:val="28"/>
        </w:rPr>
      </w:pP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неосвоение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24234A" w:rsidRPr="00651BF5" w:rsidRDefault="0024234A" w:rsidP="0024234A">
      <w:pPr>
        <w:pStyle w:val="ConsPlusNormal"/>
        <w:jc w:val="both"/>
        <w:rPr>
          <w:shd w:val="clear" w:color="auto" w:fill="F1C100"/>
        </w:rPr>
      </w:pPr>
    </w:p>
    <w:p w:rsidR="0024234A" w:rsidRPr="00651BF5" w:rsidRDefault="0024234A" w:rsidP="0024234A">
      <w:pPr>
        <w:pStyle w:val="ConsPlusNormal"/>
        <w:jc w:val="both"/>
        <w:rPr>
          <w:shd w:val="clear" w:color="auto" w:fill="F1C100"/>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BB37B3" w:rsidRDefault="00BB37B3" w:rsidP="0024234A">
      <w:pPr>
        <w:widowControl/>
        <w:ind w:left="4820"/>
        <w:rPr>
          <w:rFonts w:ascii="Times New Roman" w:hAnsi="Times New Roman"/>
          <w:sz w:val="28"/>
          <w:szCs w:val="28"/>
        </w:rPr>
      </w:pPr>
      <w:r>
        <w:rPr>
          <w:rFonts w:ascii="Times New Roman" w:hAnsi="Times New Roman"/>
          <w:sz w:val="28"/>
          <w:szCs w:val="28"/>
        </w:rPr>
        <w:t>МР «</w:t>
      </w:r>
      <w:r w:rsidR="00AF7EB4">
        <w:rPr>
          <w:rFonts w:ascii="Times New Roman" w:hAnsi="Times New Roman"/>
          <w:sz w:val="28"/>
          <w:szCs w:val="28"/>
        </w:rPr>
        <w:t>Магарамкентский</w:t>
      </w:r>
      <w:r>
        <w:rPr>
          <w:rFonts w:ascii="Times New Roman" w:hAnsi="Times New Roman"/>
          <w:sz w:val="28"/>
          <w:szCs w:val="28"/>
        </w:rPr>
        <w:t xml:space="preserve"> район»</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AF7EB4">
            <w:pPr>
              <w:pStyle w:val="ConsPlusNormal"/>
              <w:ind w:firstLine="0"/>
              <w:rPr>
                <w:color w:val="000000"/>
                <w:szCs w:val="20"/>
              </w:rPr>
            </w:pPr>
          </w:p>
        </w:tc>
        <w:tc>
          <w:tcPr>
            <w:tcW w:w="4819" w:type="dxa"/>
            <w:tcMar>
              <w:top w:w="102" w:type="dxa"/>
              <w:left w:w="62" w:type="dxa"/>
              <w:bottom w:w="102" w:type="dxa"/>
              <w:right w:w="62" w:type="dxa"/>
            </w:tcMar>
          </w:tcPr>
          <w:p w:rsidR="00AF7EB4" w:rsidRPr="00D34471" w:rsidRDefault="00AF7EB4" w:rsidP="00AF7EB4">
            <w:pPr>
              <w:pStyle w:val="ConsPlusNormal"/>
              <w:spacing w:line="240" w:lineRule="exact"/>
              <w:ind w:firstLine="5"/>
              <w:jc w:val="center"/>
              <w:rPr>
                <w:color w:val="000000"/>
                <w:szCs w:val="20"/>
              </w:rPr>
            </w:pPr>
            <w:r>
              <w:rPr>
                <w:color w:val="000000"/>
                <w:szCs w:val="20"/>
              </w:rPr>
              <w:t>Бланк контрольного органа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сведений,подтверждающих устранение выявленных нарушений обязательных требований,в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rsidR="0024234A" w:rsidRPr="002A4054" w:rsidRDefault="00BB37B3" w:rsidP="0024234A">
      <w:pPr>
        <w:widowControl/>
        <w:ind w:left="4820"/>
        <w:rPr>
          <w:rFonts w:ascii="Times New Roman" w:hAnsi="Times New Roman"/>
          <w:sz w:val="28"/>
          <w:szCs w:val="28"/>
          <w:vertAlign w:val="superscript"/>
        </w:rPr>
      </w:pPr>
      <w:r>
        <w:rPr>
          <w:rFonts w:ascii="Times New Roman" w:hAnsi="Times New Roman"/>
          <w:sz w:val="28"/>
          <w:szCs w:val="28"/>
        </w:rPr>
        <w:t>МР «</w:t>
      </w:r>
      <w:r w:rsidR="00AF7EB4">
        <w:rPr>
          <w:rFonts w:ascii="Times New Roman" w:hAnsi="Times New Roman"/>
          <w:sz w:val="28"/>
          <w:szCs w:val="28"/>
        </w:rPr>
        <w:t xml:space="preserve">Магарамкентский </w:t>
      </w:r>
      <w:r>
        <w:rPr>
          <w:rFonts w:ascii="Times New Roman" w:hAnsi="Times New Roman"/>
          <w:sz w:val="28"/>
          <w:szCs w:val="28"/>
        </w:rPr>
        <w:t xml:space="preserve"> район»</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Врз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РЗф -количество проведенных плановых (рейдовых) заданий (осмотров)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Ввн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Рф - количество 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Ж - количество жалоб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Пн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проведении внеплановых проверок, в </w:t>
            </w:r>
            <w:r w:rsidRPr="004704DD">
              <w:rPr>
                <w:rFonts w:ascii="Times New Roman" w:hAnsi="Times New Roman"/>
                <w:color w:val="444444"/>
                <w:sz w:val="24"/>
                <w:szCs w:val="24"/>
              </w:rPr>
              <w:lastRenderedPageBreak/>
              <w:t>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Кзо - количество заявлений, по которым пришел отказ в согласовании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Кпз - количество поданных на </w:t>
            </w:r>
            <w:r w:rsidRPr="004704DD">
              <w:rPr>
                <w:rFonts w:ascii="Times New Roman" w:hAnsi="Times New Roman"/>
                <w:color w:val="444444"/>
                <w:sz w:val="24"/>
                <w:szCs w:val="24"/>
              </w:rPr>
              <w:lastRenderedPageBreak/>
              <w:t>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 нм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Км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Кр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AEF" w:rsidRDefault="00834AEF" w:rsidP="0024234A">
      <w:r>
        <w:separator/>
      </w:r>
    </w:p>
  </w:endnote>
  <w:endnote w:type="continuationSeparator" w:id="1">
    <w:p w:rsidR="00834AEF" w:rsidRDefault="00834AEF"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AEF" w:rsidRDefault="00834AEF" w:rsidP="0024234A">
      <w:r>
        <w:separator/>
      </w:r>
    </w:p>
  </w:footnote>
  <w:footnote w:type="continuationSeparator" w:id="1">
    <w:p w:rsidR="00834AEF" w:rsidRDefault="00834AEF"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92" w:rsidRPr="006830B9" w:rsidRDefault="0057343F">
    <w:pPr>
      <w:pStyle w:val="ab"/>
      <w:jc w:val="center"/>
      <w:rPr>
        <w:rFonts w:ascii="Times New Roman" w:hAnsi="Times New Roman"/>
      </w:rPr>
    </w:pPr>
    <w:r w:rsidRPr="006830B9">
      <w:rPr>
        <w:rFonts w:ascii="Times New Roman" w:hAnsi="Times New Roman"/>
      </w:rPr>
      <w:fldChar w:fldCharType="begin"/>
    </w:r>
    <w:r w:rsidR="003C3092" w:rsidRPr="006830B9">
      <w:rPr>
        <w:rFonts w:ascii="Times New Roman" w:hAnsi="Times New Roman"/>
      </w:rPr>
      <w:instrText>PAGE   \* MERGEFORMAT</w:instrText>
    </w:r>
    <w:r w:rsidRPr="006830B9">
      <w:rPr>
        <w:rFonts w:ascii="Times New Roman" w:hAnsi="Times New Roman"/>
      </w:rPr>
      <w:fldChar w:fldCharType="separate"/>
    </w:r>
    <w:r w:rsidR="008D1931">
      <w:rPr>
        <w:rFonts w:ascii="Times New Roman" w:hAnsi="Times New Roman"/>
        <w:noProof/>
      </w:rPr>
      <w:t>2</w:t>
    </w:r>
    <w:r w:rsidRPr="006830B9">
      <w:rPr>
        <w:rFonts w:ascii="Times New Roman" w:hAnsi="Times New Roman"/>
      </w:rPr>
      <w:fldChar w:fldCharType="end"/>
    </w:r>
  </w:p>
  <w:p w:rsidR="003C3092" w:rsidRDefault="003C309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23008A"/>
    <w:multiLevelType w:val="hybridMultilevel"/>
    <w:tmpl w:val="0A7C7F3A"/>
    <w:lvl w:ilvl="0" w:tplc="21D07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22ADA"/>
    <w:rsid w:val="00024112"/>
    <w:rsid w:val="00053ACA"/>
    <w:rsid w:val="000635C2"/>
    <w:rsid w:val="00081F2A"/>
    <w:rsid w:val="000D7204"/>
    <w:rsid w:val="000E0AD1"/>
    <w:rsid w:val="000F378B"/>
    <w:rsid w:val="0010262B"/>
    <w:rsid w:val="00122F9F"/>
    <w:rsid w:val="00180B92"/>
    <w:rsid w:val="0024234A"/>
    <w:rsid w:val="002900ED"/>
    <w:rsid w:val="002A435B"/>
    <w:rsid w:val="003668B1"/>
    <w:rsid w:val="0037541D"/>
    <w:rsid w:val="003C3092"/>
    <w:rsid w:val="00400E34"/>
    <w:rsid w:val="00405167"/>
    <w:rsid w:val="00461021"/>
    <w:rsid w:val="004F5F7E"/>
    <w:rsid w:val="00512F6C"/>
    <w:rsid w:val="005203C1"/>
    <w:rsid w:val="005244AF"/>
    <w:rsid w:val="00527F8E"/>
    <w:rsid w:val="0054763F"/>
    <w:rsid w:val="0057343F"/>
    <w:rsid w:val="005C5572"/>
    <w:rsid w:val="005E699D"/>
    <w:rsid w:val="005E7472"/>
    <w:rsid w:val="00652F1A"/>
    <w:rsid w:val="007A7C02"/>
    <w:rsid w:val="007D54AB"/>
    <w:rsid w:val="007D7B34"/>
    <w:rsid w:val="00834AEF"/>
    <w:rsid w:val="00840780"/>
    <w:rsid w:val="0087076A"/>
    <w:rsid w:val="008768A9"/>
    <w:rsid w:val="008A7372"/>
    <w:rsid w:val="008C2D37"/>
    <w:rsid w:val="008D1931"/>
    <w:rsid w:val="008D499A"/>
    <w:rsid w:val="008D5DB6"/>
    <w:rsid w:val="008E1967"/>
    <w:rsid w:val="00913915"/>
    <w:rsid w:val="009F50A1"/>
    <w:rsid w:val="00A559A1"/>
    <w:rsid w:val="00A70AFC"/>
    <w:rsid w:val="00A84E3F"/>
    <w:rsid w:val="00A85BEB"/>
    <w:rsid w:val="00A93D59"/>
    <w:rsid w:val="00AD36F2"/>
    <w:rsid w:val="00AF12C6"/>
    <w:rsid w:val="00AF37B7"/>
    <w:rsid w:val="00AF7EB4"/>
    <w:rsid w:val="00B129AB"/>
    <w:rsid w:val="00B16C70"/>
    <w:rsid w:val="00B33348"/>
    <w:rsid w:val="00B41F73"/>
    <w:rsid w:val="00B54339"/>
    <w:rsid w:val="00B558E5"/>
    <w:rsid w:val="00B710FA"/>
    <w:rsid w:val="00BB37B3"/>
    <w:rsid w:val="00BD4926"/>
    <w:rsid w:val="00BE4815"/>
    <w:rsid w:val="00CC1849"/>
    <w:rsid w:val="00CE21AA"/>
    <w:rsid w:val="00D15FD7"/>
    <w:rsid w:val="00D764EF"/>
    <w:rsid w:val="00DB020A"/>
    <w:rsid w:val="00DB1E28"/>
    <w:rsid w:val="00DE7C14"/>
    <w:rsid w:val="00E95BA0"/>
    <w:rsid w:val="00EA1091"/>
    <w:rsid w:val="00F47FFC"/>
    <w:rsid w:val="00F82ECC"/>
    <w:rsid w:val="00F9568A"/>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8A80-6537-4E1E-ACE1-E85AD226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8010</Words>
  <Characters>45657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18</cp:revision>
  <cp:lastPrinted>2021-09-14T05:59:00Z</cp:lastPrinted>
  <dcterms:created xsi:type="dcterms:W3CDTF">2021-09-08T11:49:00Z</dcterms:created>
  <dcterms:modified xsi:type="dcterms:W3CDTF">2021-10-13T12:59:00Z</dcterms:modified>
</cp:coreProperties>
</file>