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E9" w:rsidRDefault="00C400E9" w:rsidP="00C400E9">
      <w:pPr>
        <w:spacing w:after="0" w:line="240" w:lineRule="auto"/>
        <w:jc w:val="center"/>
        <w:rPr>
          <w:rFonts w:ascii="Times New Roman" w:hAnsi="Times New Roman" w:cs="Times New Roman"/>
          <w:b/>
          <w:sz w:val="26"/>
          <w:szCs w:val="26"/>
        </w:rPr>
      </w:pPr>
      <w:r w:rsidRPr="00C400E9">
        <w:rPr>
          <w:rFonts w:ascii="Times New Roman" w:hAnsi="Times New Roman" w:cs="Times New Roman"/>
          <w:b/>
          <w:sz w:val="26"/>
          <w:szCs w:val="26"/>
        </w:rPr>
        <w:t xml:space="preserve">Сведения </w:t>
      </w:r>
    </w:p>
    <w:p w:rsidR="00962A96" w:rsidRDefault="00C400E9" w:rsidP="00C400E9">
      <w:pPr>
        <w:spacing w:after="0" w:line="240" w:lineRule="auto"/>
        <w:jc w:val="center"/>
        <w:rPr>
          <w:rFonts w:ascii="Times New Roman" w:hAnsi="Times New Roman" w:cs="Times New Roman"/>
          <w:b/>
          <w:color w:val="000000"/>
          <w:sz w:val="26"/>
          <w:szCs w:val="26"/>
          <w:shd w:val="clear" w:color="auto" w:fill="FFFFFF"/>
        </w:rPr>
      </w:pPr>
      <w:r w:rsidRPr="00C400E9">
        <w:rPr>
          <w:rFonts w:ascii="Times New Roman" w:hAnsi="Times New Roman" w:cs="Times New Roman"/>
          <w:b/>
          <w:sz w:val="26"/>
          <w:szCs w:val="26"/>
        </w:rPr>
        <w:t xml:space="preserve">о существующей ответственности, предусмотренной </w:t>
      </w:r>
      <w:proofErr w:type="spellStart"/>
      <w:r w:rsidRPr="00C400E9">
        <w:rPr>
          <w:rFonts w:ascii="Times New Roman" w:hAnsi="Times New Roman" w:cs="Times New Roman"/>
          <w:b/>
          <w:sz w:val="26"/>
          <w:szCs w:val="26"/>
        </w:rPr>
        <w:t>КоАП</w:t>
      </w:r>
      <w:proofErr w:type="spellEnd"/>
      <w:r w:rsidRPr="00C400E9">
        <w:rPr>
          <w:rFonts w:ascii="Times New Roman" w:hAnsi="Times New Roman" w:cs="Times New Roman"/>
          <w:b/>
          <w:sz w:val="26"/>
          <w:szCs w:val="26"/>
        </w:rPr>
        <w:t xml:space="preserve"> РФ и УК РФ  за </w:t>
      </w:r>
      <w:r w:rsidRPr="00C400E9">
        <w:rPr>
          <w:rFonts w:ascii="Times New Roman" w:hAnsi="Times New Roman" w:cs="Times New Roman"/>
          <w:b/>
          <w:color w:val="000000"/>
          <w:sz w:val="26"/>
          <w:szCs w:val="26"/>
          <w:shd w:val="clear" w:color="auto" w:fill="FFFFFF"/>
        </w:rPr>
        <w:t>нарушение требований законодательства об охране объектов культурного наследия (памятников истории и культуры) народов Российской Федерации</w:t>
      </w:r>
    </w:p>
    <w:p w:rsidR="00C400E9" w:rsidRDefault="00C400E9" w:rsidP="00C400E9">
      <w:pPr>
        <w:spacing w:after="0" w:line="240" w:lineRule="auto"/>
        <w:jc w:val="center"/>
        <w:rPr>
          <w:rFonts w:ascii="Times New Roman" w:hAnsi="Times New Roman" w:cs="Times New Roman"/>
          <w:b/>
          <w:color w:val="000000"/>
          <w:sz w:val="26"/>
          <w:szCs w:val="26"/>
          <w:shd w:val="clear" w:color="auto" w:fill="FFFFFF"/>
        </w:rPr>
      </w:pPr>
    </w:p>
    <w:tbl>
      <w:tblPr>
        <w:tblStyle w:val="a3"/>
        <w:tblW w:w="9747" w:type="dxa"/>
        <w:tblLook w:val="04A0"/>
      </w:tblPr>
      <w:tblGrid>
        <w:gridCol w:w="959"/>
        <w:gridCol w:w="8788"/>
      </w:tblGrid>
      <w:tr w:rsidR="00CD13BB" w:rsidRPr="00CD13BB" w:rsidTr="00CD13BB">
        <w:tc>
          <w:tcPr>
            <w:tcW w:w="9747" w:type="dxa"/>
            <w:gridSpan w:val="2"/>
          </w:tcPr>
          <w:p w:rsidR="00CD13BB" w:rsidRPr="00CD13BB" w:rsidRDefault="00CD13BB" w:rsidP="00CD13BB">
            <w:pPr>
              <w:pStyle w:val="1"/>
              <w:shd w:val="clear" w:color="auto" w:fill="FFFFFF"/>
              <w:spacing w:before="0" w:beforeAutospacing="0" w:after="144" w:afterAutospacing="0" w:line="186" w:lineRule="atLeast"/>
              <w:jc w:val="both"/>
              <w:outlineLvl w:val="0"/>
              <w:rPr>
                <w:color w:val="000000" w:themeColor="text1"/>
                <w:sz w:val="23"/>
                <w:szCs w:val="23"/>
              </w:rPr>
            </w:pPr>
            <w:r w:rsidRPr="00CD13BB">
              <w:rPr>
                <w:color w:val="000000" w:themeColor="text1"/>
                <w:sz w:val="23"/>
                <w:szCs w:val="23"/>
              </w:rPr>
              <w:t>Ответственность в соответствии с Кодексом об административных правонарушениях РФ</w:t>
            </w:r>
          </w:p>
        </w:tc>
      </w:tr>
      <w:tr w:rsidR="00CD13BB" w:rsidRPr="00CD13BB" w:rsidTr="00CD13BB">
        <w:tc>
          <w:tcPr>
            <w:tcW w:w="959" w:type="dxa"/>
          </w:tcPr>
          <w:p w:rsidR="00CD13BB" w:rsidRPr="00CD13BB" w:rsidRDefault="00CD13BB" w:rsidP="00AE7EAE">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Статья 7.13.</w:t>
            </w:r>
            <w:r w:rsidRPr="00CD13BB">
              <w:rPr>
                <w:rStyle w:val="apple-converted-space"/>
                <w:rFonts w:ascii="Times New Roman" w:hAnsi="Times New Roman" w:cs="Times New Roman"/>
                <w:bCs/>
                <w:color w:val="000000" w:themeColor="text1"/>
                <w:sz w:val="24"/>
                <w:szCs w:val="24"/>
                <w:shd w:val="clear" w:color="auto" w:fill="FFFFFF"/>
              </w:rPr>
              <w:t> </w:t>
            </w:r>
          </w:p>
        </w:tc>
        <w:tc>
          <w:tcPr>
            <w:tcW w:w="8788" w:type="dxa"/>
          </w:tcPr>
          <w:p w:rsidR="00CD13BB" w:rsidRPr="00CD13BB" w:rsidRDefault="00CD13BB" w:rsidP="00AE7EAE">
            <w:pPr>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Нарушение требований законодательства об охране объектов культурного наследия (памятников истории и культуры) народов Российской Федерации:</w:t>
            </w:r>
          </w:p>
          <w:p w:rsidR="00CD13BB" w:rsidRPr="00CD13BB"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r:id="rId5" w:anchor="dst6896" w:history="1">
              <w:r w:rsidRPr="00CD13BB">
                <w:rPr>
                  <w:rFonts w:ascii="Times New Roman" w:eastAsia="Times New Roman" w:hAnsi="Times New Roman" w:cs="Times New Roman"/>
                  <w:color w:val="000000" w:themeColor="text1"/>
                  <w:sz w:val="24"/>
                  <w:szCs w:val="24"/>
                </w:rPr>
                <w:t>частями 2</w:t>
              </w:r>
            </w:hyperlink>
            <w:r w:rsidRPr="00CD13BB">
              <w:rPr>
                <w:rFonts w:ascii="Times New Roman" w:eastAsia="Times New Roman" w:hAnsi="Times New Roman" w:cs="Times New Roman"/>
                <w:color w:val="000000" w:themeColor="text1"/>
                <w:sz w:val="24"/>
                <w:szCs w:val="24"/>
              </w:rPr>
              <w:t> и </w:t>
            </w:r>
            <w:hyperlink r:id="rId6" w:anchor="dst3995" w:history="1">
              <w:r w:rsidRPr="00CD13BB">
                <w:rPr>
                  <w:rFonts w:ascii="Times New Roman" w:eastAsia="Times New Roman" w:hAnsi="Times New Roman" w:cs="Times New Roman"/>
                  <w:color w:val="000000" w:themeColor="text1"/>
                  <w:sz w:val="24"/>
                  <w:szCs w:val="24"/>
                </w:rPr>
                <w:t>3</w:t>
              </w:r>
            </w:hyperlink>
            <w:r w:rsidRPr="00CD13BB">
              <w:rPr>
                <w:rFonts w:ascii="Times New Roman" w:eastAsia="Times New Roman" w:hAnsi="Times New Roman" w:cs="Times New Roman"/>
                <w:color w:val="000000" w:themeColor="text1"/>
                <w:sz w:val="24"/>
                <w:szCs w:val="24"/>
              </w:rPr>
              <w:t> настоящей статьи, -</w:t>
            </w:r>
            <w:bookmarkStart w:id="0" w:name="dst3992"/>
            <w:bookmarkEnd w:id="0"/>
            <w:r w:rsidRPr="00CD13BB">
              <w:rPr>
                <w:rFonts w:ascii="Times New Roman" w:eastAsia="Times New Roman" w:hAnsi="Times New Roman" w:cs="Times New Roman"/>
                <w:color w:val="000000" w:themeColor="text1"/>
                <w:sz w:val="24"/>
                <w:szCs w:val="24"/>
              </w:rPr>
              <w:t xml:space="preserve"> </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D13BB" w:rsidRPr="00CD13BB"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 w:name="dst6896"/>
            <w:bookmarkEnd w:id="1"/>
            <w:r w:rsidRPr="00CD13BB">
              <w:rPr>
                <w:rFonts w:ascii="Times New Roman" w:eastAsia="Times New Roman" w:hAnsi="Times New Roman" w:cs="Times New Roman"/>
                <w:color w:val="000000" w:themeColor="text1"/>
                <w:sz w:val="24"/>
                <w:szCs w:val="24"/>
              </w:rPr>
              <w:t xml:space="preserve">2. </w:t>
            </w:r>
            <w:proofErr w:type="gramStart"/>
            <w:r w:rsidRPr="00CD13BB">
              <w:rPr>
                <w:rFonts w:ascii="Times New Roman" w:eastAsia="Times New Roman" w:hAnsi="Times New Roman" w:cs="Times New Roman"/>
                <w:color w:val="000000" w:themeColor="text1"/>
                <w:sz w:val="24"/>
                <w:szCs w:val="24"/>
              </w:rPr>
              <w:t>Действия (бездействие), предусмотренные </w:t>
            </w:r>
            <w:hyperlink r:id="rId7" w:anchor="dst6895" w:history="1">
              <w:r w:rsidRPr="00CD13BB">
                <w:rPr>
                  <w:rFonts w:ascii="Times New Roman" w:eastAsia="Times New Roman" w:hAnsi="Times New Roman" w:cs="Times New Roman"/>
                  <w:color w:val="000000" w:themeColor="text1"/>
                  <w:sz w:val="24"/>
                  <w:szCs w:val="24"/>
                </w:rPr>
                <w:t>частью 1</w:t>
              </w:r>
            </w:hyperlink>
            <w:r w:rsidRPr="00CD13BB">
              <w:rPr>
                <w:rFonts w:ascii="Times New Roman" w:eastAsia="Times New Roman" w:hAnsi="Times New Roman" w:cs="Times New Roman"/>
                <w:color w:val="000000" w:themeColor="text1"/>
                <w:sz w:val="24"/>
                <w:szCs w:val="24"/>
              </w:rPr>
              <w:t> настоящей статьи, совершенные в отношении отдельных объектов культурного наследия федерального значения, перечень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bookmarkStart w:id="2" w:name="dst3994"/>
            <w:bookmarkEnd w:id="2"/>
            <w:proofErr w:type="gramEnd"/>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 xml:space="preserve"> 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3" w:name="dst3995"/>
            <w:bookmarkEnd w:id="3"/>
            <w:r w:rsidRPr="00CD13BB">
              <w:rPr>
                <w:rFonts w:ascii="Times New Roman" w:eastAsia="Times New Roman" w:hAnsi="Times New Roman" w:cs="Times New Roman"/>
                <w:color w:val="000000" w:themeColor="text1"/>
                <w:sz w:val="24"/>
                <w:szCs w:val="24"/>
              </w:rPr>
              <w:t>3. Действия (бездействие), предусмотренные </w:t>
            </w:r>
            <w:hyperlink r:id="rId8" w:anchor="dst6895" w:history="1">
              <w:r w:rsidRPr="00CD13BB">
                <w:rPr>
                  <w:rFonts w:ascii="Times New Roman" w:eastAsia="Times New Roman" w:hAnsi="Times New Roman" w:cs="Times New Roman"/>
                  <w:color w:val="000000" w:themeColor="text1"/>
                  <w:sz w:val="24"/>
                  <w:szCs w:val="24"/>
                </w:rPr>
                <w:t>частью 1</w:t>
              </w:r>
            </w:hyperlink>
            <w:r w:rsidRPr="00CD13BB">
              <w:rPr>
                <w:rFonts w:ascii="Times New Roman" w:eastAsia="Times New Roman" w:hAnsi="Times New Roman" w:cs="Times New Roman"/>
                <w:color w:val="000000" w:themeColor="text1"/>
                <w:sz w:val="24"/>
                <w:szCs w:val="24"/>
              </w:rPr>
              <w:t> настоящей статьи, совершенные в отношении выявленных объектов культурного наследия или на их территориях, -</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4" w:name="dst3996"/>
            <w:bookmarkEnd w:id="4"/>
            <w:r w:rsidRPr="00CD13BB">
              <w:rPr>
                <w:rFonts w:ascii="Times New Roman" w:eastAsia="Times New Roman" w:hAnsi="Times New Roman" w:cs="Times New Roman"/>
                <w:color w:val="000000" w:themeColor="text1"/>
                <w:sz w:val="24"/>
                <w:szCs w:val="24"/>
              </w:rP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5" w:name="dst3997"/>
            <w:bookmarkEnd w:id="5"/>
            <w:r w:rsidRPr="00CD13BB">
              <w:rPr>
                <w:rFonts w:ascii="Times New Roman" w:eastAsia="Times New Roman" w:hAnsi="Times New Roman" w:cs="Times New Roman"/>
                <w:color w:val="000000" w:themeColor="text1"/>
                <w:sz w:val="24"/>
                <w:szCs w:val="24"/>
              </w:rP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6" w:name="dst3998"/>
            <w:bookmarkEnd w:id="6"/>
            <w:r w:rsidRPr="00CD13BB">
              <w:rPr>
                <w:rFonts w:ascii="Times New Roman" w:eastAsia="Times New Roman" w:hAnsi="Times New Roman" w:cs="Times New Roman"/>
                <w:color w:val="000000" w:themeColor="text1"/>
                <w:sz w:val="24"/>
                <w:szCs w:val="24"/>
              </w:rPr>
              <w:t>влечет наложение административного штрафа в размере от ста тысяч до шестисот тысяч рублей.</w:t>
            </w:r>
          </w:p>
          <w:p w:rsidR="00CD13BB" w:rsidRPr="00C400E9"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7" w:name="dst6897"/>
            <w:bookmarkEnd w:id="7"/>
            <w:r w:rsidRPr="00CD13BB">
              <w:rPr>
                <w:rFonts w:ascii="Times New Roman" w:eastAsia="Times New Roman" w:hAnsi="Times New Roman" w:cs="Times New Roman"/>
                <w:color w:val="000000" w:themeColor="text1"/>
                <w:sz w:val="24"/>
                <w:szCs w:val="24"/>
              </w:rPr>
              <w:t xml:space="preserve">5. Нарушение требований к </w:t>
            </w:r>
            <w:proofErr w:type="gramStart"/>
            <w:r w:rsidRPr="00CD13BB">
              <w:rPr>
                <w:rFonts w:ascii="Times New Roman" w:eastAsia="Times New Roman" w:hAnsi="Times New Roman" w:cs="Times New Roman"/>
                <w:color w:val="000000" w:themeColor="text1"/>
                <w:sz w:val="24"/>
                <w:szCs w:val="24"/>
              </w:rPr>
              <w:t>архитектурному решению</w:t>
            </w:r>
            <w:proofErr w:type="gramEnd"/>
            <w:r w:rsidRPr="00CD13BB">
              <w:rPr>
                <w:rFonts w:ascii="Times New Roman" w:eastAsia="Times New Roman" w:hAnsi="Times New Roman" w:cs="Times New Roman"/>
                <w:color w:val="000000" w:themeColor="text1"/>
                <w:sz w:val="24"/>
                <w:szCs w:val="24"/>
              </w:rPr>
              <w:t xml:space="preserve"> объекта капитального строительства, установленных градостроительным регламентом в границах территории исторического поселения, -</w:t>
            </w:r>
          </w:p>
          <w:p w:rsidR="00CD13BB" w:rsidRPr="00CD13BB" w:rsidRDefault="00CD13BB" w:rsidP="00AE7EAE">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8" w:name="dst6898"/>
            <w:bookmarkEnd w:id="8"/>
            <w:r w:rsidRPr="00CD13BB">
              <w:rPr>
                <w:rFonts w:ascii="Times New Roman" w:eastAsia="Times New Roman" w:hAnsi="Times New Roman" w:cs="Times New Roman"/>
                <w:color w:val="000000" w:themeColor="text1"/>
                <w:sz w:val="24"/>
                <w:szCs w:val="24"/>
              </w:rPr>
              <w:t xml:space="preserve">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w:t>
            </w:r>
            <w:r w:rsidRPr="00CD13BB">
              <w:rPr>
                <w:rFonts w:ascii="Times New Roman" w:eastAsia="Times New Roman" w:hAnsi="Times New Roman" w:cs="Times New Roman"/>
                <w:color w:val="000000" w:themeColor="text1"/>
                <w:sz w:val="24"/>
                <w:szCs w:val="24"/>
              </w:rPr>
              <w:lastRenderedPageBreak/>
              <w:t>рублей.</w:t>
            </w:r>
          </w:p>
        </w:tc>
      </w:tr>
      <w:tr w:rsidR="00CD13BB" w:rsidRPr="00CD13BB" w:rsidTr="00CD13BB">
        <w:tc>
          <w:tcPr>
            <w:tcW w:w="959" w:type="dxa"/>
          </w:tcPr>
          <w:p w:rsidR="00CD13BB" w:rsidRPr="00CD13BB" w:rsidRDefault="00CD13BB" w:rsidP="00C400E9">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lastRenderedPageBreak/>
              <w:t>Статья 7.14.</w:t>
            </w:r>
          </w:p>
        </w:tc>
        <w:tc>
          <w:tcPr>
            <w:tcW w:w="8788" w:type="dxa"/>
          </w:tcPr>
          <w:p w:rsidR="00CD13BB" w:rsidRPr="00CD13BB"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r w:rsidRPr="00CD13BB">
              <w:rPr>
                <w:rFonts w:ascii="Times New Roman" w:eastAsia="Times New Roman" w:hAnsi="Times New Roman" w:cs="Times New Roman"/>
                <w:color w:val="000000" w:themeColor="text1"/>
                <w:sz w:val="24"/>
                <w:szCs w:val="24"/>
              </w:rPr>
              <w:t xml:space="preserve">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CD13BB" w:rsidRPr="00CD13BB" w:rsidRDefault="00CD13BB" w:rsidP="00C400E9">
            <w:pPr>
              <w:rPr>
                <w:rFonts w:ascii="Times New Roman" w:hAnsi="Times New Roman" w:cs="Times New Roman"/>
                <w:color w:val="000000" w:themeColor="text1"/>
                <w:sz w:val="24"/>
                <w:szCs w:val="24"/>
              </w:rPr>
            </w:pPr>
            <w:bookmarkStart w:id="9" w:name="dst4001"/>
            <w:bookmarkEnd w:id="9"/>
            <w:r w:rsidRPr="00CD13BB">
              <w:rPr>
                <w:rFonts w:ascii="Times New Roman" w:eastAsia="Times New Roman" w:hAnsi="Times New Roman" w:cs="Times New Roman"/>
                <w:color w:val="000000" w:themeColor="text1"/>
                <w:sz w:val="24"/>
                <w:szCs w:val="24"/>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tc>
      </w:tr>
      <w:tr w:rsidR="00CD13BB" w:rsidRPr="00CD13BB" w:rsidTr="00CD13BB">
        <w:tc>
          <w:tcPr>
            <w:tcW w:w="959" w:type="dxa"/>
          </w:tcPr>
          <w:p w:rsidR="00CD13BB" w:rsidRPr="00CD13BB" w:rsidRDefault="00CD13BB" w:rsidP="00C400E9">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Статья 7.14.1.</w:t>
            </w:r>
          </w:p>
        </w:tc>
        <w:tc>
          <w:tcPr>
            <w:tcW w:w="8788" w:type="dxa"/>
          </w:tcPr>
          <w:p w:rsidR="00CD13BB" w:rsidRPr="00CD13BB" w:rsidRDefault="00CD13BB" w:rsidP="00C400E9">
            <w:pPr>
              <w:shd w:val="clear" w:color="auto" w:fill="FFFFFF"/>
              <w:spacing w:line="223" w:lineRule="atLeast"/>
              <w:jc w:val="both"/>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0" w:name="dst4004"/>
            <w:bookmarkEnd w:id="10"/>
            <w:r w:rsidRPr="00CD13BB">
              <w:rPr>
                <w:rFonts w:ascii="Times New Roman" w:eastAsia="Times New Roman" w:hAnsi="Times New Roman" w:cs="Times New Roman"/>
                <w:color w:val="000000" w:themeColor="text1"/>
                <w:sz w:val="24"/>
                <w:szCs w:val="24"/>
              </w:rPr>
              <w:t>влечет наложение административного штрафа на юридических лиц в размере от пятисот тысяч до двадцати миллионов рублей.</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1" w:name="dst4005"/>
            <w:bookmarkEnd w:id="11"/>
            <w:r w:rsidRPr="00CD13BB">
              <w:rPr>
                <w:rFonts w:ascii="Times New Roman" w:eastAsia="Times New Roman" w:hAnsi="Times New Roman" w:cs="Times New Roman"/>
                <w:color w:val="000000" w:themeColor="text1"/>
                <w:sz w:val="24"/>
                <w:szCs w:val="24"/>
              </w:rPr>
              <w:t>2. Действия (бездействие), предусмотренные </w:t>
            </w:r>
            <w:hyperlink r:id="rId9" w:anchor="dst4003" w:history="1">
              <w:r w:rsidRPr="00CD13BB">
                <w:rPr>
                  <w:rFonts w:ascii="Times New Roman" w:eastAsia="Times New Roman" w:hAnsi="Times New Roman" w:cs="Times New Roman"/>
                  <w:color w:val="000000" w:themeColor="text1"/>
                  <w:sz w:val="24"/>
                  <w:szCs w:val="24"/>
                </w:rPr>
                <w:t>частью 1</w:t>
              </w:r>
            </w:hyperlink>
            <w:r w:rsidRPr="00CD13BB">
              <w:rPr>
                <w:rFonts w:ascii="Times New Roman" w:eastAsia="Times New Roman" w:hAnsi="Times New Roman" w:cs="Times New Roman"/>
                <w:color w:val="000000" w:themeColor="text1"/>
                <w:sz w:val="24"/>
                <w:szCs w:val="24"/>
              </w:rPr>
              <w:t>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2" w:name="dst4006"/>
            <w:bookmarkEnd w:id="12"/>
            <w:r w:rsidRPr="00CD13BB">
              <w:rPr>
                <w:rFonts w:ascii="Times New Roman" w:eastAsia="Times New Roman" w:hAnsi="Times New Roman" w:cs="Times New Roman"/>
                <w:color w:val="000000" w:themeColor="text1"/>
                <w:sz w:val="24"/>
                <w:szCs w:val="24"/>
              </w:rPr>
              <w:t>влекут наложение административного штрафа на юридических лиц в размере от одного миллиона до шестидесяти миллионов рублей.</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3" w:name="dst6108"/>
            <w:bookmarkEnd w:id="13"/>
            <w:r w:rsidRPr="00CD13BB">
              <w:rPr>
                <w:rFonts w:ascii="Times New Roman" w:eastAsia="Times New Roman" w:hAnsi="Times New Roman" w:cs="Times New Roman"/>
                <w:color w:val="000000" w:themeColor="text1"/>
                <w:sz w:val="24"/>
                <w:szCs w:val="24"/>
              </w:rPr>
              <w:t>3. Уничтожение или повреждение объектов, составляющих предмет охраны исторического поселения, -</w:t>
            </w:r>
          </w:p>
          <w:p w:rsidR="00CD13BB" w:rsidRPr="00CD13BB"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4" w:name="dst6109"/>
            <w:bookmarkEnd w:id="14"/>
            <w:r w:rsidRPr="00CD13BB">
              <w:rPr>
                <w:rFonts w:ascii="Times New Roman" w:eastAsia="Times New Roman" w:hAnsi="Times New Roman" w:cs="Times New Roman"/>
                <w:color w:val="000000" w:themeColor="text1"/>
                <w:sz w:val="24"/>
                <w:szCs w:val="24"/>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tc>
      </w:tr>
      <w:tr w:rsidR="00CD13BB" w:rsidRPr="00CD13BB" w:rsidTr="00CD13BB">
        <w:tc>
          <w:tcPr>
            <w:tcW w:w="959" w:type="dxa"/>
          </w:tcPr>
          <w:p w:rsidR="00CD13BB" w:rsidRPr="00CD13BB" w:rsidRDefault="00CD13BB" w:rsidP="00C400E9">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Статья 7.14.2.</w:t>
            </w:r>
          </w:p>
        </w:tc>
        <w:tc>
          <w:tcPr>
            <w:tcW w:w="8788" w:type="dxa"/>
          </w:tcPr>
          <w:p w:rsidR="00CD13BB" w:rsidRPr="00CD13BB" w:rsidRDefault="00CD13BB" w:rsidP="00C400E9">
            <w:pPr>
              <w:shd w:val="clear" w:color="auto" w:fill="FFFFFF"/>
              <w:spacing w:line="223" w:lineRule="atLeast"/>
              <w:jc w:val="both"/>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CD13BB" w:rsidRPr="00C400E9" w:rsidRDefault="00CD13BB" w:rsidP="00C400E9">
            <w:pPr>
              <w:shd w:val="clear" w:color="auto" w:fill="FFFFFF"/>
              <w:spacing w:line="223" w:lineRule="atLeast"/>
              <w:ind w:firstLine="459"/>
              <w:jc w:val="both"/>
              <w:rPr>
                <w:rFonts w:ascii="Times New Roman" w:eastAsia="Times New Roman" w:hAnsi="Times New Roman" w:cs="Times New Roman"/>
                <w:color w:val="000000" w:themeColor="text1"/>
                <w:sz w:val="24"/>
                <w:szCs w:val="24"/>
              </w:rPr>
            </w:pPr>
            <w:proofErr w:type="gramStart"/>
            <w:r w:rsidRPr="00CD13BB">
              <w:rPr>
                <w:rFonts w:ascii="Times New Roman" w:eastAsia="Times New Roman" w:hAnsi="Times New Roman" w:cs="Times New Roman"/>
                <w:color w:val="000000" w:themeColor="text1"/>
                <w:sz w:val="24"/>
                <w:szCs w:val="24"/>
              </w:rP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w:t>
            </w:r>
            <w:proofErr w:type="gramEnd"/>
            <w:r w:rsidRPr="00CD13BB">
              <w:rPr>
                <w:rFonts w:ascii="Times New Roman" w:eastAsia="Times New Roman" w:hAnsi="Times New Roman" w:cs="Times New Roman"/>
                <w:color w:val="000000" w:themeColor="text1"/>
                <w:sz w:val="24"/>
                <w:szCs w:val="24"/>
              </w:rPr>
              <w:t xml:space="preserve"> предписания государственного органа охраны объектов культурного наследия, -</w:t>
            </w:r>
          </w:p>
          <w:p w:rsidR="00CD13BB" w:rsidRPr="00C400E9" w:rsidRDefault="00CD13BB" w:rsidP="00C400E9">
            <w:pPr>
              <w:shd w:val="clear" w:color="auto" w:fill="FFFFFF"/>
              <w:spacing w:line="204" w:lineRule="atLeast"/>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(в ред. Федерального </w:t>
            </w:r>
            <w:hyperlink r:id="rId10" w:anchor="dst100754" w:history="1">
              <w:r w:rsidRPr="00CD13BB">
                <w:rPr>
                  <w:rFonts w:ascii="Times New Roman" w:eastAsia="Times New Roman" w:hAnsi="Times New Roman" w:cs="Times New Roman"/>
                  <w:color w:val="000000" w:themeColor="text1"/>
                  <w:sz w:val="24"/>
                  <w:szCs w:val="24"/>
                </w:rPr>
                <w:t>закона</w:t>
              </w:r>
            </w:hyperlink>
            <w:r w:rsidRPr="00CD13BB">
              <w:rPr>
                <w:rFonts w:ascii="Times New Roman" w:eastAsia="Times New Roman" w:hAnsi="Times New Roman" w:cs="Times New Roman"/>
                <w:color w:val="000000" w:themeColor="text1"/>
                <w:sz w:val="24"/>
                <w:szCs w:val="24"/>
              </w:rPr>
              <w:t> от 22.10.2014 N 315-ФЗ)</w:t>
            </w:r>
          </w:p>
          <w:p w:rsidR="00CD13BB" w:rsidRPr="00C400E9" w:rsidRDefault="00CD13BB" w:rsidP="00C400E9">
            <w:pPr>
              <w:shd w:val="clear" w:color="auto" w:fill="FFFFFF"/>
              <w:spacing w:line="204" w:lineRule="atLeast"/>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w:t>
            </w:r>
            <w:proofErr w:type="gramStart"/>
            <w:r w:rsidRPr="00CD13BB">
              <w:rPr>
                <w:rFonts w:ascii="Times New Roman" w:eastAsia="Times New Roman" w:hAnsi="Times New Roman" w:cs="Times New Roman"/>
                <w:color w:val="000000" w:themeColor="text1"/>
                <w:sz w:val="24"/>
                <w:szCs w:val="24"/>
              </w:rPr>
              <w:t>см</w:t>
            </w:r>
            <w:proofErr w:type="gramEnd"/>
            <w:r w:rsidRPr="00CD13BB">
              <w:rPr>
                <w:rFonts w:ascii="Times New Roman" w:eastAsia="Times New Roman" w:hAnsi="Times New Roman" w:cs="Times New Roman"/>
                <w:color w:val="000000" w:themeColor="text1"/>
                <w:sz w:val="24"/>
                <w:szCs w:val="24"/>
              </w:rPr>
              <w:t>. текст в предыдущей редакции)</w:t>
            </w:r>
          </w:p>
          <w:p w:rsidR="00CD13BB" w:rsidRPr="00CD13BB"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5" w:name="dst4009"/>
            <w:bookmarkEnd w:id="15"/>
            <w:r w:rsidRPr="00CD13BB">
              <w:rPr>
                <w:rFonts w:ascii="Times New Roman" w:eastAsia="Times New Roman" w:hAnsi="Times New Roman" w:cs="Times New Roman"/>
                <w:color w:val="000000" w:themeColor="text1"/>
                <w:sz w:val="24"/>
                <w:szCs w:val="24"/>
              </w:rP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tc>
      </w:tr>
      <w:tr w:rsidR="00CD13BB" w:rsidRPr="00CD13BB" w:rsidTr="00CD13BB">
        <w:tc>
          <w:tcPr>
            <w:tcW w:w="959" w:type="dxa"/>
          </w:tcPr>
          <w:p w:rsidR="00CD13BB" w:rsidRPr="00CD13BB" w:rsidRDefault="00CD13BB" w:rsidP="00C400E9">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Статья 7.15.</w:t>
            </w:r>
            <w:r w:rsidRPr="00CD13BB">
              <w:rPr>
                <w:rStyle w:val="apple-converted-space"/>
                <w:rFonts w:ascii="Times New Roman" w:hAnsi="Times New Roman" w:cs="Times New Roman"/>
                <w:bCs/>
                <w:color w:val="000000" w:themeColor="text1"/>
                <w:sz w:val="24"/>
                <w:szCs w:val="24"/>
                <w:shd w:val="clear" w:color="auto" w:fill="FFFFFF"/>
              </w:rPr>
              <w:t> </w:t>
            </w:r>
          </w:p>
        </w:tc>
        <w:tc>
          <w:tcPr>
            <w:tcW w:w="8788" w:type="dxa"/>
          </w:tcPr>
          <w:p w:rsidR="00CD13BB" w:rsidRPr="00CD13BB" w:rsidRDefault="00CD13BB" w:rsidP="00C400E9">
            <w:pPr>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Проведение археологических полевых работ без разрешения:</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 xml:space="preserve">1. Проведение археологических полевых работ без полученного в установленном порядке разрешения (открытого листа), если эти действия не </w:t>
            </w:r>
            <w:r w:rsidRPr="00CD13BB">
              <w:rPr>
                <w:rFonts w:ascii="Times New Roman" w:eastAsia="Times New Roman" w:hAnsi="Times New Roman" w:cs="Times New Roman"/>
                <w:color w:val="000000" w:themeColor="text1"/>
                <w:sz w:val="24"/>
                <w:szCs w:val="24"/>
              </w:rPr>
              <w:lastRenderedPageBreak/>
              <w:t>содержат уголовно наказуемого деяния, либо с нарушением условий, предусмотренных разрешением (открытым листом),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6" w:name="dst6901"/>
            <w:bookmarkEnd w:id="16"/>
            <w:r w:rsidRPr="00CD13BB">
              <w:rPr>
                <w:rFonts w:ascii="Times New Roman" w:eastAsia="Times New Roman" w:hAnsi="Times New Roman" w:cs="Times New Roman"/>
                <w:color w:val="000000" w:themeColor="text1"/>
                <w:sz w:val="24"/>
                <w:szCs w:val="24"/>
              </w:rPr>
              <w:t xml:space="preserve">влечет наложение административного штрафа </w:t>
            </w:r>
            <w:proofErr w:type="gramStart"/>
            <w:r w:rsidRPr="00CD13BB">
              <w:rPr>
                <w:rFonts w:ascii="Times New Roman" w:eastAsia="Times New Roman" w:hAnsi="Times New Roman" w:cs="Times New Roman"/>
                <w:color w:val="000000" w:themeColor="text1"/>
                <w:sz w:val="24"/>
                <w:szCs w:val="24"/>
              </w:rPr>
              <w:t>на граждан в размере от одной тысячи пятисот до двух тысяч пятисот рублей с конфискацией</w:t>
            </w:r>
            <w:proofErr w:type="gramEnd"/>
            <w:r w:rsidRPr="00CD13BB">
              <w:rPr>
                <w:rFonts w:ascii="Times New Roman" w:eastAsia="Times New Roman" w:hAnsi="Times New Roman" w:cs="Times New Roman"/>
                <w:color w:val="000000" w:themeColor="text1"/>
                <w:sz w:val="24"/>
                <w:szCs w:val="24"/>
              </w:rPr>
              <w:t xml:space="preserve"> предметов, добытых в результате археологических полевых работ, а также инструментов и оборудования, использованных для археологических полевых работ; </w:t>
            </w:r>
            <w:proofErr w:type="gramStart"/>
            <w:r w:rsidRPr="00CD13BB">
              <w:rPr>
                <w:rFonts w:ascii="Times New Roman" w:eastAsia="Times New Roman" w:hAnsi="Times New Roman" w:cs="Times New Roman"/>
                <w:color w:val="000000" w:themeColor="text1"/>
                <w:sz w:val="24"/>
                <w:szCs w:val="24"/>
              </w:rPr>
              <w:t>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roofErr w:type="gramEnd"/>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7" w:name="dst4010"/>
            <w:bookmarkEnd w:id="17"/>
            <w:r w:rsidRPr="00CD13BB">
              <w:rPr>
                <w:rFonts w:ascii="Times New Roman" w:eastAsia="Times New Roman" w:hAnsi="Times New Roman" w:cs="Times New Roman"/>
                <w:color w:val="000000" w:themeColor="text1"/>
                <w:sz w:val="24"/>
                <w:szCs w:val="24"/>
              </w:rPr>
              <w:t>2. Действия, предусмотренные </w:t>
            </w:r>
            <w:hyperlink r:id="rId11" w:anchor="dst6900" w:history="1">
              <w:r w:rsidRPr="00CD13BB">
                <w:rPr>
                  <w:rFonts w:ascii="Times New Roman" w:eastAsia="Times New Roman" w:hAnsi="Times New Roman" w:cs="Times New Roman"/>
                  <w:color w:val="000000" w:themeColor="text1"/>
                  <w:sz w:val="24"/>
                  <w:szCs w:val="24"/>
                </w:rPr>
                <w:t>частью 1</w:t>
              </w:r>
            </w:hyperlink>
            <w:r w:rsidRPr="00CD13BB">
              <w:rPr>
                <w:rFonts w:ascii="Times New Roman" w:eastAsia="Times New Roman" w:hAnsi="Times New Roman" w:cs="Times New Roman"/>
                <w:color w:val="000000" w:themeColor="text1"/>
                <w:sz w:val="24"/>
                <w:szCs w:val="24"/>
              </w:rPr>
              <w:t>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8" w:name="dst6902"/>
            <w:bookmarkEnd w:id="18"/>
            <w:r w:rsidRPr="00CD13BB">
              <w:rPr>
                <w:rFonts w:ascii="Times New Roman" w:eastAsia="Times New Roman" w:hAnsi="Times New Roman" w:cs="Times New Roman"/>
                <w:color w:val="000000" w:themeColor="text1"/>
                <w:sz w:val="24"/>
                <w:szCs w:val="24"/>
              </w:rPr>
              <w:t xml:space="preserve">влекут наложение административного штрафа </w:t>
            </w:r>
            <w:proofErr w:type="gramStart"/>
            <w:r w:rsidRPr="00CD13BB">
              <w:rPr>
                <w:rFonts w:ascii="Times New Roman" w:eastAsia="Times New Roman" w:hAnsi="Times New Roman" w:cs="Times New Roman"/>
                <w:color w:val="000000" w:themeColor="text1"/>
                <w:sz w:val="24"/>
                <w:szCs w:val="24"/>
              </w:rPr>
              <w:t>на граждан в размере от пятнадцати тысяч до трехсот тысяч рублей с конфискацией</w:t>
            </w:r>
            <w:proofErr w:type="gramEnd"/>
            <w:r w:rsidRPr="00CD13BB">
              <w:rPr>
                <w:rFonts w:ascii="Times New Roman" w:eastAsia="Times New Roman" w:hAnsi="Times New Roman" w:cs="Times New Roman"/>
                <w:color w:val="000000" w:themeColor="text1"/>
                <w:sz w:val="24"/>
                <w:szCs w:val="24"/>
              </w:rPr>
              <w:t xml:space="preserve"> предметов, добытых в результате археологических полевых работ, а также инструментов и оборудования, использованных для археологических полевых работ; </w:t>
            </w:r>
            <w:proofErr w:type="gramStart"/>
            <w:r w:rsidRPr="00CD13BB">
              <w:rPr>
                <w:rFonts w:ascii="Times New Roman" w:eastAsia="Times New Roman" w:hAnsi="Times New Roman" w:cs="Times New Roman"/>
                <w:color w:val="000000" w:themeColor="text1"/>
                <w:sz w:val="24"/>
                <w:szCs w:val="24"/>
              </w:rPr>
              <w:t>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roofErr w:type="gramEnd"/>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19" w:name="dst4231"/>
            <w:bookmarkEnd w:id="19"/>
            <w:r w:rsidRPr="00CD13BB">
              <w:rPr>
                <w:rFonts w:ascii="Times New Roman" w:eastAsia="Times New Roman" w:hAnsi="Times New Roman" w:cs="Times New Roman"/>
                <w:color w:val="000000" w:themeColor="text1"/>
                <w:sz w:val="24"/>
                <w:szCs w:val="24"/>
              </w:rPr>
              <w:t>3. Действия, предусмотренные </w:t>
            </w:r>
            <w:hyperlink r:id="rId12" w:anchor="dst6900" w:history="1">
              <w:r w:rsidRPr="00CD13BB">
                <w:rPr>
                  <w:rFonts w:ascii="Times New Roman" w:eastAsia="Times New Roman" w:hAnsi="Times New Roman" w:cs="Times New Roman"/>
                  <w:color w:val="000000" w:themeColor="text1"/>
                  <w:sz w:val="24"/>
                  <w:szCs w:val="24"/>
                </w:rPr>
                <w:t>частью 1</w:t>
              </w:r>
            </w:hyperlink>
            <w:r w:rsidRPr="00CD13BB">
              <w:rPr>
                <w:rFonts w:ascii="Times New Roman" w:eastAsia="Times New Roman" w:hAnsi="Times New Roman" w:cs="Times New Roman"/>
                <w:color w:val="000000" w:themeColor="text1"/>
                <w:sz w:val="24"/>
                <w:szCs w:val="24"/>
              </w:rPr>
              <w:t> настоящей статьи, совершенные с использованием специальных технических средств поиска и (или) землеройных машин, -</w:t>
            </w:r>
          </w:p>
          <w:p w:rsidR="00CD13BB" w:rsidRPr="00C400E9"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0" w:name="dst6903"/>
            <w:bookmarkEnd w:id="20"/>
            <w:r w:rsidRPr="00CD13BB">
              <w:rPr>
                <w:rFonts w:ascii="Times New Roman" w:eastAsia="Times New Roman" w:hAnsi="Times New Roman" w:cs="Times New Roman"/>
                <w:color w:val="000000" w:themeColor="text1"/>
                <w:sz w:val="24"/>
                <w:szCs w:val="24"/>
              </w:rPr>
              <w:t xml:space="preserve">влекут наложение административного штрафа </w:t>
            </w:r>
            <w:proofErr w:type="gramStart"/>
            <w:r w:rsidRPr="00CD13BB">
              <w:rPr>
                <w:rFonts w:ascii="Times New Roman" w:eastAsia="Times New Roman" w:hAnsi="Times New Roman" w:cs="Times New Roman"/>
                <w:color w:val="000000" w:themeColor="text1"/>
                <w:sz w:val="24"/>
                <w:szCs w:val="24"/>
              </w:rPr>
              <w:t>на граждан в размере от двух тысяч до двух тысяч пятисот рублей с конфискацией</w:t>
            </w:r>
            <w:proofErr w:type="gramEnd"/>
            <w:r w:rsidRPr="00CD13BB">
              <w:rPr>
                <w:rFonts w:ascii="Times New Roman" w:eastAsia="Times New Roman" w:hAnsi="Times New Roman" w:cs="Times New Roman"/>
                <w:color w:val="000000" w:themeColor="text1"/>
                <w:sz w:val="24"/>
                <w:szCs w:val="24"/>
              </w:rPr>
              <w:t xml:space="preserve">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CD13BB" w:rsidRPr="00CD13BB" w:rsidRDefault="00CD13BB" w:rsidP="00C400E9">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1" w:name="dst4233"/>
            <w:bookmarkEnd w:id="21"/>
            <w:r w:rsidRPr="00CD13BB">
              <w:rPr>
                <w:rFonts w:ascii="Times New Roman" w:eastAsia="Times New Roman" w:hAnsi="Times New Roman" w:cs="Times New Roman"/>
                <w:color w:val="000000" w:themeColor="text1"/>
                <w:sz w:val="24"/>
                <w:szCs w:val="24"/>
              </w:rP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tc>
      </w:tr>
      <w:tr w:rsidR="00CD13BB" w:rsidRPr="00CD13BB" w:rsidTr="00CD13BB">
        <w:tc>
          <w:tcPr>
            <w:tcW w:w="959" w:type="dxa"/>
          </w:tcPr>
          <w:p w:rsidR="00CD13BB" w:rsidRPr="00CD13BB" w:rsidRDefault="00CD13BB" w:rsidP="00CD13BB">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lastRenderedPageBreak/>
              <w:t>Статья 7.15.1.</w:t>
            </w:r>
          </w:p>
        </w:tc>
        <w:tc>
          <w:tcPr>
            <w:tcW w:w="8788" w:type="dxa"/>
          </w:tcPr>
          <w:p w:rsidR="00CD13BB" w:rsidRPr="00CD13BB" w:rsidRDefault="00CD13BB" w:rsidP="00CD13BB">
            <w:pPr>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Незаконный оборот археологических предметов:</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Совершение сделок с археологическими предметами в нарушение требований, установленных законодательством Российской Федерации, -</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2" w:name="dst5396"/>
            <w:bookmarkEnd w:id="22"/>
            <w:r w:rsidRPr="00CD13BB">
              <w:rPr>
                <w:rFonts w:ascii="Times New Roman" w:eastAsia="Times New Roman" w:hAnsi="Times New Roman" w:cs="Times New Roman"/>
                <w:color w:val="000000" w:themeColor="text1"/>
                <w:sz w:val="24"/>
                <w:szCs w:val="24"/>
              </w:rPr>
              <w:t xml:space="preserve">влечет наложение административного штрафа </w:t>
            </w:r>
            <w:proofErr w:type="gramStart"/>
            <w:r w:rsidRPr="00CD13BB">
              <w:rPr>
                <w:rFonts w:ascii="Times New Roman" w:eastAsia="Times New Roman" w:hAnsi="Times New Roman" w:cs="Times New Roman"/>
                <w:color w:val="000000" w:themeColor="text1"/>
                <w:sz w:val="24"/>
                <w:szCs w:val="24"/>
              </w:rPr>
              <w:t xml:space="preserve">на граждан в размере от двух </w:t>
            </w:r>
            <w:r w:rsidRPr="00CD13BB">
              <w:rPr>
                <w:rFonts w:ascii="Times New Roman" w:eastAsia="Times New Roman" w:hAnsi="Times New Roman" w:cs="Times New Roman"/>
                <w:color w:val="000000" w:themeColor="text1"/>
                <w:sz w:val="24"/>
                <w:szCs w:val="24"/>
              </w:rPr>
              <w:lastRenderedPageBreak/>
              <w:t>тысяч до пяти тысяч рублей с конфискацией</w:t>
            </w:r>
            <w:proofErr w:type="gramEnd"/>
            <w:r w:rsidRPr="00CD13BB">
              <w:rPr>
                <w:rFonts w:ascii="Times New Roman" w:eastAsia="Times New Roman" w:hAnsi="Times New Roman" w:cs="Times New Roman"/>
                <w:color w:val="000000" w:themeColor="text1"/>
                <w:sz w:val="24"/>
                <w:szCs w:val="24"/>
              </w:rPr>
              <w:t xml:space="preserve">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tc>
      </w:tr>
      <w:tr w:rsidR="00CD13BB" w:rsidRPr="00CD13BB" w:rsidTr="00CD13BB">
        <w:tc>
          <w:tcPr>
            <w:tcW w:w="959" w:type="dxa"/>
          </w:tcPr>
          <w:p w:rsidR="00CD13BB" w:rsidRPr="00CD13BB" w:rsidRDefault="00CD13BB" w:rsidP="00CD13BB">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lastRenderedPageBreak/>
              <w:t>Статья 7.16.</w:t>
            </w:r>
            <w:r w:rsidRPr="00CD13BB">
              <w:rPr>
                <w:rStyle w:val="apple-converted-space"/>
                <w:rFonts w:ascii="Times New Roman" w:hAnsi="Times New Roman" w:cs="Times New Roman"/>
                <w:bCs/>
                <w:color w:val="000000" w:themeColor="text1"/>
                <w:sz w:val="24"/>
                <w:szCs w:val="24"/>
                <w:shd w:val="clear" w:color="auto" w:fill="FFFFFF"/>
              </w:rPr>
              <w:t> </w:t>
            </w:r>
          </w:p>
        </w:tc>
        <w:tc>
          <w:tcPr>
            <w:tcW w:w="8788" w:type="dxa"/>
          </w:tcPr>
          <w:p w:rsidR="00CD13BB" w:rsidRPr="00CD13BB" w:rsidRDefault="00CD13BB" w:rsidP="00CD13BB">
            <w:pPr>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Незаконное изменение правового режима земельных участков, отнесенных к землям историко-культурного назначения:</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Незаконное изменение правового режима земельных участков, отнесенных к землям историко-культурного назначения, -</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3" w:name="dst4012"/>
            <w:bookmarkEnd w:id="23"/>
            <w:r w:rsidRPr="00CD13BB">
              <w:rPr>
                <w:rFonts w:ascii="Times New Roman" w:eastAsia="Times New Roman" w:hAnsi="Times New Roman" w:cs="Times New Roman"/>
                <w:color w:val="000000" w:themeColor="text1"/>
                <w:sz w:val="24"/>
                <w:szCs w:val="24"/>
              </w:rPr>
              <w:t>влечет наложение административного штрафа на должностных лиц в размере от двадцати тысяч до четырехсот тысяч рублей.</w:t>
            </w:r>
          </w:p>
        </w:tc>
      </w:tr>
      <w:tr w:rsidR="00CD13BB" w:rsidRPr="00CD13BB" w:rsidTr="00CD13BB">
        <w:tc>
          <w:tcPr>
            <w:tcW w:w="9747" w:type="dxa"/>
            <w:gridSpan w:val="2"/>
          </w:tcPr>
          <w:p w:rsidR="00CD13BB" w:rsidRPr="00CD13BB" w:rsidRDefault="00CD13BB" w:rsidP="00CD13BB">
            <w:pPr>
              <w:jc w:val="center"/>
              <w:rPr>
                <w:rFonts w:ascii="Times New Roman" w:hAnsi="Times New Roman" w:cs="Times New Roman"/>
                <w:b/>
                <w:color w:val="000000" w:themeColor="text1"/>
                <w:sz w:val="24"/>
                <w:szCs w:val="24"/>
              </w:rPr>
            </w:pPr>
            <w:r w:rsidRPr="00CD13BB">
              <w:rPr>
                <w:rFonts w:ascii="Times New Roman" w:hAnsi="Times New Roman" w:cs="Times New Roman"/>
                <w:b/>
                <w:color w:val="000000" w:themeColor="text1"/>
                <w:sz w:val="24"/>
                <w:szCs w:val="24"/>
              </w:rPr>
              <w:t>Ответственность в соответствии с Уголовным кодексом РФ</w:t>
            </w:r>
          </w:p>
        </w:tc>
      </w:tr>
      <w:tr w:rsidR="00CD13BB" w:rsidRPr="00CD13BB" w:rsidTr="00CD13BB">
        <w:tc>
          <w:tcPr>
            <w:tcW w:w="959" w:type="dxa"/>
          </w:tcPr>
          <w:p w:rsidR="00CD13BB" w:rsidRPr="00CD13BB" w:rsidRDefault="00CD13BB" w:rsidP="00CD13BB">
            <w:pPr>
              <w:rPr>
                <w:rFonts w:ascii="Times New Roman" w:hAnsi="Times New Roman" w:cs="Times New Roman"/>
                <w:color w:val="000000" w:themeColor="text1"/>
                <w:sz w:val="24"/>
                <w:szCs w:val="24"/>
              </w:rPr>
            </w:pPr>
            <w:r w:rsidRPr="00CD13BB">
              <w:rPr>
                <w:rFonts w:ascii="Times New Roman" w:hAnsi="Times New Roman" w:cs="Times New Roman"/>
                <w:bCs/>
                <w:color w:val="000000" w:themeColor="text1"/>
                <w:sz w:val="24"/>
                <w:szCs w:val="24"/>
                <w:shd w:val="clear" w:color="auto" w:fill="FFFFFF"/>
              </w:rPr>
              <w:t>Статья 243.</w:t>
            </w:r>
          </w:p>
        </w:tc>
        <w:tc>
          <w:tcPr>
            <w:tcW w:w="8788" w:type="dxa"/>
          </w:tcPr>
          <w:p w:rsidR="00CD13BB" w:rsidRPr="00CD13BB" w:rsidRDefault="00CD13BB" w:rsidP="00CD13BB">
            <w:pPr>
              <w:jc w:val="both"/>
              <w:rPr>
                <w:rFonts w:ascii="Times New Roman" w:hAnsi="Times New Roman" w:cs="Times New Roman"/>
                <w:bCs/>
                <w:color w:val="000000" w:themeColor="text1"/>
                <w:sz w:val="24"/>
                <w:szCs w:val="24"/>
                <w:shd w:val="clear" w:color="auto" w:fill="FFFFFF"/>
              </w:rPr>
            </w:pPr>
            <w:r w:rsidRPr="00CD13BB">
              <w:rPr>
                <w:rFonts w:ascii="Times New Roman" w:hAnsi="Times New Roman" w:cs="Times New Roman"/>
                <w:bCs/>
                <w:color w:val="000000" w:themeColor="text1"/>
                <w:sz w:val="24"/>
                <w:szCs w:val="24"/>
                <w:shd w:val="clear" w:color="auto" w:fill="FFFFFF"/>
              </w:rPr>
              <w:t>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r w:rsidRPr="00CD13BB">
              <w:rPr>
                <w:rFonts w:ascii="Times New Roman" w:eastAsia="Times New Roman" w:hAnsi="Times New Roman" w:cs="Times New Roman"/>
                <w:color w:val="000000" w:themeColor="text1"/>
                <w:sz w:val="24"/>
                <w:szCs w:val="24"/>
              </w:rP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4" w:name="dst1407"/>
            <w:bookmarkEnd w:id="24"/>
            <w:r w:rsidRPr="00CD13BB">
              <w:rPr>
                <w:rFonts w:ascii="Times New Roman" w:eastAsia="Times New Roman" w:hAnsi="Times New Roman" w:cs="Times New Roman"/>
                <w:color w:val="000000" w:themeColor="text1"/>
                <w:sz w:val="24"/>
                <w:szCs w:val="24"/>
              </w:rP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5" w:name="dst1408"/>
            <w:bookmarkEnd w:id="25"/>
            <w:r w:rsidRPr="00CD13BB">
              <w:rPr>
                <w:rFonts w:ascii="Times New Roman" w:eastAsia="Times New Roman" w:hAnsi="Times New Roman" w:cs="Times New Roman"/>
                <w:color w:val="000000" w:themeColor="text1"/>
                <w:sz w:val="24"/>
                <w:szCs w:val="24"/>
              </w:rPr>
              <w:t xml:space="preserve">2. </w:t>
            </w:r>
            <w:proofErr w:type="gramStart"/>
            <w:r w:rsidRPr="00CD13BB">
              <w:rPr>
                <w:rFonts w:ascii="Times New Roman" w:eastAsia="Times New Roman" w:hAnsi="Times New Roman" w:cs="Times New Roman"/>
                <w:color w:val="000000" w:themeColor="text1"/>
                <w:sz w:val="24"/>
                <w:szCs w:val="24"/>
              </w:rPr>
              <w:t>Деяния, предусмотренные </w:t>
            </w:r>
            <w:hyperlink r:id="rId13" w:anchor="dst1406" w:history="1">
              <w:r w:rsidRPr="00CD13BB">
                <w:rPr>
                  <w:rFonts w:ascii="Times New Roman" w:eastAsia="Times New Roman" w:hAnsi="Times New Roman" w:cs="Times New Roman"/>
                  <w:color w:val="000000" w:themeColor="text1"/>
                  <w:sz w:val="24"/>
                  <w:szCs w:val="24"/>
                </w:rPr>
                <w:t>частью первой</w:t>
              </w:r>
            </w:hyperlink>
            <w:r w:rsidRPr="00CD13BB">
              <w:rPr>
                <w:rFonts w:ascii="Times New Roman" w:eastAsia="Times New Roman" w:hAnsi="Times New Roman" w:cs="Times New Roman"/>
                <w:color w:val="000000" w:themeColor="text1"/>
                <w:sz w:val="24"/>
                <w:szCs w:val="24"/>
              </w:rPr>
              <w:t>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w:t>
            </w:r>
            <w:proofErr w:type="gramEnd"/>
            <w:r w:rsidRPr="00CD13BB">
              <w:rPr>
                <w:rFonts w:ascii="Times New Roman" w:eastAsia="Times New Roman" w:hAnsi="Times New Roman" w:cs="Times New Roman"/>
                <w:color w:val="000000" w:themeColor="text1"/>
                <w:sz w:val="24"/>
                <w:szCs w:val="24"/>
              </w:rPr>
              <w:t xml:space="preserve"> археологического наследия, -</w:t>
            </w:r>
          </w:p>
          <w:p w:rsidR="00CD13BB" w:rsidRPr="00CD13BB" w:rsidRDefault="00CD13BB" w:rsidP="00CD13BB">
            <w:pPr>
              <w:shd w:val="clear" w:color="auto" w:fill="FFFFFF"/>
              <w:spacing w:line="223" w:lineRule="atLeast"/>
              <w:ind w:firstLine="547"/>
              <w:jc w:val="both"/>
              <w:rPr>
                <w:rFonts w:ascii="Times New Roman" w:eastAsia="Times New Roman" w:hAnsi="Times New Roman" w:cs="Times New Roman"/>
                <w:color w:val="000000" w:themeColor="text1"/>
                <w:sz w:val="24"/>
                <w:szCs w:val="24"/>
              </w:rPr>
            </w:pPr>
            <w:bookmarkStart w:id="26" w:name="dst1409"/>
            <w:bookmarkEnd w:id="26"/>
            <w:r w:rsidRPr="00CD13BB">
              <w:rPr>
                <w:rFonts w:ascii="Times New Roman" w:eastAsia="Times New Roman" w:hAnsi="Times New Roman" w:cs="Times New Roman"/>
                <w:color w:val="000000" w:themeColor="text1"/>
                <w:sz w:val="24"/>
                <w:szCs w:val="24"/>
              </w:rP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tc>
      </w:tr>
    </w:tbl>
    <w:p w:rsidR="00C400E9" w:rsidRPr="00C400E9" w:rsidRDefault="00C400E9" w:rsidP="00C400E9">
      <w:pPr>
        <w:spacing w:after="0" w:line="240" w:lineRule="auto"/>
        <w:jc w:val="center"/>
        <w:rPr>
          <w:rFonts w:ascii="Times New Roman" w:hAnsi="Times New Roman" w:cs="Times New Roman"/>
          <w:b/>
          <w:sz w:val="26"/>
          <w:szCs w:val="26"/>
        </w:rPr>
      </w:pPr>
    </w:p>
    <w:sectPr w:rsidR="00C400E9" w:rsidRPr="00C400E9" w:rsidSect="00962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C9C"/>
    <w:multiLevelType w:val="hybridMultilevel"/>
    <w:tmpl w:val="3F18C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400E9"/>
    <w:rsid w:val="00041E93"/>
    <w:rsid w:val="00962A96"/>
    <w:rsid w:val="00C400E9"/>
    <w:rsid w:val="00CD1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96"/>
  </w:style>
  <w:style w:type="paragraph" w:styleId="1">
    <w:name w:val="heading 1"/>
    <w:basedOn w:val="a"/>
    <w:link w:val="10"/>
    <w:uiPriority w:val="9"/>
    <w:qFormat/>
    <w:rsid w:val="00C400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400E9"/>
    <w:pPr>
      <w:ind w:left="720"/>
      <w:contextualSpacing/>
    </w:pPr>
  </w:style>
  <w:style w:type="character" w:customStyle="1" w:styleId="10">
    <w:name w:val="Заголовок 1 Знак"/>
    <w:basedOn w:val="a0"/>
    <w:link w:val="1"/>
    <w:uiPriority w:val="9"/>
    <w:rsid w:val="00C400E9"/>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C400E9"/>
  </w:style>
  <w:style w:type="character" w:customStyle="1" w:styleId="blk">
    <w:name w:val="blk"/>
    <w:basedOn w:val="a0"/>
    <w:rsid w:val="00C400E9"/>
  </w:style>
  <w:style w:type="character" w:styleId="a5">
    <w:name w:val="Hyperlink"/>
    <w:basedOn w:val="a0"/>
    <w:uiPriority w:val="99"/>
    <w:semiHidden/>
    <w:unhideWhenUsed/>
    <w:rsid w:val="00C400E9"/>
    <w:rPr>
      <w:color w:val="0000FF"/>
      <w:u w:val="single"/>
    </w:rPr>
  </w:style>
</w:styles>
</file>

<file path=word/webSettings.xml><?xml version="1.0" encoding="utf-8"?>
<w:webSettings xmlns:r="http://schemas.openxmlformats.org/officeDocument/2006/relationships" xmlns:w="http://schemas.openxmlformats.org/wordprocessingml/2006/main">
  <w:divs>
    <w:div w:id="269702239">
      <w:bodyDiv w:val="1"/>
      <w:marLeft w:val="0"/>
      <w:marRight w:val="0"/>
      <w:marTop w:val="0"/>
      <w:marBottom w:val="0"/>
      <w:divBdr>
        <w:top w:val="none" w:sz="0" w:space="0" w:color="auto"/>
        <w:left w:val="none" w:sz="0" w:space="0" w:color="auto"/>
        <w:bottom w:val="none" w:sz="0" w:space="0" w:color="auto"/>
        <w:right w:val="none" w:sz="0" w:space="0" w:color="auto"/>
      </w:divBdr>
      <w:divsChild>
        <w:div w:id="1922250201">
          <w:marLeft w:val="0"/>
          <w:marRight w:val="0"/>
          <w:marTop w:val="120"/>
          <w:marBottom w:val="0"/>
          <w:divBdr>
            <w:top w:val="none" w:sz="0" w:space="0" w:color="auto"/>
            <w:left w:val="none" w:sz="0" w:space="0" w:color="auto"/>
            <w:bottom w:val="none" w:sz="0" w:space="0" w:color="auto"/>
            <w:right w:val="none" w:sz="0" w:space="0" w:color="auto"/>
          </w:divBdr>
        </w:div>
        <w:div w:id="1551651656">
          <w:marLeft w:val="0"/>
          <w:marRight w:val="0"/>
          <w:marTop w:val="120"/>
          <w:marBottom w:val="0"/>
          <w:divBdr>
            <w:top w:val="none" w:sz="0" w:space="0" w:color="auto"/>
            <w:left w:val="none" w:sz="0" w:space="0" w:color="auto"/>
            <w:bottom w:val="none" w:sz="0" w:space="0" w:color="auto"/>
            <w:right w:val="none" w:sz="0" w:space="0" w:color="auto"/>
          </w:divBdr>
        </w:div>
      </w:divsChild>
    </w:div>
    <w:div w:id="498228383">
      <w:bodyDiv w:val="1"/>
      <w:marLeft w:val="0"/>
      <w:marRight w:val="0"/>
      <w:marTop w:val="0"/>
      <w:marBottom w:val="0"/>
      <w:divBdr>
        <w:top w:val="none" w:sz="0" w:space="0" w:color="auto"/>
        <w:left w:val="none" w:sz="0" w:space="0" w:color="auto"/>
        <w:bottom w:val="none" w:sz="0" w:space="0" w:color="auto"/>
        <w:right w:val="none" w:sz="0" w:space="0" w:color="auto"/>
      </w:divBdr>
      <w:divsChild>
        <w:div w:id="863009672">
          <w:marLeft w:val="0"/>
          <w:marRight w:val="0"/>
          <w:marTop w:val="120"/>
          <w:marBottom w:val="0"/>
          <w:divBdr>
            <w:top w:val="none" w:sz="0" w:space="0" w:color="auto"/>
            <w:left w:val="none" w:sz="0" w:space="0" w:color="auto"/>
            <w:bottom w:val="none" w:sz="0" w:space="0" w:color="auto"/>
            <w:right w:val="none" w:sz="0" w:space="0" w:color="auto"/>
          </w:divBdr>
        </w:div>
        <w:div w:id="1087338291">
          <w:marLeft w:val="0"/>
          <w:marRight w:val="0"/>
          <w:marTop w:val="120"/>
          <w:marBottom w:val="0"/>
          <w:divBdr>
            <w:top w:val="none" w:sz="0" w:space="0" w:color="auto"/>
            <w:left w:val="none" w:sz="0" w:space="0" w:color="auto"/>
            <w:bottom w:val="none" w:sz="0" w:space="0" w:color="auto"/>
            <w:right w:val="none" w:sz="0" w:space="0" w:color="auto"/>
          </w:divBdr>
        </w:div>
      </w:divsChild>
    </w:div>
    <w:div w:id="632952055">
      <w:bodyDiv w:val="1"/>
      <w:marLeft w:val="0"/>
      <w:marRight w:val="0"/>
      <w:marTop w:val="0"/>
      <w:marBottom w:val="0"/>
      <w:divBdr>
        <w:top w:val="none" w:sz="0" w:space="0" w:color="auto"/>
        <w:left w:val="none" w:sz="0" w:space="0" w:color="auto"/>
        <w:bottom w:val="none" w:sz="0" w:space="0" w:color="auto"/>
        <w:right w:val="none" w:sz="0" w:space="0" w:color="auto"/>
      </w:divBdr>
    </w:div>
    <w:div w:id="713194113">
      <w:bodyDiv w:val="1"/>
      <w:marLeft w:val="0"/>
      <w:marRight w:val="0"/>
      <w:marTop w:val="0"/>
      <w:marBottom w:val="0"/>
      <w:divBdr>
        <w:top w:val="none" w:sz="0" w:space="0" w:color="auto"/>
        <w:left w:val="none" w:sz="0" w:space="0" w:color="auto"/>
        <w:bottom w:val="none" w:sz="0" w:space="0" w:color="auto"/>
        <w:right w:val="none" w:sz="0" w:space="0" w:color="auto"/>
      </w:divBdr>
      <w:divsChild>
        <w:div w:id="1739130657">
          <w:marLeft w:val="0"/>
          <w:marRight w:val="0"/>
          <w:marTop w:val="120"/>
          <w:marBottom w:val="0"/>
          <w:divBdr>
            <w:top w:val="none" w:sz="0" w:space="0" w:color="auto"/>
            <w:left w:val="none" w:sz="0" w:space="0" w:color="auto"/>
            <w:bottom w:val="none" w:sz="0" w:space="0" w:color="auto"/>
            <w:right w:val="none" w:sz="0" w:space="0" w:color="auto"/>
          </w:divBdr>
        </w:div>
        <w:div w:id="348024804">
          <w:marLeft w:val="0"/>
          <w:marRight w:val="0"/>
          <w:marTop w:val="120"/>
          <w:marBottom w:val="0"/>
          <w:divBdr>
            <w:top w:val="none" w:sz="0" w:space="0" w:color="auto"/>
            <w:left w:val="none" w:sz="0" w:space="0" w:color="auto"/>
            <w:bottom w:val="none" w:sz="0" w:space="0" w:color="auto"/>
            <w:right w:val="none" w:sz="0" w:space="0" w:color="auto"/>
          </w:divBdr>
        </w:div>
        <w:div w:id="920216599">
          <w:marLeft w:val="0"/>
          <w:marRight w:val="0"/>
          <w:marTop w:val="120"/>
          <w:marBottom w:val="0"/>
          <w:divBdr>
            <w:top w:val="none" w:sz="0" w:space="0" w:color="auto"/>
            <w:left w:val="none" w:sz="0" w:space="0" w:color="auto"/>
            <w:bottom w:val="none" w:sz="0" w:space="0" w:color="auto"/>
            <w:right w:val="none" w:sz="0" w:space="0" w:color="auto"/>
          </w:divBdr>
        </w:div>
        <w:div w:id="1832476715">
          <w:marLeft w:val="0"/>
          <w:marRight w:val="0"/>
          <w:marTop w:val="120"/>
          <w:marBottom w:val="0"/>
          <w:divBdr>
            <w:top w:val="none" w:sz="0" w:space="0" w:color="auto"/>
            <w:left w:val="none" w:sz="0" w:space="0" w:color="auto"/>
            <w:bottom w:val="none" w:sz="0" w:space="0" w:color="auto"/>
            <w:right w:val="none" w:sz="0" w:space="0" w:color="auto"/>
          </w:divBdr>
        </w:div>
        <w:div w:id="2047674610">
          <w:marLeft w:val="0"/>
          <w:marRight w:val="0"/>
          <w:marTop w:val="120"/>
          <w:marBottom w:val="0"/>
          <w:divBdr>
            <w:top w:val="none" w:sz="0" w:space="0" w:color="auto"/>
            <w:left w:val="none" w:sz="0" w:space="0" w:color="auto"/>
            <w:bottom w:val="none" w:sz="0" w:space="0" w:color="auto"/>
            <w:right w:val="none" w:sz="0" w:space="0" w:color="auto"/>
          </w:divBdr>
        </w:div>
        <w:div w:id="692877826">
          <w:marLeft w:val="0"/>
          <w:marRight w:val="0"/>
          <w:marTop w:val="120"/>
          <w:marBottom w:val="0"/>
          <w:divBdr>
            <w:top w:val="none" w:sz="0" w:space="0" w:color="auto"/>
            <w:left w:val="none" w:sz="0" w:space="0" w:color="auto"/>
            <w:bottom w:val="none" w:sz="0" w:space="0" w:color="auto"/>
            <w:right w:val="none" w:sz="0" w:space="0" w:color="auto"/>
          </w:divBdr>
        </w:div>
        <w:div w:id="996229915">
          <w:marLeft w:val="0"/>
          <w:marRight w:val="0"/>
          <w:marTop w:val="120"/>
          <w:marBottom w:val="0"/>
          <w:divBdr>
            <w:top w:val="none" w:sz="0" w:space="0" w:color="auto"/>
            <w:left w:val="none" w:sz="0" w:space="0" w:color="auto"/>
            <w:bottom w:val="none" w:sz="0" w:space="0" w:color="auto"/>
            <w:right w:val="none" w:sz="0" w:space="0" w:color="auto"/>
          </w:divBdr>
        </w:div>
        <w:div w:id="2146118054">
          <w:marLeft w:val="0"/>
          <w:marRight w:val="0"/>
          <w:marTop w:val="120"/>
          <w:marBottom w:val="0"/>
          <w:divBdr>
            <w:top w:val="none" w:sz="0" w:space="0" w:color="auto"/>
            <w:left w:val="none" w:sz="0" w:space="0" w:color="auto"/>
            <w:bottom w:val="none" w:sz="0" w:space="0" w:color="auto"/>
            <w:right w:val="none" w:sz="0" w:space="0" w:color="auto"/>
          </w:divBdr>
        </w:div>
        <w:div w:id="1641381006">
          <w:marLeft w:val="0"/>
          <w:marRight w:val="0"/>
          <w:marTop w:val="120"/>
          <w:marBottom w:val="96"/>
          <w:divBdr>
            <w:top w:val="none" w:sz="0" w:space="0" w:color="auto"/>
            <w:left w:val="single" w:sz="18" w:space="0" w:color="CED3F1"/>
            <w:bottom w:val="none" w:sz="0" w:space="0" w:color="auto"/>
            <w:right w:val="none" w:sz="0" w:space="0" w:color="auto"/>
          </w:divBdr>
        </w:div>
        <w:div w:id="105464307">
          <w:marLeft w:val="0"/>
          <w:marRight w:val="0"/>
          <w:marTop w:val="120"/>
          <w:marBottom w:val="0"/>
          <w:divBdr>
            <w:top w:val="none" w:sz="0" w:space="0" w:color="auto"/>
            <w:left w:val="none" w:sz="0" w:space="0" w:color="auto"/>
            <w:bottom w:val="none" w:sz="0" w:space="0" w:color="auto"/>
            <w:right w:val="none" w:sz="0" w:space="0" w:color="auto"/>
          </w:divBdr>
        </w:div>
        <w:div w:id="453987628">
          <w:marLeft w:val="0"/>
          <w:marRight w:val="0"/>
          <w:marTop w:val="120"/>
          <w:marBottom w:val="0"/>
          <w:divBdr>
            <w:top w:val="none" w:sz="0" w:space="0" w:color="auto"/>
            <w:left w:val="none" w:sz="0" w:space="0" w:color="auto"/>
            <w:bottom w:val="none" w:sz="0" w:space="0" w:color="auto"/>
            <w:right w:val="none" w:sz="0" w:space="0" w:color="auto"/>
          </w:divBdr>
        </w:div>
      </w:divsChild>
    </w:div>
    <w:div w:id="1009676166">
      <w:bodyDiv w:val="1"/>
      <w:marLeft w:val="0"/>
      <w:marRight w:val="0"/>
      <w:marTop w:val="0"/>
      <w:marBottom w:val="0"/>
      <w:divBdr>
        <w:top w:val="none" w:sz="0" w:space="0" w:color="auto"/>
        <w:left w:val="none" w:sz="0" w:space="0" w:color="auto"/>
        <w:bottom w:val="none" w:sz="0" w:space="0" w:color="auto"/>
        <w:right w:val="none" w:sz="0" w:space="0" w:color="auto"/>
      </w:divBdr>
      <w:divsChild>
        <w:div w:id="283778787">
          <w:marLeft w:val="0"/>
          <w:marRight w:val="0"/>
          <w:marTop w:val="120"/>
          <w:marBottom w:val="0"/>
          <w:divBdr>
            <w:top w:val="none" w:sz="0" w:space="0" w:color="auto"/>
            <w:left w:val="none" w:sz="0" w:space="0" w:color="auto"/>
            <w:bottom w:val="none" w:sz="0" w:space="0" w:color="auto"/>
            <w:right w:val="none" w:sz="0" w:space="0" w:color="auto"/>
          </w:divBdr>
        </w:div>
        <w:div w:id="2107530335">
          <w:marLeft w:val="0"/>
          <w:marRight w:val="0"/>
          <w:marTop w:val="120"/>
          <w:marBottom w:val="0"/>
          <w:divBdr>
            <w:top w:val="none" w:sz="0" w:space="0" w:color="auto"/>
            <w:left w:val="none" w:sz="0" w:space="0" w:color="auto"/>
            <w:bottom w:val="none" w:sz="0" w:space="0" w:color="auto"/>
            <w:right w:val="none" w:sz="0" w:space="0" w:color="auto"/>
          </w:divBdr>
        </w:div>
        <w:div w:id="1065421291">
          <w:marLeft w:val="0"/>
          <w:marRight w:val="0"/>
          <w:marTop w:val="120"/>
          <w:marBottom w:val="0"/>
          <w:divBdr>
            <w:top w:val="none" w:sz="0" w:space="0" w:color="auto"/>
            <w:left w:val="none" w:sz="0" w:space="0" w:color="auto"/>
            <w:bottom w:val="none" w:sz="0" w:space="0" w:color="auto"/>
            <w:right w:val="none" w:sz="0" w:space="0" w:color="auto"/>
          </w:divBdr>
        </w:div>
        <w:div w:id="37318932">
          <w:marLeft w:val="0"/>
          <w:marRight w:val="0"/>
          <w:marTop w:val="120"/>
          <w:marBottom w:val="0"/>
          <w:divBdr>
            <w:top w:val="none" w:sz="0" w:space="0" w:color="auto"/>
            <w:left w:val="none" w:sz="0" w:space="0" w:color="auto"/>
            <w:bottom w:val="none" w:sz="0" w:space="0" w:color="auto"/>
            <w:right w:val="none" w:sz="0" w:space="0" w:color="auto"/>
          </w:divBdr>
        </w:div>
        <w:div w:id="1020085318">
          <w:marLeft w:val="0"/>
          <w:marRight w:val="0"/>
          <w:marTop w:val="120"/>
          <w:marBottom w:val="0"/>
          <w:divBdr>
            <w:top w:val="none" w:sz="0" w:space="0" w:color="auto"/>
            <w:left w:val="none" w:sz="0" w:space="0" w:color="auto"/>
            <w:bottom w:val="none" w:sz="0" w:space="0" w:color="auto"/>
            <w:right w:val="none" w:sz="0" w:space="0" w:color="auto"/>
          </w:divBdr>
        </w:div>
      </w:divsChild>
    </w:div>
    <w:div w:id="1100100084">
      <w:bodyDiv w:val="1"/>
      <w:marLeft w:val="0"/>
      <w:marRight w:val="0"/>
      <w:marTop w:val="0"/>
      <w:marBottom w:val="0"/>
      <w:divBdr>
        <w:top w:val="none" w:sz="0" w:space="0" w:color="auto"/>
        <w:left w:val="none" w:sz="0" w:space="0" w:color="auto"/>
        <w:bottom w:val="none" w:sz="0" w:space="0" w:color="auto"/>
        <w:right w:val="none" w:sz="0" w:space="0" w:color="auto"/>
      </w:divBdr>
    </w:div>
    <w:div w:id="1557273555">
      <w:bodyDiv w:val="1"/>
      <w:marLeft w:val="0"/>
      <w:marRight w:val="0"/>
      <w:marTop w:val="0"/>
      <w:marBottom w:val="0"/>
      <w:divBdr>
        <w:top w:val="none" w:sz="0" w:space="0" w:color="auto"/>
        <w:left w:val="none" w:sz="0" w:space="0" w:color="auto"/>
        <w:bottom w:val="none" w:sz="0" w:space="0" w:color="auto"/>
        <w:right w:val="none" w:sz="0" w:space="0" w:color="auto"/>
      </w:divBdr>
      <w:divsChild>
        <w:div w:id="1618104106">
          <w:marLeft w:val="0"/>
          <w:marRight w:val="0"/>
          <w:marTop w:val="120"/>
          <w:marBottom w:val="0"/>
          <w:divBdr>
            <w:top w:val="none" w:sz="0" w:space="0" w:color="auto"/>
            <w:left w:val="none" w:sz="0" w:space="0" w:color="auto"/>
            <w:bottom w:val="none" w:sz="0" w:space="0" w:color="auto"/>
            <w:right w:val="none" w:sz="0" w:space="0" w:color="auto"/>
          </w:divBdr>
        </w:div>
        <w:div w:id="307130695">
          <w:marLeft w:val="0"/>
          <w:marRight w:val="0"/>
          <w:marTop w:val="120"/>
          <w:marBottom w:val="0"/>
          <w:divBdr>
            <w:top w:val="none" w:sz="0" w:space="0" w:color="auto"/>
            <w:left w:val="none" w:sz="0" w:space="0" w:color="auto"/>
            <w:bottom w:val="none" w:sz="0" w:space="0" w:color="auto"/>
            <w:right w:val="none" w:sz="0" w:space="0" w:color="auto"/>
          </w:divBdr>
        </w:div>
      </w:divsChild>
    </w:div>
    <w:div w:id="1786343984">
      <w:bodyDiv w:val="1"/>
      <w:marLeft w:val="0"/>
      <w:marRight w:val="0"/>
      <w:marTop w:val="0"/>
      <w:marBottom w:val="0"/>
      <w:divBdr>
        <w:top w:val="none" w:sz="0" w:space="0" w:color="auto"/>
        <w:left w:val="none" w:sz="0" w:space="0" w:color="auto"/>
        <w:bottom w:val="none" w:sz="0" w:space="0" w:color="auto"/>
        <w:right w:val="none" w:sz="0" w:space="0" w:color="auto"/>
      </w:divBdr>
      <w:divsChild>
        <w:div w:id="185338108">
          <w:marLeft w:val="0"/>
          <w:marRight w:val="0"/>
          <w:marTop w:val="120"/>
          <w:marBottom w:val="0"/>
          <w:divBdr>
            <w:top w:val="none" w:sz="0" w:space="0" w:color="auto"/>
            <w:left w:val="none" w:sz="0" w:space="0" w:color="auto"/>
            <w:bottom w:val="none" w:sz="0" w:space="0" w:color="auto"/>
            <w:right w:val="none" w:sz="0" w:space="0" w:color="auto"/>
          </w:divBdr>
        </w:div>
        <w:div w:id="825514718">
          <w:marLeft w:val="0"/>
          <w:marRight w:val="0"/>
          <w:marTop w:val="120"/>
          <w:marBottom w:val="0"/>
          <w:divBdr>
            <w:top w:val="none" w:sz="0" w:space="0" w:color="auto"/>
            <w:left w:val="none" w:sz="0" w:space="0" w:color="auto"/>
            <w:bottom w:val="none" w:sz="0" w:space="0" w:color="auto"/>
            <w:right w:val="none" w:sz="0" w:space="0" w:color="auto"/>
          </w:divBdr>
        </w:div>
        <w:div w:id="276328705">
          <w:marLeft w:val="0"/>
          <w:marRight w:val="0"/>
          <w:marTop w:val="120"/>
          <w:marBottom w:val="0"/>
          <w:divBdr>
            <w:top w:val="none" w:sz="0" w:space="0" w:color="auto"/>
            <w:left w:val="none" w:sz="0" w:space="0" w:color="auto"/>
            <w:bottom w:val="none" w:sz="0" w:space="0" w:color="auto"/>
            <w:right w:val="none" w:sz="0" w:space="0" w:color="auto"/>
          </w:divBdr>
        </w:div>
        <w:div w:id="1611740767">
          <w:marLeft w:val="0"/>
          <w:marRight w:val="0"/>
          <w:marTop w:val="120"/>
          <w:marBottom w:val="0"/>
          <w:divBdr>
            <w:top w:val="none" w:sz="0" w:space="0" w:color="auto"/>
            <w:left w:val="none" w:sz="0" w:space="0" w:color="auto"/>
            <w:bottom w:val="none" w:sz="0" w:space="0" w:color="auto"/>
            <w:right w:val="none" w:sz="0" w:space="0" w:color="auto"/>
          </w:divBdr>
        </w:div>
        <w:div w:id="2032762455">
          <w:marLeft w:val="0"/>
          <w:marRight w:val="0"/>
          <w:marTop w:val="120"/>
          <w:marBottom w:val="0"/>
          <w:divBdr>
            <w:top w:val="none" w:sz="0" w:space="0" w:color="auto"/>
            <w:left w:val="none" w:sz="0" w:space="0" w:color="auto"/>
            <w:bottom w:val="none" w:sz="0" w:space="0" w:color="auto"/>
            <w:right w:val="none" w:sz="0" w:space="0" w:color="auto"/>
          </w:divBdr>
        </w:div>
        <w:div w:id="152917504">
          <w:marLeft w:val="0"/>
          <w:marRight w:val="0"/>
          <w:marTop w:val="120"/>
          <w:marBottom w:val="0"/>
          <w:divBdr>
            <w:top w:val="none" w:sz="0" w:space="0" w:color="auto"/>
            <w:left w:val="none" w:sz="0" w:space="0" w:color="auto"/>
            <w:bottom w:val="none" w:sz="0" w:space="0" w:color="auto"/>
            <w:right w:val="none" w:sz="0" w:space="0" w:color="auto"/>
          </w:divBdr>
        </w:div>
      </w:divsChild>
    </w:div>
    <w:div w:id="1853373671">
      <w:bodyDiv w:val="1"/>
      <w:marLeft w:val="0"/>
      <w:marRight w:val="0"/>
      <w:marTop w:val="0"/>
      <w:marBottom w:val="0"/>
      <w:divBdr>
        <w:top w:val="none" w:sz="0" w:space="0" w:color="auto"/>
        <w:left w:val="none" w:sz="0" w:space="0" w:color="auto"/>
        <w:bottom w:val="none" w:sz="0" w:space="0" w:color="auto"/>
        <w:right w:val="none" w:sz="0" w:space="0" w:color="auto"/>
      </w:divBdr>
      <w:divsChild>
        <w:div w:id="1682925458">
          <w:marLeft w:val="0"/>
          <w:marRight w:val="0"/>
          <w:marTop w:val="120"/>
          <w:marBottom w:val="0"/>
          <w:divBdr>
            <w:top w:val="none" w:sz="0" w:space="0" w:color="auto"/>
            <w:left w:val="none" w:sz="0" w:space="0" w:color="auto"/>
            <w:bottom w:val="none" w:sz="0" w:space="0" w:color="auto"/>
            <w:right w:val="none" w:sz="0" w:space="0" w:color="auto"/>
          </w:divBdr>
        </w:div>
        <w:div w:id="31344111">
          <w:marLeft w:val="0"/>
          <w:marRight w:val="0"/>
          <w:marTop w:val="120"/>
          <w:marBottom w:val="0"/>
          <w:divBdr>
            <w:top w:val="none" w:sz="0" w:space="0" w:color="auto"/>
            <w:left w:val="none" w:sz="0" w:space="0" w:color="auto"/>
            <w:bottom w:val="none" w:sz="0" w:space="0" w:color="auto"/>
            <w:right w:val="none" w:sz="0" w:space="0" w:color="auto"/>
          </w:divBdr>
        </w:div>
      </w:divsChild>
    </w:div>
    <w:div w:id="2126389868">
      <w:bodyDiv w:val="1"/>
      <w:marLeft w:val="0"/>
      <w:marRight w:val="0"/>
      <w:marTop w:val="0"/>
      <w:marBottom w:val="0"/>
      <w:divBdr>
        <w:top w:val="none" w:sz="0" w:space="0" w:color="auto"/>
        <w:left w:val="none" w:sz="0" w:space="0" w:color="auto"/>
        <w:bottom w:val="none" w:sz="0" w:space="0" w:color="auto"/>
        <w:right w:val="none" w:sz="0" w:space="0" w:color="auto"/>
      </w:divBdr>
      <w:divsChild>
        <w:div w:id="843596349">
          <w:marLeft w:val="0"/>
          <w:marRight w:val="0"/>
          <w:marTop w:val="120"/>
          <w:marBottom w:val="0"/>
          <w:divBdr>
            <w:top w:val="none" w:sz="0" w:space="0" w:color="auto"/>
            <w:left w:val="none" w:sz="0" w:space="0" w:color="auto"/>
            <w:bottom w:val="none" w:sz="0" w:space="0" w:color="auto"/>
            <w:right w:val="none" w:sz="0" w:space="0" w:color="auto"/>
          </w:divBdr>
        </w:div>
        <w:div w:id="965232473">
          <w:marLeft w:val="0"/>
          <w:marRight w:val="0"/>
          <w:marTop w:val="120"/>
          <w:marBottom w:val="0"/>
          <w:divBdr>
            <w:top w:val="none" w:sz="0" w:space="0" w:color="auto"/>
            <w:left w:val="none" w:sz="0" w:space="0" w:color="auto"/>
            <w:bottom w:val="none" w:sz="0" w:space="0" w:color="auto"/>
            <w:right w:val="none" w:sz="0" w:space="0" w:color="auto"/>
          </w:divBdr>
        </w:div>
        <w:div w:id="753283918">
          <w:marLeft w:val="0"/>
          <w:marRight w:val="0"/>
          <w:marTop w:val="120"/>
          <w:marBottom w:val="0"/>
          <w:divBdr>
            <w:top w:val="none" w:sz="0" w:space="0" w:color="auto"/>
            <w:left w:val="none" w:sz="0" w:space="0" w:color="auto"/>
            <w:bottom w:val="none" w:sz="0" w:space="0" w:color="auto"/>
            <w:right w:val="none" w:sz="0" w:space="0" w:color="auto"/>
          </w:divBdr>
        </w:div>
        <w:div w:id="1419011650">
          <w:marLeft w:val="0"/>
          <w:marRight w:val="0"/>
          <w:marTop w:val="120"/>
          <w:marBottom w:val="0"/>
          <w:divBdr>
            <w:top w:val="none" w:sz="0" w:space="0" w:color="auto"/>
            <w:left w:val="none" w:sz="0" w:space="0" w:color="auto"/>
            <w:bottom w:val="none" w:sz="0" w:space="0" w:color="auto"/>
            <w:right w:val="none" w:sz="0" w:space="0" w:color="auto"/>
          </w:divBdr>
        </w:div>
        <w:div w:id="337539472">
          <w:marLeft w:val="0"/>
          <w:marRight w:val="0"/>
          <w:marTop w:val="0"/>
          <w:marBottom w:val="192"/>
          <w:divBdr>
            <w:top w:val="none" w:sz="0" w:space="0" w:color="auto"/>
            <w:left w:val="none" w:sz="0" w:space="0" w:color="auto"/>
            <w:bottom w:val="none" w:sz="0" w:space="0" w:color="auto"/>
            <w:right w:val="none" w:sz="0" w:space="0" w:color="auto"/>
          </w:divBdr>
        </w:div>
        <w:div w:id="1526793628">
          <w:marLeft w:val="0"/>
          <w:marRight w:val="0"/>
          <w:marTop w:val="120"/>
          <w:marBottom w:val="0"/>
          <w:divBdr>
            <w:top w:val="none" w:sz="0" w:space="0" w:color="auto"/>
            <w:left w:val="none" w:sz="0" w:space="0" w:color="auto"/>
            <w:bottom w:val="none" w:sz="0" w:space="0" w:color="auto"/>
            <w:right w:val="none" w:sz="0" w:space="0" w:color="auto"/>
          </w:divBdr>
        </w:div>
        <w:div w:id="1295254734">
          <w:marLeft w:val="0"/>
          <w:marRight w:val="0"/>
          <w:marTop w:val="120"/>
          <w:marBottom w:val="0"/>
          <w:divBdr>
            <w:top w:val="none" w:sz="0" w:space="0" w:color="auto"/>
            <w:left w:val="none" w:sz="0" w:space="0" w:color="auto"/>
            <w:bottom w:val="none" w:sz="0" w:space="0" w:color="auto"/>
            <w:right w:val="none" w:sz="0" w:space="0" w:color="auto"/>
          </w:divBdr>
        </w:div>
        <w:div w:id="1352495036">
          <w:marLeft w:val="0"/>
          <w:marRight w:val="0"/>
          <w:marTop w:val="0"/>
          <w:marBottom w:val="192"/>
          <w:divBdr>
            <w:top w:val="none" w:sz="0" w:space="0" w:color="auto"/>
            <w:left w:val="none" w:sz="0" w:space="0" w:color="auto"/>
            <w:bottom w:val="none" w:sz="0" w:space="0" w:color="auto"/>
            <w:right w:val="none" w:sz="0" w:space="0" w:color="auto"/>
          </w:divBdr>
        </w:div>
        <w:div w:id="97171433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6d3a764bb0e22830ad1cb6cdf022003e30b06c54/" TargetMode="External"/><Relationship Id="rId13" Type="http://schemas.openxmlformats.org/officeDocument/2006/relationships/hyperlink" Target="http://www.consultant.ru/document/cons_doc_LAW_10699/1fb96b14cf73fbc0d19e9674dd18a7dafd6867f2/" TargetMode="External"/><Relationship Id="rId3" Type="http://schemas.openxmlformats.org/officeDocument/2006/relationships/settings" Target="settings.xml"/><Relationship Id="rId7" Type="http://schemas.openxmlformats.org/officeDocument/2006/relationships/hyperlink" Target="http://www.consultant.ru/document/cons_doc_LAW_34661/6d3a764bb0e22830ad1cb6cdf022003e30b06c54/" TargetMode="External"/><Relationship Id="rId12" Type="http://schemas.openxmlformats.org/officeDocument/2006/relationships/hyperlink" Target="http://www.consultant.ru/document/cons_doc_LAW_34661/9b75abaa900875026861148ead547d055dc03b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661/6d3a764bb0e22830ad1cb6cdf022003e30b06c54/" TargetMode="External"/><Relationship Id="rId11" Type="http://schemas.openxmlformats.org/officeDocument/2006/relationships/hyperlink" Target="http://www.consultant.ru/document/cons_doc_LAW_34661/9b75abaa900875026861148ead547d055dc03b36/" TargetMode="External"/><Relationship Id="rId5" Type="http://schemas.openxmlformats.org/officeDocument/2006/relationships/hyperlink" Target="http://www.consultant.ru/document/cons_doc_LAW_34661/6d3a764bb0e22830ad1cb6cdf022003e30b06c54/" TargetMode="External"/><Relationship Id="rId15" Type="http://schemas.openxmlformats.org/officeDocument/2006/relationships/theme" Target="theme/theme1.xml"/><Relationship Id="rId10" Type="http://schemas.openxmlformats.org/officeDocument/2006/relationships/hyperlink" Target="http://www.consultant.ru/document/cons_doc_LAW_170104/b62da3aeb315547b6915beadea02920bd7dd4c41/" TargetMode="External"/><Relationship Id="rId4" Type="http://schemas.openxmlformats.org/officeDocument/2006/relationships/webSettings" Target="webSettings.xml"/><Relationship Id="rId9" Type="http://schemas.openxmlformats.org/officeDocument/2006/relationships/hyperlink" Target="http://www.consultant.ru/document/cons_doc_LAW_34661/8f000829a62bb4a7ffbba81f0f4b31a201041f0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2030</Words>
  <Characters>11574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Ахмедов М.А.</dc:creator>
  <cp:lastModifiedBy>1</cp:lastModifiedBy>
  <cp:revision>2</cp:revision>
  <dcterms:created xsi:type="dcterms:W3CDTF">2017-01-25T13:24:00Z</dcterms:created>
  <dcterms:modified xsi:type="dcterms:W3CDTF">2017-01-25T13:24:00Z</dcterms:modified>
</cp:coreProperties>
</file>