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D63B91" w:rsidRPr="00B13F40" w:rsidRDefault="00D63B91" w:rsidP="00B13F40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7" o:title=""/>
          </v:shape>
          <o:OLEObject Type="Embed" ProgID="Word.Picture.8" ShapeID="_x0000_i1025" DrawAspect="Content" ObjectID="_1710919285" r:id="rId8"/>
        </w:objec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CB0D01" w:rsidP="00B13F40">
      <w:pPr>
        <w:pStyle w:val="3"/>
        <w:rPr>
          <w:rFonts w:cs="Arial Unicode MS"/>
          <w:sz w:val="4"/>
          <w:szCs w:val="4"/>
        </w:rPr>
      </w:pPr>
      <w:r w:rsidRPr="00CB0D01"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B27C8B" w:rsidP="00352A47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E4057">
        <w:rPr>
          <w:sz w:val="28"/>
          <w:szCs w:val="28"/>
        </w:rPr>
        <w:t>5</w:t>
      </w:r>
      <w:r w:rsidR="00E1396F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апрель</w:t>
      </w:r>
      <w:r w:rsidR="00E1396F">
        <w:rPr>
          <w:sz w:val="28"/>
          <w:szCs w:val="28"/>
        </w:rPr>
        <w:t xml:space="preserve"> </w:t>
      </w:r>
      <w:r w:rsidR="00E13F2A">
        <w:rPr>
          <w:sz w:val="28"/>
          <w:szCs w:val="28"/>
        </w:rPr>
        <w:t>2022</w:t>
      </w:r>
      <w:r w:rsidR="00352A47">
        <w:rPr>
          <w:sz w:val="28"/>
          <w:szCs w:val="28"/>
        </w:rPr>
        <w:t xml:space="preserve"> г.                                          </w:t>
      </w:r>
      <w:r w:rsidR="00E1396F">
        <w:rPr>
          <w:sz w:val="28"/>
          <w:szCs w:val="28"/>
        </w:rPr>
        <w:t xml:space="preserve">                          </w:t>
      </w:r>
      <w:r w:rsidR="00352A47">
        <w:rPr>
          <w:sz w:val="28"/>
          <w:szCs w:val="28"/>
        </w:rPr>
        <w:t xml:space="preserve"> </w:t>
      </w:r>
      <w:r w:rsidR="00FE4057">
        <w:rPr>
          <w:b/>
          <w:sz w:val="28"/>
          <w:szCs w:val="28"/>
        </w:rPr>
        <w:t>№</w:t>
      </w:r>
      <w:r w:rsidR="00E1396F">
        <w:rPr>
          <w:b/>
          <w:sz w:val="28"/>
          <w:szCs w:val="28"/>
        </w:rPr>
        <w:t xml:space="preserve"> </w:t>
      </w:r>
      <w:r w:rsidR="00352A47">
        <w:rPr>
          <w:b/>
          <w:sz w:val="28"/>
          <w:szCs w:val="28"/>
        </w:rPr>
        <w:t>-</w:t>
      </w:r>
      <w:r w:rsidR="00FE4057">
        <w:rPr>
          <w:b/>
          <w:sz w:val="28"/>
          <w:szCs w:val="28"/>
        </w:rPr>
        <w:t>79</w:t>
      </w:r>
      <w:r w:rsidR="00352A47"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r w:rsidR="00352A47">
        <w:rPr>
          <w:b/>
          <w:sz w:val="28"/>
          <w:szCs w:val="28"/>
        </w:rPr>
        <w:t>сд</w:t>
      </w:r>
      <w:r w:rsidR="00352A47">
        <w:rPr>
          <w:sz w:val="28"/>
          <w:szCs w:val="28"/>
        </w:rPr>
        <w:t xml:space="preserve">                           с.Магарамкент</w:t>
      </w: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144FFA" w:rsidRDefault="00A7692D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тчет Главы муниципального района «Магарамкентский район» «О</w:t>
      </w:r>
      <w:r w:rsidR="00E66C73">
        <w:rPr>
          <w:rFonts w:ascii="Times New Roman" w:hAnsi="Times New Roman" w:cs="Times New Roman"/>
          <w:b/>
          <w:sz w:val="32"/>
          <w:szCs w:val="32"/>
        </w:rPr>
        <w:t xml:space="preserve"> результатах деятельности за 20</w:t>
      </w:r>
      <w:r w:rsidR="00B27C8B">
        <w:rPr>
          <w:rFonts w:ascii="Times New Roman" w:hAnsi="Times New Roman" w:cs="Times New Roman"/>
          <w:b/>
          <w:sz w:val="32"/>
          <w:szCs w:val="32"/>
        </w:rPr>
        <w:t>21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25E82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 xml:space="preserve">об </w:t>
      </w:r>
      <w:r w:rsidR="00E25E82">
        <w:rPr>
          <w:rFonts w:ascii="Times New Roman" w:hAnsi="Times New Roman" w:cs="Times New Roman"/>
          <w:b/>
          <w:sz w:val="32"/>
          <w:szCs w:val="32"/>
        </w:rPr>
        <w:t>основных задачах на 20</w:t>
      </w:r>
      <w:r w:rsidR="00E66C73">
        <w:rPr>
          <w:rFonts w:ascii="Times New Roman" w:hAnsi="Times New Roman" w:cs="Times New Roman"/>
          <w:b/>
          <w:sz w:val="32"/>
          <w:szCs w:val="32"/>
        </w:rPr>
        <w:t>2</w:t>
      </w:r>
      <w:r w:rsidR="00B27C8B">
        <w:rPr>
          <w:rFonts w:ascii="Times New Roman" w:hAnsi="Times New Roman" w:cs="Times New Roman"/>
          <w:b/>
          <w:sz w:val="32"/>
          <w:szCs w:val="32"/>
        </w:rPr>
        <w:t>2</w:t>
      </w:r>
      <w:r w:rsidR="00E25E82">
        <w:rPr>
          <w:rFonts w:ascii="Times New Roman" w:hAnsi="Times New Roman" w:cs="Times New Roman"/>
          <w:b/>
          <w:sz w:val="32"/>
          <w:szCs w:val="32"/>
        </w:rPr>
        <w:t>год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».</w:t>
      </w:r>
    </w:p>
    <w:p w:rsidR="00D63B91" w:rsidRPr="00144FFA" w:rsidRDefault="00D63B91" w:rsidP="00144FFA">
      <w:pPr>
        <w:pStyle w:val="23"/>
        <w:keepNext/>
        <w:keepLines/>
        <w:shd w:val="clear" w:color="auto" w:fill="auto"/>
        <w:spacing w:before="0" w:after="0"/>
        <w:ind w:right="64"/>
        <w:rPr>
          <w:sz w:val="28"/>
          <w:szCs w:val="28"/>
        </w:rPr>
      </w:pPr>
    </w:p>
    <w:p w:rsidR="00144FFA" w:rsidRPr="00144FFA" w:rsidRDefault="00144FFA" w:rsidP="00511EB7">
      <w:pPr>
        <w:pStyle w:val="31"/>
        <w:ind w:right="64" w:firstLine="708"/>
        <w:jc w:val="both"/>
        <w:rPr>
          <w:sz w:val="28"/>
          <w:szCs w:val="28"/>
        </w:rPr>
      </w:pPr>
      <w:bookmarkStart w:id="1" w:name="bookmark4"/>
      <w:r w:rsidRPr="00144FFA">
        <w:rPr>
          <w:sz w:val="28"/>
          <w:szCs w:val="28"/>
        </w:rPr>
        <w:t xml:space="preserve">Заслушав отчет Главы муниципального района «Магарамкентский район» о </w:t>
      </w:r>
      <w:r w:rsidR="00E25E82">
        <w:rPr>
          <w:sz w:val="28"/>
          <w:szCs w:val="28"/>
        </w:rPr>
        <w:t xml:space="preserve">результатах </w:t>
      </w:r>
      <w:r w:rsidR="00D655E9">
        <w:rPr>
          <w:sz w:val="28"/>
          <w:szCs w:val="28"/>
        </w:rPr>
        <w:t>деятельности за 2021</w:t>
      </w:r>
      <w:r w:rsidRPr="00144FFA">
        <w:rPr>
          <w:sz w:val="28"/>
          <w:szCs w:val="28"/>
        </w:rPr>
        <w:t xml:space="preserve"> год, в соответствии с частью 5.1 статьи 36 Федерального закона от 06 октября 2003 года №131-ФЗ «Об общих принципах организации местного самоуправления в Российской Федерации», Собрание депутатов муниципального района «Магарамкентский район» </w:t>
      </w:r>
      <w:r w:rsidRPr="00144FFA">
        <w:rPr>
          <w:b/>
          <w:sz w:val="28"/>
          <w:szCs w:val="28"/>
        </w:rPr>
        <w:t>РЕШАЕТ</w:t>
      </w:r>
      <w:r w:rsidRPr="00144FFA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pStyle w:val="31"/>
        <w:numPr>
          <w:ilvl w:val="0"/>
          <w:numId w:val="2"/>
        </w:numPr>
        <w:spacing w:after="0"/>
        <w:ind w:right="64"/>
        <w:jc w:val="both"/>
        <w:rPr>
          <w:sz w:val="28"/>
          <w:szCs w:val="28"/>
        </w:rPr>
      </w:pPr>
      <w:r w:rsidRPr="00144FFA">
        <w:rPr>
          <w:sz w:val="28"/>
          <w:szCs w:val="28"/>
        </w:rPr>
        <w:t xml:space="preserve">Утвердить отчет Главы муниципального района «Магарамкентский район» </w:t>
      </w:r>
      <w:r w:rsidR="00D46CA7">
        <w:rPr>
          <w:sz w:val="28"/>
          <w:szCs w:val="28"/>
        </w:rPr>
        <w:t xml:space="preserve"> </w:t>
      </w:r>
    </w:p>
    <w:p w:rsidR="00D46CA7" w:rsidRPr="00D46CA7" w:rsidRDefault="00D46CA7" w:rsidP="00D46CA7">
      <w:pPr>
        <w:pStyle w:val="a9"/>
        <w:rPr>
          <w:rFonts w:ascii="Times New Roman" w:hAnsi="Times New Roman" w:cs="Times New Roman"/>
          <w:sz w:val="28"/>
          <w:szCs w:val="28"/>
        </w:rPr>
      </w:pPr>
      <w:r w:rsidRPr="00D46CA7">
        <w:rPr>
          <w:rFonts w:ascii="Times New Roman" w:hAnsi="Times New Roman" w:cs="Times New Roman"/>
          <w:sz w:val="28"/>
          <w:szCs w:val="28"/>
        </w:rPr>
        <w:t>«О результатах деятельности за 2021 год и об основных задачах на 2022год».</w:t>
      </w:r>
    </w:p>
    <w:p w:rsidR="00144FFA" w:rsidRPr="00144FFA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numPr>
          <w:ilvl w:val="0"/>
          <w:numId w:val="2"/>
        </w:num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«Самурдин сес» и разместить на официальном сайте Администрации МР «Магарамкентский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B27C8B" w:rsidRPr="00387874" w:rsidRDefault="00B27C8B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536F6" w:rsidRDefault="008536F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DB381A" w:rsidRDefault="00D655E9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Председатель</w:t>
      </w:r>
      <w:r w:rsidR="00E66C73">
        <w:rPr>
          <w:b/>
          <w:szCs w:val="28"/>
        </w:rPr>
        <w:t xml:space="preserve">                                                                                                               </w:t>
      </w:r>
      <w:r>
        <w:rPr>
          <w:b/>
          <w:szCs w:val="28"/>
        </w:rPr>
        <w:t xml:space="preserve">   </w:t>
      </w:r>
      <w:r w:rsidR="00E66C73">
        <w:rPr>
          <w:b/>
          <w:szCs w:val="28"/>
        </w:rPr>
        <w:t xml:space="preserve"> </w:t>
      </w:r>
      <w:r w:rsidR="00DB381A" w:rsidRPr="00CC451E">
        <w:rPr>
          <w:b/>
          <w:szCs w:val="28"/>
        </w:rPr>
        <w:t xml:space="preserve"> </w:t>
      </w:r>
      <w:r w:rsidR="00DB381A">
        <w:rPr>
          <w:b/>
          <w:szCs w:val="28"/>
        </w:rPr>
        <w:t xml:space="preserve"> Собрания депутатов</w:t>
      </w:r>
      <w:r w:rsidR="00DB381A"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 w:rsidR="00DB381A">
        <w:rPr>
          <w:b/>
          <w:szCs w:val="28"/>
        </w:rPr>
        <w:t xml:space="preserve">                                                                              </w:t>
      </w:r>
    </w:p>
    <w:p w:rsidR="008536F6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«Магарамкентский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Н.А.Алияров.</w:t>
      </w:r>
      <w:r w:rsidR="00DB381A">
        <w:rPr>
          <w:b/>
          <w:szCs w:val="28"/>
        </w:rPr>
        <w:t xml:space="preserve">          </w:t>
      </w: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3135DA" w:rsidRDefault="003135DA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3135DA" w:rsidRDefault="003135DA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bookmarkEnd w:id="1"/>
    <w:p w:rsidR="003135DA" w:rsidRPr="007811A1" w:rsidRDefault="003135DA" w:rsidP="003135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A1">
        <w:rPr>
          <w:rFonts w:ascii="Times New Roman" w:hAnsi="Times New Roman" w:cs="Times New Roman"/>
          <w:b/>
          <w:sz w:val="28"/>
          <w:szCs w:val="28"/>
        </w:rPr>
        <w:lastRenderedPageBreak/>
        <w:t>Уважаемые депутаты!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Традиционно мы встречаемся в этом зале, чтобы дать объективную оценку нашей совместной работе за истекший год, сделать выводы, что получилось, а что пока нет, определить планы на будущее, наметить стратегию дальнейшего социально-экономического развития нашего района.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Остался позади очередной год. Справедливо будет отметить, что это был весьма непростой и напряженный год. Пандемия коронавируса изменила нашу жизнь. Сейчас, во многих регионах уже смягчают ограничительные меры, и люди постепенно возвращаются к привычному для всех ритму жизни.Но, несмотря на все трудности и ограничения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1A1">
        <w:rPr>
          <w:rFonts w:ascii="Times New Roman" w:hAnsi="Times New Roman" w:cs="Times New Roman"/>
          <w:sz w:val="28"/>
          <w:szCs w:val="28"/>
        </w:rPr>
        <w:t xml:space="preserve"> экономика района достойно выдержала испытание.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своем отчете я хочу сосредоточиться прежде всегона вопросах нашего внутреннего социального и экономического развития.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Базовой и опорной отраслью экономики района остается сельское хозяйство. Прошедший год был успешным для аграриев.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Объем производства продукции сельского хозяйства, по оценочным данным, составил 4 миллиарда 581 млн. рублей, или 105,4 % к предыдущему году.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41E">
        <w:rPr>
          <w:rFonts w:ascii="Times New Roman" w:hAnsi="Times New Roman" w:cs="Times New Roman"/>
          <w:sz w:val="28"/>
          <w:szCs w:val="28"/>
        </w:rPr>
        <w:t xml:space="preserve">В 2021 году под сельскохозяйственными угодьями занято 34700га. </w:t>
      </w:r>
      <w:r w:rsidRPr="007811A1">
        <w:rPr>
          <w:rFonts w:ascii="Times New Roman" w:hAnsi="Times New Roman" w:cs="Times New Roman"/>
          <w:sz w:val="28"/>
          <w:szCs w:val="28"/>
        </w:rPr>
        <w:t>Валовый сбор пшеницы составил 1тыс.720тонн, овощей открытого и закрытого грунта – 84 тыс. 511 тонн, плодов и ягод 44 тысяч 462 тонн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11A1">
        <w:rPr>
          <w:rFonts w:ascii="Times New Roman" w:hAnsi="Times New Roman" w:cs="Times New Roman"/>
          <w:sz w:val="28"/>
          <w:szCs w:val="28"/>
        </w:rPr>
        <w:t>, виноград – 15 тысяч 119 тонн.</w:t>
      </w:r>
    </w:p>
    <w:p w:rsidR="003135DA" w:rsidRPr="007811A1" w:rsidRDefault="003135DA" w:rsidP="003135DA">
      <w:pPr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 Производством сельскохозяйственной продукции занимается 15 сельскохозяйственных предприятий, 23 крестьянско – фермерских хозяйств и более 20 тыс. личных подсобных хозяйств. </w:t>
      </w:r>
    </w:p>
    <w:p w:rsidR="003135DA" w:rsidRPr="007811A1" w:rsidRDefault="003135DA" w:rsidP="003135D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Создаются тепличные хозяйства для в</w:t>
      </w:r>
      <w:bookmarkStart w:id="2" w:name="_GoBack"/>
      <w:bookmarkEnd w:id="2"/>
      <w:r w:rsidRPr="007811A1">
        <w:rPr>
          <w:rFonts w:ascii="Times New Roman" w:hAnsi="Times New Roman" w:cs="Times New Roman"/>
          <w:sz w:val="28"/>
          <w:szCs w:val="28"/>
        </w:rPr>
        <w:t>ыращивания овощей во внесезонное время. В районе уже функционируют тепличные хозяйства на площади около 12,5 га.  К 2023 году площадь теплиц в районе планируется увеличить до 15,7 га.</w:t>
      </w:r>
    </w:p>
    <w:p w:rsidR="003135DA" w:rsidRPr="007811A1" w:rsidRDefault="003135DA" w:rsidP="003135DA">
      <w:pPr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В прошедшем году на поддержку развития сельского хозяйства из федерального и республиканского бюджетов получено 4 млн. 400 тыс. рублей.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В с. Магарамкентзавершено строительство плодохранилища и цеха по хранению</w:t>
      </w:r>
      <w:r>
        <w:rPr>
          <w:sz w:val="28"/>
          <w:szCs w:val="28"/>
        </w:rPr>
        <w:t xml:space="preserve"> и </w:t>
      </w:r>
      <w:r w:rsidRPr="007811A1">
        <w:rPr>
          <w:sz w:val="28"/>
          <w:szCs w:val="28"/>
        </w:rPr>
        <w:t xml:space="preserve">переработке плодов, котораярассчитана на хранение около 1,5 тыс. тонн продукции. Этот проект </w:t>
      </w:r>
      <w:r>
        <w:rPr>
          <w:sz w:val="28"/>
          <w:szCs w:val="28"/>
        </w:rPr>
        <w:t>позволит</w:t>
      </w:r>
      <w:r w:rsidRPr="007811A1">
        <w:rPr>
          <w:sz w:val="28"/>
          <w:szCs w:val="28"/>
        </w:rPr>
        <w:t xml:space="preserve"> производителям сельскохозяйственной продукции нашего района эффективно и с минимальными потерями хранить свою продукцию. 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В сложившейся на сегодняшний день непростой экономической ситуации в России нам необходимо продолжить поддержку товаропроизводителей сельского хозяйства в районе и вести ранее взятый курс</w:t>
      </w:r>
      <w:r>
        <w:rPr>
          <w:sz w:val="28"/>
          <w:szCs w:val="28"/>
        </w:rPr>
        <w:t>,</w:t>
      </w:r>
      <w:r w:rsidRPr="007811A1">
        <w:rPr>
          <w:sz w:val="28"/>
          <w:szCs w:val="28"/>
        </w:rPr>
        <w:t xml:space="preserve"> направленный на импортозамещение. 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7811A1">
        <w:rPr>
          <w:rFonts w:eastAsiaTheme="minorEastAsia"/>
          <w:color w:val="000000"/>
          <w:sz w:val="28"/>
          <w:szCs w:val="28"/>
        </w:rPr>
        <w:t xml:space="preserve"> Приоритетным направлением инвестиционной политики Магарамкентского района является создание максимально комфортных условий для старта и ведения бизнеса, формирование эффективного сопровождения проектов. В первую очередь для инвесторов обеспечена открытость информации об инвестиционном потенциале территории.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7811A1">
        <w:rPr>
          <w:rFonts w:eastAsiaTheme="minorEastAsia"/>
          <w:color w:val="000000"/>
          <w:sz w:val="28"/>
          <w:szCs w:val="28"/>
        </w:rPr>
        <w:t>В текущем году объем инвестиций по предварительным расчётам состави</w:t>
      </w:r>
      <w:r>
        <w:rPr>
          <w:rFonts w:eastAsiaTheme="minorEastAsia"/>
          <w:color w:val="000000"/>
          <w:sz w:val="28"/>
          <w:szCs w:val="28"/>
        </w:rPr>
        <w:t>л</w:t>
      </w:r>
      <w:r w:rsidRPr="007811A1">
        <w:rPr>
          <w:sz w:val="28"/>
          <w:szCs w:val="28"/>
        </w:rPr>
        <w:t>2 млрд. 475 млн. рублей</w:t>
      </w:r>
      <w:r w:rsidRPr="007811A1">
        <w:rPr>
          <w:rFonts w:eastAsiaTheme="minorEastAsia"/>
          <w:color w:val="000000"/>
          <w:sz w:val="28"/>
          <w:szCs w:val="28"/>
        </w:rPr>
        <w:t>, что на 8,4% ниже показателя 2020 года.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lastRenderedPageBreak/>
        <w:t>Снижение значения показателя инвестиционной деятельности связано с ограничениями, введенными в прошлом году из-за пандемии коронавируса.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течение 2021 года в районе осуществлялась реализация 8 инвестиционных проектов за счет частных инвестиций на сумму более 1 млрд.руб.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Каждый проект имеет социальный, экономический и бюджетный эффект, связанный с созданием дополнительных рабочих мест, увеличением поступлений в бюджет района, расширением производства и увеличением ассортимента и объема продукции, выпускаемой местными товаропроизводителями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Благодаря реализации инвестиционных проектов на территории района в 2021 году было создано 141 рабоч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811A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На сегодняшний день созданы все условия для инвесторов, желающих реализовать свои инвестиционные проекты на территории района.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Важным условием привлечения инвестиций является формирование земельных участков, сокращение сроков выдачи разрешений на строительство и технических условий на подключение объектов к инженерным сетям. В рамках указанной деятельности сокращены сроки по подготовке и выдаче градостроительных планов земельных участков с 20 до 14 календарных дней, по выдаче разрешения на строительство с 7 до 5 рабочих дней.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дальнейшем нами будет продолжена работа по созданию благоприятных условий для ведения предпринимательской и инвестиционной деятельности, в целях привлечения инвесторов на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11A1">
        <w:rPr>
          <w:rFonts w:ascii="Times New Roman" w:hAnsi="Times New Roman" w:cs="Times New Roman"/>
          <w:sz w:val="28"/>
          <w:szCs w:val="28"/>
        </w:rPr>
        <w:t xml:space="preserve"> района и увеличения инвестиционных проектов, реализуемых за счет собственных средств инвестора.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Еще одним из важных направлений развития района является развитие туризма. Потенциал в районе есть!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Нами проделана определенная работа, в частности, выделен земельный участок под строительство туристического ХАБа в с.Чахчахказмаляр по пути посещения туристами единственного в России массива лианового леса. Данным проектом предусмотрена: зона отдыха, санитарная зона (в том числе для людей с ограниченными возможностями), зона вайфай под зарядку телефонов и планшетов, а также зона сувенирной продукции и реализации товаров народных художественных промыслов. Проект находится на стадии завершения и планируется к вводу в </w:t>
      </w:r>
      <w:r>
        <w:rPr>
          <w:rFonts w:ascii="Times New Roman" w:hAnsi="Times New Roman" w:cs="Times New Roman"/>
          <w:sz w:val="28"/>
          <w:szCs w:val="28"/>
        </w:rPr>
        <w:t>ближайшее время</w:t>
      </w:r>
      <w:r w:rsidRPr="007811A1">
        <w:rPr>
          <w:rFonts w:ascii="Times New Roman" w:hAnsi="Times New Roman" w:cs="Times New Roman"/>
          <w:sz w:val="28"/>
          <w:szCs w:val="28"/>
        </w:rPr>
        <w:t>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Хорошо развит в районе </w:t>
      </w:r>
      <w:r w:rsidRPr="007811A1">
        <w:rPr>
          <w:rStyle w:val="a8"/>
          <w:b w:val="0"/>
          <w:sz w:val="28"/>
          <w:szCs w:val="28"/>
        </w:rPr>
        <w:t>малый бизнес</w:t>
      </w:r>
      <w:r w:rsidRPr="007811A1">
        <w:rPr>
          <w:rFonts w:ascii="Times New Roman" w:hAnsi="Times New Roman" w:cs="Times New Roman"/>
          <w:sz w:val="28"/>
          <w:szCs w:val="28"/>
        </w:rPr>
        <w:t xml:space="preserve">, который является важной частью не только экономики, но играет значительную социальную роль. </w:t>
      </w:r>
    </w:p>
    <w:p w:rsidR="003135DA" w:rsidRPr="007811A1" w:rsidRDefault="003135DA" w:rsidP="003135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районе к субъектам малого предпринимательства относятся 82 малых предприятия и 722 индивидуальных предпринимателя. Только с начала текущего года 229 человек зарегистрировались в качестве индивидуальных предпринимателей в налоговом органе.  </w:t>
      </w:r>
    </w:p>
    <w:p w:rsidR="003135DA" w:rsidRPr="007811A1" w:rsidRDefault="003135DA" w:rsidP="003135D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деятельности субъектов малого предпринимательства в районе является оптовая и розничная торговля (48%), сельское хозяйство (39%), транспорт (7,2%) и прочие виды деятельности (5,8%).  </w:t>
      </w:r>
    </w:p>
    <w:p w:rsidR="003135DA" w:rsidRPr="007811A1" w:rsidRDefault="003135DA" w:rsidP="003135D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ab/>
      </w: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В текущем году в рамках реализации государственной программы Республики Дагестан «Социальная поддержка граждан» оказана поддержка 22 индивидуальным предпринимателям на общую сумму 5 млн. 500 тыс.руб.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Продолжается борьба с «теневой» занятостью на территории района.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начала 2021 года поставлено на учет в налоговом органе 20 индивидуальных предпринимателей. </w:t>
      </w:r>
    </w:p>
    <w:p w:rsidR="003135DA" w:rsidRPr="007811A1" w:rsidRDefault="003135DA" w:rsidP="003135D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проведенной работы поступления налогов от субъектов малого и среднего предпринимательства по сравнению с предыдущими годами увеличились. За 2021 год объем налоговых поступлений от субъектов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 в местный бюджет района в сумме 22147,1 тыс. рублей, что на 25% больше, чем в 2020 году.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С учетом требований времени в отчетном периоде большое внимание нами уделялось повышению эффективности бюджетных расходов и принимались все необходимые меры сохранения стабильной социально-экономической ситуации в районе, основным инструментом и одновременно индикатором которого является бюджет.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На 1 января 2022 года в бюджет муниципального района поступило налоговых и неналоговых платежей в сумме 205713,5 тыс. рублей, что составляет 107,4 % от плановых назначений на год.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Темп роста налоговых и неналоговых поступлений по сравнению с 2020 годом составил109,7% или 18 млн. 240 тыс. рублей. Хотелось бы отметить, что в условиях пандемии не просто выполнить, а исполнить с ростом к предыдущему году основные статьи доходной части бюджета являлось сложнейшей задачей, с которой администрация района успешно справилась.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Значительное увеличение поступлений в сравнении с предыдущим годом достигнуто по упрощенной системе налогообложения (УСН) – на 29,8%,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1A1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811A1">
        <w:rPr>
          <w:rFonts w:ascii="Times New Roman" w:hAnsi="Times New Roman" w:cs="Times New Roman"/>
          <w:sz w:val="28"/>
          <w:szCs w:val="28"/>
        </w:rPr>
        <w:t xml:space="preserve"> – на 28,6%, налогу на доходы физических лиц (НДФЛ) - на 10,1%. </w:t>
      </w:r>
    </w:p>
    <w:p w:rsidR="003135DA" w:rsidRPr="007811A1" w:rsidRDefault="003135DA" w:rsidP="003135DA">
      <w:pPr>
        <w:tabs>
          <w:tab w:val="left" w:pos="17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7811A1">
        <w:rPr>
          <w:rFonts w:ascii="Times New Roman" w:hAnsi="Times New Roman" w:cs="Times New Roman"/>
          <w:sz w:val="28"/>
          <w:szCs w:val="28"/>
        </w:rPr>
        <w:t>в бюджеты сельских поселений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1A1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уменьшились на 4,8 млн. рублей или 38,9%. </w:t>
      </w:r>
    </w:p>
    <w:p w:rsidR="003135DA" w:rsidRPr="007811A1" w:rsidRDefault="003135DA" w:rsidP="003135DA">
      <w:pPr>
        <w:tabs>
          <w:tab w:val="left" w:pos="17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Неисполнение установленных планов связано  с внесением изменений в статью 52 Налогового кодекса РФ и применением ФНС России механизма зачёта имеющихся переплат по налогу на имущество физических лиц и земельному налогу, поступающих в местные бюджеты, в счет уменьшения исчисленных сумм налогов с физических лиц, поступающих в республиканский бюджет РД.</w:t>
      </w:r>
    </w:p>
    <w:p w:rsidR="003135DA" w:rsidRPr="007811A1" w:rsidRDefault="003135DA" w:rsidP="003135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Ситуация на рынке труда в </w:t>
      </w:r>
      <w:r>
        <w:rPr>
          <w:rFonts w:ascii="Times New Roman" w:hAnsi="Times New Roman" w:cs="Times New Roman"/>
          <w:sz w:val="28"/>
          <w:szCs w:val="28"/>
        </w:rPr>
        <w:t>истекшем</w:t>
      </w:r>
      <w:r w:rsidRPr="007811A1">
        <w:rPr>
          <w:rFonts w:ascii="Times New Roman" w:hAnsi="Times New Roman" w:cs="Times New Roman"/>
          <w:sz w:val="28"/>
          <w:szCs w:val="28"/>
        </w:rPr>
        <w:t xml:space="preserve"> году относительно </w:t>
      </w:r>
      <w:r>
        <w:rPr>
          <w:rFonts w:ascii="Times New Roman" w:hAnsi="Times New Roman" w:cs="Times New Roman"/>
          <w:sz w:val="28"/>
          <w:szCs w:val="28"/>
        </w:rPr>
        <w:t>улучшилась</w:t>
      </w:r>
      <w:r w:rsidRPr="007811A1">
        <w:rPr>
          <w:rFonts w:ascii="Times New Roman" w:hAnsi="Times New Roman" w:cs="Times New Roman"/>
          <w:sz w:val="28"/>
          <w:szCs w:val="28"/>
        </w:rPr>
        <w:t>. Численность безработных граждан, зарегистрированных в Центре занятости населения района, за 2021 год составила 1211 чел. и уменьшилось по сравнению с аналогичным периодом 2020 года (на 70%).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7811A1">
        <w:rPr>
          <w:sz w:val="28"/>
          <w:szCs w:val="28"/>
        </w:rPr>
        <w:t>В предыдущем году р</w:t>
      </w:r>
      <w:r w:rsidRPr="007811A1">
        <w:rPr>
          <w:rStyle w:val="a8"/>
          <w:b w:val="0"/>
          <w:sz w:val="28"/>
          <w:szCs w:val="28"/>
        </w:rPr>
        <w:t xml:space="preserve">айон активно включился в реализацию нацпроектов, которые затрагивают ключевые сферы жизни и направлены на поэтапное улучшение качества жизни каждого человека. Это решение вопросов по формированию комфортной среды, демографии, здравоохранения, образования и др.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2021 году в рамках регионального проекта «Комфортная городская  среда в Республике Дагестан» национального проекта «Жилье и городская среда»  благоустроены пять общественных территорий в населенных пунктах с.Капир-Казмаляр, с.Гильяр, с.Целенюн, с.Ходжа-Казмаляр, с.Азадоглы. Общий объем финансирования составил 10,8 млн. руб.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На 2022 год планируется благоустроить ещё шесть общественных территорий в населенных пунктах в с. Бильбиль – Казмаляр, с. Чахчах – Казмаляр, с. Советское, </w:t>
      </w:r>
      <w:r w:rsidRPr="007811A1">
        <w:rPr>
          <w:rFonts w:ascii="Times New Roman" w:hAnsi="Times New Roman" w:cs="Times New Roman"/>
          <w:sz w:val="28"/>
          <w:szCs w:val="28"/>
        </w:rPr>
        <w:lastRenderedPageBreak/>
        <w:t>с. Самур, с. Бут - Казмаляр, с. Новый - Аул. Общий объем финансирования составит 19,1 млн. руб.</w:t>
      </w:r>
    </w:p>
    <w:p w:rsidR="003135DA" w:rsidRPr="007811A1" w:rsidRDefault="003135DA" w:rsidP="003135D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рамках проекта «Местные инициативы» в 2021 году завершено строительство парка в с. Картас-Казмаляр и </w:t>
      </w:r>
      <w:r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Pr="007811A1">
        <w:rPr>
          <w:rFonts w:ascii="Times New Roman" w:hAnsi="Times New Roman" w:cs="Times New Roman"/>
          <w:sz w:val="28"/>
          <w:szCs w:val="28"/>
        </w:rPr>
        <w:t>тротуара по ул. Ленина в с. Магарамкент. Общий объем финансирования составил 12,9 млн. руб.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811A1">
        <w:rPr>
          <w:bCs/>
          <w:color w:val="auto"/>
          <w:sz w:val="28"/>
          <w:szCs w:val="28"/>
        </w:rPr>
        <w:t xml:space="preserve">В прошлом году </w:t>
      </w:r>
      <w:r w:rsidRPr="007811A1">
        <w:rPr>
          <w:color w:val="auto"/>
          <w:sz w:val="28"/>
          <w:szCs w:val="28"/>
        </w:rPr>
        <w:t xml:space="preserve">в рамках реализации регионального проекта «Дорожная сеть» и национального проекта «Безопасные и качественные автомобильные дороги» завершено асфальтирование автомобильной дороги до с.Азадоглы протяженностью 4 км. 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bCs/>
          <w:color w:val="auto"/>
          <w:sz w:val="28"/>
          <w:szCs w:val="28"/>
        </w:rPr>
        <w:t xml:space="preserve">В текущем году </w:t>
      </w:r>
      <w:r w:rsidRPr="007811A1">
        <w:rPr>
          <w:color w:val="auto"/>
          <w:sz w:val="28"/>
          <w:szCs w:val="28"/>
        </w:rPr>
        <w:t>в рамках данного проекта планируется: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>- ремонт автомобильной дороги местного значения Тагиркент</w:t>
      </w:r>
      <w:r>
        <w:rPr>
          <w:color w:val="auto"/>
          <w:sz w:val="28"/>
          <w:szCs w:val="28"/>
        </w:rPr>
        <w:t>казмаляр</w:t>
      </w:r>
      <w:r w:rsidRPr="007811A1">
        <w:rPr>
          <w:color w:val="auto"/>
          <w:sz w:val="28"/>
          <w:szCs w:val="28"/>
        </w:rPr>
        <w:t xml:space="preserve"> – Приморск</w:t>
      </w:r>
      <w:r>
        <w:rPr>
          <w:color w:val="auto"/>
          <w:sz w:val="28"/>
          <w:szCs w:val="28"/>
        </w:rPr>
        <w:t>ий</w:t>
      </w:r>
      <w:r w:rsidRPr="007811A1">
        <w:rPr>
          <w:color w:val="auto"/>
          <w:sz w:val="28"/>
          <w:szCs w:val="28"/>
        </w:rPr>
        <w:t xml:space="preserve"> протяженностью 3 км;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- ремонт автомобильной дороги до с.Гарах протяженностью 3,5 км; 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- ремонт автомобильной дороги </w:t>
      </w:r>
      <w:r>
        <w:rPr>
          <w:color w:val="auto"/>
          <w:sz w:val="28"/>
          <w:szCs w:val="28"/>
        </w:rPr>
        <w:t>р</w:t>
      </w:r>
      <w:r w:rsidRPr="007811A1">
        <w:rPr>
          <w:color w:val="auto"/>
          <w:sz w:val="28"/>
          <w:szCs w:val="28"/>
        </w:rPr>
        <w:t xml:space="preserve">еспубликанского значения Магарамкент – Ахты – Рутул протяженностью 8 км. 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Общий объем финансирования составит более 150 млн. рублей. </w:t>
      </w:r>
    </w:p>
    <w:p w:rsidR="003135DA" w:rsidRPr="007811A1" w:rsidRDefault="003135DA" w:rsidP="003135D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За счет средств муниципального дорожного фонда завершены работы по асфальтированию улиц в семи населенных пунктах: с. Магарамкент, с. Яраг-Казмаляр, с. Картас-Казмаляр, с. Новый - Аул, с. Ходжа - Казмаляр, с. Азадоглы и с. Чахчах - Казмаляр. Общий объем финансирования составил 18,2 млн. руб. </w:t>
      </w:r>
    </w:p>
    <w:p w:rsidR="003135DA" w:rsidRPr="007811A1" w:rsidRDefault="003135DA" w:rsidP="003135DA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7811A1">
        <w:rPr>
          <w:color w:val="auto"/>
          <w:sz w:val="28"/>
          <w:szCs w:val="28"/>
          <w:shd w:val="clear" w:color="auto" w:fill="FFFFFF"/>
        </w:rPr>
        <w:t xml:space="preserve">          В  рамках приоритетного проекта "</w:t>
      </w:r>
      <w:hyperlink r:id="rId9" w:tooltip="Мой Дагестан - мои дороги" w:history="1">
        <w:r w:rsidRPr="007811A1">
          <w:rPr>
            <w:rStyle w:val="a3"/>
            <w:sz w:val="28"/>
            <w:szCs w:val="28"/>
            <w:u w:val="none"/>
            <w:shd w:val="clear" w:color="auto" w:fill="FFFFFF"/>
          </w:rPr>
          <w:t>Мой Дагестан - мои дороги</w:t>
        </w:r>
      </w:hyperlink>
      <w:r w:rsidRPr="007811A1">
        <w:rPr>
          <w:color w:val="auto"/>
          <w:sz w:val="28"/>
          <w:szCs w:val="28"/>
          <w:shd w:val="clear" w:color="auto" w:fill="FFFFFF"/>
        </w:rPr>
        <w:t>" в 2021 году завершены работы по асфальтированию улиц в с. Оружба и в с. Яруквалар. Общий объем финансирования составил 21,1 млн. руб.</w:t>
      </w:r>
    </w:p>
    <w:p w:rsidR="003135DA" w:rsidRPr="007811A1" w:rsidRDefault="003135DA" w:rsidP="003135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«Комплексное развитие сельских территорий», завершена работа по освещению ул. Ленина в с. Магарамкент на сумму 1,4 млн. руб.  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В рамках данной программы в текущем году планируется построить детский сад на 50 мест в с.Джепель, что позволит увеличить охват детей дошкольными образовательными учреждениями. 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В рамках национального проекта «Образование» в 2021 году завершено строительство школ в с.Оружба на 304 ученических места и в с. Самур на 504 ученических места, что позволит снизить показатель доли детей в общеобразовательных учреждениях</w:t>
      </w:r>
      <w:r>
        <w:rPr>
          <w:sz w:val="28"/>
          <w:szCs w:val="28"/>
        </w:rPr>
        <w:t>,</w:t>
      </w:r>
      <w:r w:rsidRPr="007811A1">
        <w:rPr>
          <w:sz w:val="28"/>
          <w:szCs w:val="28"/>
        </w:rPr>
        <w:t xml:space="preserve"> занимающихся во вторую (третью) смену. 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На сегодняшний день в районе во второй смене обучается 1539 детей или 21,8% от общего числа учащихся. </w:t>
      </w:r>
    </w:p>
    <w:p w:rsidR="003135DA" w:rsidRPr="007811A1" w:rsidRDefault="003135DA" w:rsidP="003135DA">
      <w:pPr>
        <w:ind w:firstLine="567"/>
        <w:jc w:val="both"/>
        <w:rPr>
          <w:rStyle w:val="a8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2021 году благодаря меценатам район принял участие в республиканском проекте «100 школ».  В шести общеобразовательных учреждениях проведены работы по замене окон, кровли и полов. Общий объем финансовых средств, составил 14,2 млн. руб., из которых более 2,5 млн. руб. - средства меценатов.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Style w:val="a8"/>
          <w:b w:val="0"/>
          <w:sz w:val="28"/>
          <w:szCs w:val="28"/>
        </w:rPr>
        <w:t xml:space="preserve">В рамках реализации государственной программы «Развитие образования» в 2022 году запланированыработы по капитальному ремонту </w:t>
      </w:r>
      <w:r w:rsidRPr="007811A1">
        <w:rPr>
          <w:rStyle w:val="a8"/>
          <w:b w:val="0"/>
          <w:sz w:val="28"/>
          <w:szCs w:val="28"/>
        </w:rPr>
        <w:lastRenderedPageBreak/>
        <w:t>в трех общеобразовательных учреждениях: (</w:t>
      </w:r>
      <w:r w:rsidRPr="007811A1">
        <w:rPr>
          <w:rFonts w:ascii="Times New Roman" w:hAnsi="Times New Roman" w:cs="Times New Roman"/>
          <w:sz w:val="28"/>
          <w:szCs w:val="28"/>
        </w:rPr>
        <w:t>МКОУ «Гильярская СОШ», МКОУ «Филялинская СОШ», МКОУ «Магарамкентская СОШ №1 им. М. Гаджиева») на общую сумму 45,8 млн. руб.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811A1">
        <w:rPr>
          <w:color w:val="auto"/>
          <w:sz w:val="28"/>
          <w:szCs w:val="28"/>
        </w:rPr>
        <w:t>В рамках национального проекта «Культура» и регионального проекта «Создание условий для реализации творческого потенциала нации» в с. Советском проведен капитальный ремонт зрительного зала филиала МБУК «Межпоселенческ</w:t>
      </w:r>
      <w:r>
        <w:rPr>
          <w:color w:val="auto"/>
          <w:sz w:val="28"/>
          <w:szCs w:val="28"/>
        </w:rPr>
        <w:t>ий</w:t>
      </w:r>
      <w:r w:rsidRPr="007811A1">
        <w:rPr>
          <w:color w:val="auto"/>
          <w:sz w:val="28"/>
          <w:szCs w:val="28"/>
        </w:rPr>
        <w:t xml:space="preserve"> центр культуры». Общий объем финансирования составил 8,4 млн.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>В 2021 году Куйсунскийи Мугерганский</w:t>
      </w:r>
      <w:r>
        <w:rPr>
          <w:color w:val="auto"/>
          <w:sz w:val="28"/>
          <w:szCs w:val="28"/>
        </w:rPr>
        <w:t xml:space="preserve">филиалы </w:t>
      </w:r>
      <w:r w:rsidRPr="007811A1">
        <w:rPr>
          <w:color w:val="auto"/>
          <w:sz w:val="28"/>
          <w:szCs w:val="28"/>
        </w:rPr>
        <w:t>межпоселенческ</w:t>
      </w:r>
      <w:r>
        <w:rPr>
          <w:color w:val="auto"/>
          <w:sz w:val="28"/>
          <w:szCs w:val="28"/>
        </w:rPr>
        <w:t>ого</w:t>
      </w:r>
      <w:r w:rsidRPr="007811A1">
        <w:rPr>
          <w:color w:val="auto"/>
          <w:sz w:val="28"/>
          <w:szCs w:val="28"/>
        </w:rPr>
        <w:t xml:space="preserve"> цент</w:t>
      </w:r>
      <w:r>
        <w:rPr>
          <w:color w:val="auto"/>
          <w:sz w:val="28"/>
          <w:szCs w:val="28"/>
        </w:rPr>
        <w:t>ра</w:t>
      </w:r>
      <w:r w:rsidRPr="007811A1">
        <w:rPr>
          <w:color w:val="auto"/>
          <w:sz w:val="28"/>
          <w:szCs w:val="28"/>
        </w:rPr>
        <w:t xml:space="preserve"> культуры приняли участие в конкурсе «Лучшие муниципальные учреждения культуры» и получили денежное поощрение в размере 200 тыс. руб. </w:t>
      </w:r>
      <w:r>
        <w:rPr>
          <w:color w:val="auto"/>
          <w:sz w:val="28"/>
          <w:szCs w:val="28"/>
        </w:rPr>
        <w:t>из</w:t>
      </w:r>
      <w:r w:rsidRPr="007811A1">
        <w:rPr>
          <w:color w:val="auto"/>
          <w:sz w:val="28"/>
          <w:szCs w:val="28"/>
        </w:rPr>
        <w:t xml:space="preserve"> республиканского бюджета.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>Основной целью деятельности системы здравоохранения муниципального района «Магарамкентский район» является оказание качественной и доступной медицинской помощи населению.</w:t>
      </w:r>
    </w:p>
    <w:p w:rsidR="003135DA" w:rsidRPr="007811A1" w:rsidRDefault="003135DA" w:rsidP="003135D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>В рамках реализации национального проекта "Здравоохранение" в 2021 году в Магарамкентск</w:t>
      </w:r>
      <w:r>
        <w:rPr>
          <w:color w:val="auto"/>
          <w:sz w:val="28"/>
          <w:szCs w:val="28"/>
        </w:rPr>
        <w:t>ой</w:t>
      </w:r>
      <w:r w:rsidRPr="007811A1">
        <w:rPr>
          <w:color w:val="auto"/>
          <w:sz w:val="28"/>
          <w:szCs w:val="28"/>
        </w:rPr>
        <w:t xml:space="preserve">ЦРБ  установлен новый компьютерный томограф. 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рамках развития государственной программы Республики Дагестан «Развитие детского здравоохранения, включая создание современной инфраструктуры оказание медицинской помощи детям в Республике Дагестан», в текущем году завершены ремонтные работы в детском поликлиническом отделении. </w:t>
      </w:r>
    </w:p>
    <w:p w:rsidR="003135DA" w:rsidRPr="007811A1" w:rsidRDefault="003135DA" w:rsidP="003135DA">
      <w:pPr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 В рамках государственной программы Республики Дагестан «Модернизация первичного звена здравоохранения Республики Дагестан» в декабре 2021 года в с.Джепель построен модульный ФАП. Общий объем финансирования составил 8,7 млн. руб.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rStyle w:val="a8"/>
          <w:b w:val="0"/>
          <w:sz w:val="28"/>
          <w:szCs w:val="28"/>
        </w:rPr>
        <w:t>Обеспечение поддержки социально незащищенных слоев населения</w:t>
      </w:r>
      <w:r w:rsidRPr="007811A1">
        <w:rPr>
          <w:sz w:val="28"/>
          <w:szCs w:val="28"/>
        </w:rPr>
        <w:t xml:space="preserve"> — основная задача не только социальных служб, но и нравственный долг любого цивилизованного общества.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2021 году 15 семей  улучшили свои жилищные условия, получив социальные выплаты на строительство жилья в общей сумме 10 млн. 200 тыс. рублей, в том числе 14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11A1">
        <w:rPr>
          <w:rFonts w:ascii="Times New Roman" w:hAnsi="Times New Roman" w:cs="Times New Roman"/>
          <w:sz w:val="28"/>
          <w:szCs w:val="28"/>
        </w:rPr>
        <w:t>сирот и 1 семья (4 человека) в рамках реализации государственной программы «Комплексное развитие сельских территорий».</w:t>
      </w:r>
    </w:p>
    <w:p w:rsidR="003135DA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15 участников боевых действий в Афганистане получили сертификаты на улучшение жилищных условий в сумме 17,5 млн рублей.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Также в прошлом году</w:t>
      </w:r>
      <w:r>
        <w:rPr>
          <w:sz w:val="28"/>
          <w:szCs w:val="28"/>
        </w:rPr>
        <w:t xml:space="preserve">293 семьям предоставлена социальная помощь на основании социального контракта на общую сумму 35 млн. 577 тыс.руб. 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Немаловажное значение для гармоничного развития личности имеют физическая культура и спорт, для занятий которыми в районе создана спортивная инфраструктура. Реализуются мероприятия регионального проекта «Спорт — норма жизни». </w:t>
      </w:r>
    </w:p>
    <w:p w:rsidR="003135DA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Считаю, что работу по привлечению жителей района к систематическим занятиям физической культурой и спортом, по адаптивной физической культуре, </w:t>
      </w:r>
      <w:r w:rsidRPr="007811A1">
        <w:rPr>
          <w:sz w:val="28"/>
          <w:szCs w:val="28"/>
        </w:rPr>
        <w:lastRenderedPageBreak/>
        <w:t>развитию детско-юношеского спорта необходимо не просто продолжать, а усиливать, понимая, что здоровье нации — основа процветания России</w:t>
      </w:r>
      <w:r>
        <w:rPr>
          <w:sz w:val="28"/>
          <w:szCs w:val="28"/>
        </w:rPr>
        <w:t>.</w:t>
      </w:r>
    </w:p>
    <w:p w:rsidR="003135DA" w:rsidRPr="00E4033D" w:rsidRDefault="003135DA" w:rsidP="003135D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33D">
        <w:rPr>
          <w:rFonts w:ascii="Times New Roman" w:hAnsi="Times New Roman" w:cs="Times New Roman"/>
          <w:sz w:val="28"/>
          <w:szCs w:val="28"/>
        </w:rPr>
        <w:t>В прошлом году завершено строительство плоскостных спортивных сооружений в с.Джепель и с.Магарамкент на сумму 12,3 млн. руб.</w:t>
      </w:r>
    </w:p>
    <w:p w:rsidR="003135DA" w:rsidRPr="007811A1" w:rsidRDefault="003135DA" w:rsidP="003135DA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В 2021 году на территории МР «Магарамкентский район» проведено 32 спортивных мероприятия, в которых приняли участие около 5 тысяч спортсменов разных видов спорта.</w:t>
      </w:r>
    </w:p>
    <w:p w:rsidR="003135DA" w:rsidRPr="007811A1" w:rsidRDefault="003135DA" w:rsidP="003135D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Проведено 5 зональных и республиканских соревнований, в которых участвовало 658 спортсменов.</w:t>
      </w:r>
    </w:p>
    <w:p w:rsidR="003135DA" w:rsidRPr="007811A1" w:rsidRDefault="003135DA" w:rsidP="003135D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 За 2021 год в тестировании во </w:t>
      </w:r>
      <w:r w:rsidRPr="007811A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Всероссийском физкультурно-спортивном комплексе «Готов к труду и обороне» (ГТО) приняли</w:t>
      </w:r>
      <w:r w:rsidRPr="007811A1">
        <w:rPr>
          <w:rFonts w:ascii="Times New Roman" w:hAnsi="Times New Roman" w:cs="Times New Roman"/>
          <w:sz w:val="28"/>
          <w:szCs w:val="28"/>
        </w:rPr>
        <w:t xml:space="preserve"> участие 25620 жителей района и 5624 учащихся общеобразовательных школ района.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Общественно-политическая ситуация в районе остается стабильной, немаловажную роль в этом играет деятельность Антитеррористической комиссии. </w:t>
      </w:r>
    </w:p>
    <w:p w:rsidR="003135DA" w:rsidRPr="007811A1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2021 году было проведено 5 заседаний АТК муниципального района, направленные на организацию обеспечения общественной безопасности и профилактики идеологии терроризма в МР «Магарамкентский район».</w:t>
      </w:r>
    </w:p>
    <w:p w:rsidR="003135DA" w:rsidRPr="007811A1" w:rsidRDefault="003135DA" w:rsidP="00313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DA" w:rsidRPr="007811A1" w:rsidRDefault="003135DA" w:rsidP="003135DA">
      <w:pPr>
        <w:widowControl w:val="0"/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3135DA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DA" w:rsidRDefault="003135DA" w:rsidP="0031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E5">
        <w:rPr>
          <w:rFonts w:ascii="Times New Roman" w:hAnsi="Times New Roman" w:cs="Times New Roman"/>
          <w:sz w:val="28"/>
          <w:szCs w:val="28"/>
        </w:rPr>
        <w:t>Помимо этих уверенных показателей, свидетельствующих об экономическом и социальном росте, а также о слаженной и эффективной работе, хочу выразить глубокую благодарность и призн</w:t>
      </w:r>
      <w:r>
        <w:rPr>
          <w:rFonts w:ascii="Times New Roman" w:hAnsi="Times New Roman" w:cs="Times New Roman"/>
          <w:sz w:val="28"/>
          <w:szCs w:val="28"/>
        </w:rPr>
        <w:t>ательность всем жителям района</w:t>
      </w:r>
      <w:r w:rsidRPr="008C75E5">
        <w:rPr>
          <w:rFonts w:ascii="Times New Roman" w:hAnsi="Times New Roman" w:cs="Times New Roman"/>
          <w:sz w:val="28"/>
          <w:szCs w:val="28"/>
        </w:rPr>
        <w:t xml:space="preserve">, главам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8C75E5">
        <w:rPr>
          <w:rFonts w:ascii="Times New Roman" w:hAnsi="Times New Roman" w:cs="Times New Roman"/>
          <w:sz w:val="28"/>
          <w:szCs w:val="28"/>
        </w:rPr>
        <w:t xml:space="preserve">поселений, депутатам и руководителям всех уровней за понимание и поддержку, совместную плодотворную работу в минувшем году. Надеюсь, что текущий год принесет нам новые успехи в развитии, как экономики, так и социальной сферы. Я убеждён, что, опираясь на лучшие традиции, используя самые современные технологии, идеи и эффективные методы работы, мы решим множество задач и приумножим наш успех на благо родного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3135DA" w:rsidRDefault="003135DA" w:rsidP="003135DA">
      <w:pPr>
        <w:ind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135DA" w:rsidRPr="007811A1" w:rsidRDefault="003135DA" w:rsidP="003135DA">
      <w:pPr>
        <w:ind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811A1">
        <w:rPr>
          <w:rFonts w:ascii="Times New Roman" w:hAnsi="Times New Roman" w:cs="Times New Roman"/>
          <w:sz w:val="28"/>
          <w:szCs w:val="28"/>
          <w:lang w:bidi="ru-RU"/>
        </w:rPr>
        <w:t>Спасибо за внимание!</w:t>
      </w:r>
    </w:p>
    <w:p w:rsidR="008536F6" w:rsidRDefault="00B27C8B" w:rsidP="008536F6">
      <w:pPr>
        <w:ind w:firstLine="567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</w:t>
      </w:r>
    </w:p>
    <w:p w:rsidR="00D63B91" w:rsidRPr="009D02D2" w:rsidRDefault="00D63B91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</w:p>
    <w:sectPr w:rsidR="00D63B91" w:rsidRPr="009D02D2" w:rsidSect="00144FFA">
      <w:type w:val="continuous"/>
      <w:pgSz w:w="11905" w:h="16837"/>
      <w:pgMar w:top="904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24" w:rsidRDefault="007C0F24" w:rsidP="00E21B97">
      <w:r>
        <w:separator/>
      </w:r>
    </w:p>
  </w:endnote>
  <w:endnote w:type="continuationSeparator" w:id="1">
    <w:p w:rsidR="007C0F24" w:rsidRDefault="007C0F24" w:rsidP="00E2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24" w:rsidRDefault="007C0F24"/>
  </w:footnote>
  <w:footnote w:type="continuationSeparator" w:id="1">
    <w:p w:rsidR="007C0F24" w:rsidRDefault="007C0F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21B97"/>
    <w:rsid w:val="00012BB7"/>
    <w:rsid w:val="00035098"/>
    <w:rsid w:val="00095570"/>
    <w:rsid w:val="00096522"/>
    <w:rsid w:val="000C6005"/>
    <w:rsid w:val="00101970"/>
    <w:rsid w:val="00110792"/>
    <w:rsid w:val="00112B9B"/>
    <w:rsid w:val="00144FFA"/>
    <w:rsid w:val="00150C9B"/>
    <w:rsid w:val="0017026F"/>
    <w:rsid w:val="00182865"/>
    <w:rsid w:val="001922C0"/>
    <w:rsid w:val="001A5860"/>
    <w:rsid w:val="002D6ABA"/>
    <w:rsid w:val="002F1EAC"/>
    <w:rsid w:val="00300F11"/>
    <w:rsid w:val="0031102C"/>
    <w:rsid w:val="003135DA"/>
    <w:rsid w:val="00317302"/>
    <w:rsid w:val="00352A47"/>
    <w:rsid w:val="003839B0"/>
    <w:rsid w:val="00387874"/>
    <w:rsid w:val="0042356B"/>
    <w:rsid w:val="00434AC1"/>
    <w:rsid w:val="00445ADA"/>
    <w:rsid w:val="004519B5"/>
    <w:rsid w:val="004824C6"/>
    <w:rsid w:val="004A38D6"/>
    <w:rsid w:val="004B0BB8"/>
    <w:rsid w:val="00511EB7"/>
    <w:rsid w:val="005141DA"/>
    <w:rsid w:val="005314CB"/>
    <w:rsid w:val="00565C9C"/>
    <w:rsid w:val="005726CE"/>
    <w:rsid w:val="005A23B5"/>
    <w:rsid w:val="005A295C"/>
    <w:rsid w:val="005A605D"/>
    <w:rsid w:val="00600A96"/>
    <w:rsid w:val="00615528"/>
    <w:rsid w:val="006351A7"/>
    <w:rsid w:val="006774E7"/>
    <w:rsid w:val="00692D8E"/>
    <w:rsid w:val="006B03FB"/>
    <w:rsid w:val="007000F0"/>
    <w:rsid w:val="007020DE"/>
    <w:rsid w:val="00703F0E"/>
    <w:rsid w:val="007163F4"/>
    <w:rsid w:val="00763995"/>
    <w:rsid w:val="007C0F24"/>
    <w:rsid w:val="007D34CB"/>
    <w:rsid w:val="007F4BF8"/>
    <w:rsid w:val="00851D7F"/>
    <w:rsid w:val="008536F6"/>
    <w:rsid w:val="00855CD1"/>
    <w:rsid w:val="008669CC"/>
    <w:rsid w:val="00876576"/>
    <w:rsid w:val="0092530B"/>
    <w:rsid w:val="009B26EF"/>
    <w:rsid w:val="009B37BB"/>
    <w:rsid w:val="009C6F88"/>
    <w:rsid w:val="009D02D2"/>
    <w:rsid w:val="009E2BAE"/>
    <w:rsid w:val="00A005B7"/>
    <w:rsid w:val="00A20B1A"/>
    <w:rsid w:val="00A215AC"/>
    <w:rsid w:val="00A325B0"/>
    <w:rsid w:val="00A7426B"/>
    <w:rsid w:val="00A7692D"/>
    <w:rsid w:val="00A82C58"/>
    <w:rsid w:val="00AA6DBB"/>
    <w:rsid w:val="00AA73B4"/>
    <w:rsid w:val="00AC4D5A"/>
    <w:rsid w:val="00AD5E84"/>
    <w:rsid w:val="00AE7699"/>
    <w:rsid w:val="00B13F40"/>
    <w:rsid w:val="00B1463F"/>
    <w:rsid w:val="00B27C8B"/>
    <w:rsid w:val="00B31254"/>
    <w:rsid w:val="00B60CF0"/>
    <w:rsid w:val="00B614F6"/>
    <w:rsid w:val="00B67CDC"/>
    <w:rsid w:val="00BA771C"/>
    <w:rsid w:val="00BC2562"/>
    <w:rsid w:val="00BF3B73"/>
    <w:rsid w:val="00C450C0"/>
    <w:rsid w:val="00C57C94"/>
    <w:rsid w:val="00C667FD"/>
    <w:rsid w:val="00C86ADD"/>
    <w:rsid w:val="00CB0D01"/>
    <w:rsid w:val="00CC693A"/>
    <w:rsid w:val="00D15E53"/>
    <w:rsid w:val="00D21284"/>
    <w:rsid w:val="00D46CA7"/>
    <w:rsid w:val="00D62AFF"/>
    <w:rsid w:val="00D63B91"/>
    <w:rsid w:val="00D655E9"/>
    <w:rsid w:val="00D66A1D"/>
    <w:rsid w:val="00DB381A"/>
    <w:rsid w:val="00DB52CD"/>
    <w:rsid w:val="00DE423F"/>
    <w:rsid w:val="00DE6E6D"/>
    <w:rsid w:val="00E02071"/>
    <w:rsid w:val="00E1396F"/>
    <w:rsid w:val="00E13F2A"/>
    <w:rsid w:val="00E21B97"/>
    <w:rsid w:val="00E254F6"/>
    <w:rsid w:val="00E25E82"/>
    <w:rsid w:val="00E66C73"/>
    <w:rsid w:val="00EA4B9B"/>
    <w:rsid w:val="00EB0843"/>
    <w:rsid w:val="00ED38BA"/>
    <w:rsid w:val="00F134DF"/>
    <w:rsid w:val="00F35695"/>
    <w:rsid w:val="00F401B0"/>
    <w:rsid w:val="00F651E1"/>
    <w:rsid w:val="00F81ADB"/>
    <w:rsid w:val="00FC21D3"/>
    <w:rsid w:val="00FD76D4"/>
    <w:rsid w:val="00FE110C"/>
    <w:rsid w:val="00FE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b/>
      <w:bCs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8536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8536F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locked/>
    <w:rsid w:val="008536F6"/>
    <w:rPr>
      <w:b/>
      <w:bCs/>
    </w:rPr>
  </w:style>
  <w:style w:type="paragraph" w:styleId="a9">
    <w:name w:val="List Paragraph"/>
    <w:basedOn w:val="a"/>
    <w:uiPriority w:val="34"/>
    <w:qFormat/>
    <w:rsid w:val="00D46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hachkala.bezformata.com/word/moj-dagestan-moi-dorogi/136745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2560</Words>
  <Characters>14593</Characters>
  <Application>Microsoft Office Word</Application>
  <DocSecurity>0</DocSecurity>
  <Lines>121</Lines>
  <Paragraphs>34</Paragraphs>
  <ScaleCrop>false</ScaleCrop>
  <Company>Administratsiya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30</cp:revision>
  <cp:lastPrinted>2020-04-08T11:08:00Z</cp:lastPrinted>
  <dcterms:created xsi:type="dcterms:W3CDTF">2017-02-20T12:13:00Z</dcterms:created>
  <dcterms:modified xsi:type="dcterms:W3CDTF">2022-04-08T07:35:00Z</dcterms:modified>
</cp:coreProperties>
</file>