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C12DF" w14:textId="77777777" w:rsidR="00BD2CFB" w:rsidRDefault="002F2B22" w:rsidP="00915CC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46F1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</w:t>
      </w:r>
      <w:r w:rsidR="001F04E0" w:rsidRPr="003146F1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0845EF" w:rsidRPr="003146F1">
        <w:rPr>
          <w:rFonts w:ascii="Times New Roman" w:hAnsi="Times New Roman" w:cs="Times New Roman"/>
          <w:b/>
          <w:bCs/>
          <w:sz w:val="28"/>
          <w:szCs w:val="28"/>
        </w:rPr>
        <w:t xml:space="preserve">повышению </w:t>
      </w:r>
      <w:r w:rsidR="00483E85" w:rsidRPr="003146F1">
        <w:rPr>
          <w:rFonts w:ascii="Times New Roman" w:hAnsi="Times New Roman" w:cs="Times New Roman"/>
          <w:b/>
          <w:bCs/>
          <w:sz w:val="28"/>
          <w:szCs w:val="28"/>
        </w:rPr>
        <w:t xml:space="preserve">качества </w:t>
      </w:r>
    </w:p>
    <w:p w14:paraId="1D54AF6B" w14:textId="2F3C9814" w:rsidR="002F2B22" w:rsidRDefault="00483E85" w:rsidP="00915CC6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46F1">
        <w:rPr>
          <w:rFonts w:ascii="Times New Roman" w:hAnsi="Times New Roman" w:cs="Times New Roman"/>
          <w:b/>
          <w:bCs/>
          <w:sz w:val="28"/>
          <w:szCs w:val="28"/>
        </w:rPr>
        <w:t>антитеррористического контента</w:t>
      </w:r>
    </w:p>
    <w:p w14:paraId="42A31168" w14:textId="77777777" w:rsidR="00BD2CFB" w:rsidRPr="003146F1" w:rsidRDefault="00BD2CFB" w:rsidP="00915CC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8F3D64" w14:textId="455B5955" w:rsidR="00ED6084" w:rsidRDefault="00483E85" w:rsidP="00915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6F1">
        <w:rPr>
          <w:rFonts w:ascii="Times New Roman" w:hAnsi="Times New Roman" w:cs="Times New Roman"/>
          <w:bCs/>
          <w:sz w:val="28"/>
          <w:szCs w:val="28"/>
        </w:rPr>
        <w:t>Рекомендации разработаны в соответствии с п</w:t>
      </w:r>
      <w:r w:rsidR="001F04E0" w:rsidRPr="003146F1">
        <w:rPr>
          <w:rFonts w:ascii="Times New Roman" w:hAnsi="Times New Roman" w:cs="Times New Roman"/>
          <w:bCs/>
          <w:sz w:val="28"/>
          <w:szCs w:val="28"/>
        </w:rPr>
        <w:t>.</w:t>
      </w:r>
      <w:r w:rsidR="00BD2CFB">
        <w:rPr>
          <w:rFonts w:ascii="Times New Roman" w:hAnsi="Times New Roman" w:cs="Times New Roman"/>
          <w:bCs/>
          <w:sz w:val="28"/>
          <w:szCs w:val="28"/>
        </w:rPr>
        <w:t xml:space="preserve"> 8.2.3</w:t>
      </w:r>
      <w:r w:rsidR="004C4713" w:rsidRPr="003146F1">
        <w:rPr>
          <w:rFonts w:ascii="Times New Roman" w:hAnsi="Times New Roman" w:cs="Times New Roman"/>
          <w:bCs/>
          <w:sz w:val="28"/>
          <w:szCs w:val="28"/>
        </w:rPr>
        <w:t xml:space="preserve"> решения Антитеррористической комиссии в Республике </w:t>
      </w:r>
      <w:r w:rsidR="00BD2CFB">
        <w:rPr>
          <w:rFonts w:ascii="Times New Roman" w:hAnsi="Times New Roman" w:cs="Times New Roman"/>
          <w:bCs/>
          <w:sz w:val="28"/>
          <w:szCs w:val="28"/>
        </w:rPr>
        <w:t>Дагестан от 26 января 2023 </w:t>
      </w:r>
      <w:r w:rsidRPr="003146F1">
        <w:rPr>
          <w:rFonts w:ascii="Times New Roman" w:hAnsi="Times New Roman" w:cs="Times New Roman"/>
          <w:bCs/>
          <w:sz w:val="28"/>
          <w:szCs w:val="28"/>
        </w:rPr>
        <w:t xml:space="preserve">года и предназначены для </w:t>
      </w:r>
      <w:r w:rsidR="00A71098" w:rsidRPr="003146F1">
        <w:rPr>
          <w:rFonts w:ascii="Times New Roman" w:hAnsi="Times New Roman" w:cs="Times New Roman"/>
          <w:bCs/>
          <w:sz w:val="28"/>
          <w:szCs w:val="28"/>
        </w:rPr>
        <w:t xml:space="preserve">использования в практической работе </w:t>
      </w:r>
      <w:r w:rsidRPr="003146F1">
        <w:rPr>
          <w:rFonts w:ascii="Times New Roman" w:hAnsi="Times New Roman" w:cs="Times New Roman"/>
          <w:bCs/>
          <w:sz w:val="28"/>
          <w:szCs w:val="28"/>
        </w:rPr>
        <w:t xml:space="preserve">органов исполнительной власти Республики Дагестан, органов местного самоуправления, профессиональных образовательных организаций и образовательных </w:t>
      </w:r>
      <w:r w:rsidR="00A71098">
        <w:rPr>
          <w:rFonts w:ascii="Times New Roman" w:hAnsi="Times New Roman" w:cs="Times New Roman"/>
          <w:bCs/>
          <w:sz w:val="28"/>
          <w:szCs w:val="28"/>
        </w:rPr>
        <w:t>организаций высшего образования</w:t>
      </w:r>
      <w:r w:rsidRPr="003146F1">
        <w:rPr>
          <w:rFonts w:ascii="Times New Roman" w:hAnsi="Times New Roman" w:cs="Times New Roman"/>
          <w:bCs/>
          <w:sz w:val="28"/>
          <w:szCs w:val="28"/>
        </w:rPr>
        <w:t>.</w:t>
      </w:r>
    </w:p>
    <w:p w14:paraId="68AAFB48" w14:textId="53E83B6C" w:rsidR="00A71098" w:rsidRPr="003146F1" w:rsidRDefault="00A71098" w:rsidP="00915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данных рекомендациях использованы </w:t>
      </w:r>
      <w:r w:rsidR="00C16FF7">
        <w:rPr>
          <w:rFonts w:ascii="Times New Roman" w:hAnsi="Times New Roman" w:cs="Times New Roman"/>
          <w:bCs/>
          <w:sz w:val="28"/>
          <w:szCs w:val="28"/>
        </w:rPr>
        <w:t>также предложения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по созданию и распространению антитеррористического контента, разработанные НАК в 2022 году. </w:t>
      </w:r>
    </w:p>
    <w:p w14:paraId="77737FA2" w14:textId="77777777" w:rsidR="00BD2CFB" w:rsidRDefault="00BD2CFB" w:rsidP="00915C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2A0394" w14:textId="5BA9F250" w:rsidR="00080994" w:rsidRDefault="00A71098" w:rsidP="00915C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качества антитеррористического контента п</w:t>
      </w:r>
      <w:r w:rsidR="00CD1679" w:rsidRPr="003146F1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подготовке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направленных на формирование у населения неприятия идеологии терроризма,</w:t>
      </w:r>
      <w:r w:rsidR="00CD1679" w:rsidRPr="0031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предлагается:</w:t>
      </w:r>
    </w:p>
    <w:p w14:paraId="762E175D" w14:textId="614351E1" w:rsidR="00080994" w:rsidRPr="00080994" w:rsidRDefault="00CD1679" w:rsidP="00915CC6">
      <w:pPr>
        <w:pStyle w:val="a6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994">
        <w:rPr>
          <w:rFonts w:ascii="Times New Roman" w:hAnsi="Times New Roman"/>
          <w:sz w:val="28"/>
          <w:szCs w:val="28"/>
          <w:lang w:eastAsia="ru-RU"/>
        </w:rPr>
        <w:t>Руководствоваться тем, что информация антитеррористического</w:t>
      </w:r>
      <w:r w:rsidRPr="00080994">
        <w:rPr>
          <w:rFonts w:ascii="Times New Roman" w:hAnsi="Times New Roman"/>
          <w:sz w:val="28"/>
          <w:szCs w:val="28"/>
          <w:lang w:eastAsia="ru-RU"/>
        </w:rPr>
        <w:br/>
        <w:t>содержания должна быть достоверной, объективной и исключающей возможность ее неоднозначного толкования. В этих целях терминология, используемая в планируемых к размещению в СМИ материалах, должна соответствовать нормативным правовым актам в сфере противодействия терроризму и уголовному законодательству Российской Федерации.</w:t>
      </w:r>
    </w:p>
    <w:p w14:paraId="41BCE368" w14:textId="04B33171" w:rsidR="00CD1679" w:rsidRPr="00080994" w:rsidRDefault="00CD1679" w:rsidP="00915CC6">
      <w:pPr>
        <w:pStyle w:val="a6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80994">
        <w:rPr>
          <w:rFonts w:ascii="Times New Roman" w:hAnsi="Times New Roman"/>
          <w:sz w:val="28"/>
          <w:szCs w:val="28"/>
          <w:lang w:eastAsia="ru-RU"/>
        </w:rPr>
        <w:t>Отдавать предпочтение визуальным формам доведения информации, не перегружать материалы неадаптированными текстами специфического</w:t>
      </w:r>
      <w:r w:rsidRPr="00080994">
        <w:rPr>
          <w:rFonts w:ascii="Times New Roman" w:hAnsi="Times New Roman"/>
          <w:sz w:val="28"/>
          <w:szCs w:val="28"/>
          <w:lang w:eastAsia="ru-RU"/>
        </w:rPr>
        <w:br/>
        <w:t>содержания (например правовыми, юридическими), которые изначально не были предназначены для массовой аудитории.</w:t>
      </w:r>
    </w:p>
    <w:p w14:paraId="1180E954" w14:textId="1204B3BD" w:rsidR="00C51603" w:rsidRPr="003146F1" w:rsidRDefault="00080994" w:rsidP="00915CC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C51603" w:rsidRPr="003146F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Учитывать особенности используемого канала распространения информации и ее восприятия целевой аудиторией (по возрастному, национальному, религиозному и другим признакам), преподносить ее в удобной для восприятия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понимания форме (в том числе</w:t>
      </w:r>
      <w:r w:rsidR="00C51603" w:rsidRPr="00314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различных языках, с использованием субтитров и др.).</w:t>
      </w:r>
    </w:p>
    <w:p w14:paraId="78DB6463" w14:textId="363EF30C" w:rsidR="00C51603" w:rsidRPr="003146F1" w:rsidRDefault="00C51603" w:rsidP="00915CC6">
      <w:pPr>
        <w:pStyle w:val="20"/>
        <w:numPr>
          <w:ilvl w:val="0"/>
          <w:numId w:val="8"/>
        </w:numPr>
        <w:shd w:val="clear" w:color="auto" w:fill="auto"/>
        <w:tabs>
          <w:tab w:val="left" w:pos="1082"/>
        </w:tabs>
        <w:spacing w:after="0" w:line="240" w:lineRule="auto"/>
        <w:ind w:left="0" w:firstLine="567"/>
        <w:contextualSpacing/>
        <w:jc w:val="both"/>
      </w:pPr>
      <w:r w:rsidRPr="003146F1">
        <w:t>Акцентировать внимание аудитории на:</w:t>
      </w:r>
    </w:p>
    <w:p w14:paraId="13A72886" w14:textId="7F5404B6" w:rsidR="00C51603" w:rsidRPr="003146F1" w:rsidRDefault="00080994" w:rsidP="00915CC6">
      <w:pPr>
        <w:pStyle w:val="20"/>
        <w:shd w:val="clear" w:color="auto" w:fill="auto"/>
        <w:tabs>
          <w:tab w:val="left" w:pos="1244"/>
        </w:tabs>
        <w:spacing w:after="0" w:line="240" w:lineRule="auto"/>
        <w:ind w:firstLine="567"/>
        <w:contextualSpacing/>
        <w:jc w:val="both"/>
      </w:pPr>
      <w:r>
        <w:t>- у</w:t>
      </w:r>
      <w:r w:rsidR="00C51603" w:rsidRPr="003146F1">
        <w:t>головной ответственности и неотвратимости наказания за участие в террористической деятельности, в том числе за пособничество, распространение и тиражирование соответствующих материалов;</w:t>
      </w:r>
    </w:p>
    <w:p w14:paraId="0ECA4837" w14:textId="0691142D" w:rsidR="00C51603" w:rsidRPr="003146F1" w:rsidRDefault="00080994" w:rsidP="00915CC6">
      <w:pPr>
        <w:pStyle w:val="20"/>
        <w:shd w:val="clear" w:color="auto" w:fill="auto"/>
        <w:tabs>
          <w:tab w:val="left" w:pos="1254"/>
        </w:tabs>
        <w:spacing w:after="0" w:line="240" w:lineRule="auto"/>
        <w:ind w:firstLine="567"/>
        <w:contextualSpacing/>
        <w:jc w:val="both"/>
      </w:pPr>
      <w:r>
        <w:t>- п</w:t>
      </w:r>
      <w:r w:rsidR="00C51603" w:rsidRPr="003146F1">
        <w:t>орядке и условиях освобождения от уголовной ответственности лиц, добровольно прекративших участие в террористической деятельности;</w:t>
      </w:r>
    </w:p>
    <w:p w14:paraId="01412DEA" w14:textId="064A1353" w:rsidR="00C51603" w:rsidRPr="003146F1" w:rsidRDefault="00080994" w:rsidP="00915CC6">
      <w:pPr>
        <w:pStyle w:val="20"/>
        <w:shd w:val="clear" w:color="auto" w:fill="auto"/>
        <w:tabs>
          <w:tab w:val="left" w:pos="1249"/>
        </w:tabs>
        <w:spacing w:after="0" w:line="240" w:lineRule="auto"/>
        <w:ind w:firstLine="567"/>
        <w:contextualSpacing/>
        <w:jc w:val="both"/>
      </w:pPr>
      <w:r>
        <w:t>- н</w:t>
      </w:r>
      <w:r w:rsidR="00C51603" w:rsidRPr="003146F1">
        <w:t>есовместимости террористи</w:t>
      </w:r>
      <w:r>
        <w:t>ческой деятельности с морально-</w:t>
      </w:r>
      <w:r w:rsidR="00C51603" w:rsidRPr="003146F1">
        <w:t>нравственными нормами и установками традиционных религиозных мировоззрений и общечеловеческими ценностями;</w:t>
      </w:r>
    </w:p>
    <w:p w14:paraId="3C8B2BDF" w14:textId="39C154C4" w:rsidR="00C51603" w:rsidRPr="003146F1" w:rsidRDefault="00080994" w:rsidP="00915CC6">
      <w:pPr>
        <w:pStyle w:val="20"/>
        <w:shd w:val="clear" w:color="auto" w:fill="auto"/>
        <w:tabs>
          <w:tab w:val="left" w:pos="1256"/>
        </w:tabs>
        <w:spacing w:after="0" w:line="240" w:lineRule="auto"/>
        <w:ind w:firstLine="567"/>
        <w:contextualSpacing/>
        <w:jc w:val="both"/>
      </w:pPr>
      <w:r>
        <w:t>- п</w:t>
      </w:r>
      <w:r w:rsidR="00C51603" w:rsidRPr="003146F1">
        <w:t xml:space="preserve">риемах и </w:t>
      </w:r>
      <w:proofErr w:type="spellStart"/>
      <w:r w:rsidR="00C51603" w:rsidRPr="003146F1">
        <w:t>манипулятивных</w:t>
      </w:r>
      <w:proofErr w:type="spellEnd"/>
      <w:r w:rsidR="00C51603" w:rsidRPr="003146F1">
        <w:t xml:space="preserve"> техниках, используемых вербовщиками террористических организаций в целях вовлечения в террористическую деятельность представителей различных социальных групп (прежде всего, молодежи);</w:t>
      </w:r>
    </w:p>
    <w:p w14:paraId="421ED6E4" w14:textId="341313B6" w:rsidR="00C51603" w:rsidRPr="003146F1" w:rsidRDefault="00080994" w:rsidP="00915CC6">
      <w:pPr>
        <w:pStyle w:val="20"/>
        <w:shd w:val="clear" w:color="auto" w:fill="auto"/>
        <w:tabs>
          <w:tab w:val="left" w:pos="1256"/>
        </w:tabs>
        <w:spacing w:after="0" w:line="240" w:lineRule="auto"/>
        <w:ind w:firstLine="567"/>
        <w:contextualSpacing/>
        <w:jc w:val="both"/>
      </w:pPr>
      <w:r>
        <w:t>- п</w:t>
      </w:r>
      <w:r w:rsidR="00C51603" w:rsidRPr="003146F1">
        <w:t xml:space="preserve">римерах отказа членов бандформирований от террористической </w:t>
      </w:r>
      <w:r w:rsidR="00C51603" w:rsidRPr="003146F1">
        <w:lastRenderedPageBreak/>
        <w:t>деятельности по причине несоответствия навязанной вербовщиками идеалистической картины тому, какова ситуация в реальности.</w:t>
      </w:r>
    </w:p>
    <w:p w14:paraId="4E72546A" w14:textId="0F79E762" w:rsidR="00DD251A" w:rsidRPr="00DD251A" w:rsidRDefault="00DD251A" w:rsidP="00915CC6">
      <w:pPr>
        <w:pStyle w:val="a6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251A">
        <w:rPr>
          <w:rFonts w:ascii="Times New Roman" w:hAnsi="Times New Roman"/>
          <w:sz w:val="28"/>
          <w:szCs w:val="28"/>
        </w:rPr>
        <w:t xml:space="preserve">Учитывать наличие отдельных ограничений. Так, подготавливаемый контент </w:t>
      </w:r>
      <w:r w:rsidRPr="00DD251A">
        <w:rPr>
          <w:rFonts w:ascii="Times New Roman" w:hAnsi="Times New Roman"/>
          <w:b/>
          <w:sz w:val="28"/>
          <w:szCs w:val="28"/>
        </w:rPr>
        <w:t>не должен</w:t>
      </w:r>
      <w:r w:rsidRPr="00DD251A">
        <w:rPr>
          <w:rFonts w:ascii="Times New Roman" w:hAnsi="Times New Roman"/>
          <w:sz w:val="28"/>
          <w:szCs w:val="28"/>
        </w:rPr>
        <w:t>:</w:t>
      </w:r>
    </w:p>
    <w:p w14:paraId="131D3BB4" w14:textId="77777777" w:rsidR="00DD251A" w:rsidRPr="003146F1" w:rsidRDefault="00DD251A" w:rsidP="00915CC6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46F1">
        <w:rPr>
          <w:rFonts w:ascii="Times New Roman" w:hAnsi="Times New Roman"/>
          <w:sz w:val="28"/>
          <w:szCs w:val="28"/>
        </w:rPr>
        <w:t>нарушать требования законодательства Российской Федерации, в том числе в части учета возрастных особенностей молодежной аудитории</w:t>
      </w:r>
      <w:r w:rsidRPr="003146F1">
        <w:rPr>
          <w:rStyle w:val="a5"/>
          <w:rFonts w:ascii="Times New Roman" w:hAnsi="Times New Roman"/>
          <w:sz w:val="28"/>
          <w:szCs w:val="28"/>
        </w:rPr>
        <w:footnoteReference w:id="1"/>
      </w:r>
      <w:r w:rsidRPr="003146F1">
        <w:rPr>
          <w:rFonts w:ascii="Times New Roman" w:hAnsi="Times New Roman"/>
          <w:sz w:val="28"/>
          <w:szCs w:val="28"/>
        </w:rPr>
        <w:t>, задевать чувства верующих;</w:t>
      </w:r>
    </w:p>
    <w:p w14:paraId="63883005" w14:textId="77777777" w:rsidR="00DD251A" w:rsidRPr="003146F1" w:rsidRDefault="00DD251A" w:rsidP="00915CC6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46F1">
        <w:rPr>
          <w:rFonts w:ascii="Times New Roman" w:hAnsi="Times New Roman"/>
          <w:sz w:val="28"/>
          <w:szCs w:val="28"/>
        </w:rPr>
        <w:t xml:space="preserve">содержать информацию о способах финансирования и возможностях получения вознаграждения за террористическую деятельность, содействия </w:t>
      </w:r>
      <w:r w:rsidRPr="003146F1">
        <w:rPr>
          <w:rFonts w:ascii="Times New Roman" w:hAnsi="Times New Roman"/>
          <w:sz w:val="28"/>
          <w:szCs w:val="28"/>
        </w:rPr>
        <w:br/>
        <w:t xml:space="preserve">ей, а также о новостных каналах террористов и их </w:t>
      </w:r>
      <w:proofErr w:type="spellStart"/>
      <w:r w:rsidRPr="003146F1">
        <w:rPr>
          <w:rFonts w:ascii="Times New Roman" w:hAnsi="Times New Roman"/>
          <w:sz w:val="28"/>
          <w:szCs w:val="28"/>
        </w:rPr>
        <w:t>медиацентрах</w:t>
      </w:r>
      <w:proofErr w:type="spellEnd"/>
      <w:r w:rsidRPr="003146F1">
        <w:rPr>
          <w:rFonts w:ascii="Times New Roman" w:hAnsi="Times New Roman"/>
          <w:sz w:val="28"/>
          <w:szCs w:val="28"/>
        </w:rPr>
        <w:t>;</w:t>
      </w:r>
    </w:p>
    <w:p w14:paraId="7AA72287" w14:textId="77777777" w:rsidR="00DD251A" w:rsidRPr="003146F1" w:rsidRDefault="00DD251A" w:rsidP="00915CC6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46F1">
        <w:rPr>
          <w:rFonts w:ascii="Times New Roman" w:hAnsi="Times New Roman"/>
          <w:sz w:val="28"/>
          <w:szCs w:val="28"/>
        </w:rPr>
        <w:t>провоцировать возникновение чувства тревожности и незащищенности перед террористическими угрозами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E5628">
        <w:rPr>
          <w:rFonts w:ascii="Times New Roman" w:hAnsi="Times New Roman"/>
          <w:sz w:val="28"/>
          <w:szCs w:val="28"/>
        </w:rPr>
        <w:t>Антитеррористический контент должен носить позитивный (</w:t>
      </w:r>
      <w:proofErr w:type="spellStart"/>
      <w:r w:rsidRPr="008E5628">
        <w:rPr>
          <w:rFonts w:ascii="Times New Roman" w:hAnsi="Times New Roman"/>
          <w:sz w:val="28"/>
          <w:szCs w:val="28"/>
        </w:rPr>
        <w:t>недепрессивный</w:t>
      </w:r>
      <w:proofErr w:type="spellEnd"/>
      <w:r w:rsidRPr="008E5628">
        <w:rPr>
          <w:rFonts w:ascii="Times New Roman" w:hAnsi="Times New Roman"/>
          <w:sz w:val="28"/>
          <w:szCs w:val="28"/>
        </w:rPr>
        <w:t>) характер, формировать активную гражданскую позицию в вопросе противодействия проявлениям терроризма</w:t>
      </w:r>
      <w:r w:rsidRPr="003146F1">
        <w:rPr>
          <w:rFonts w:ascii="Times New Roman" w:hAnsi="Times New Roman"/>
          <w:sz w:val="28"/>
          <w:szCs w:val="28"/>
        </w:rPr>
        <w:t>;</w:t>
      </w:r>
    </w:p>
    <w:p w14:paraId="78E498C4" w14:textId="77777777" w:rsidR="00DD251A" w:rsidRPr="003146F1" w:rsidRDefault="00DD251A" w:rsidP="00915CC6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46F1">
        <w:rPr>
          <w:rFonts w:ascii="Times New Roman" w:hAnsi="Times New Roman"/>
          <w:sz w:val="28"/>
          <w:szCs w:val="28"/>
        </w:rPr>
        <w:t>содержать информацию, позволяющую героизировать террористов (упоминание их имен, биографических сведений), либо пропагандировать совершенные ими преступления</w:t>
      </w:r>
      <w:r>
        <w:rPr>
          <w:rFonts w:ascii="Times New Roman" w:hAnsi="Times New Roman"/>
          <w:sz w:val="28"/>
          <w:szCs w:val="28"/>
        </w:rPr>
        <w:t>,</w:t>
      </w:r>
      <w:r w:rsidRPr="006E70A3">
        <w:rPr>
          <w:rFonts w:ascii="Times New Roman" w:hAnsi="Times New Roman"/>
          <w:sz w:val="28"/>
          <w:szCs w:val="28"/>
        </w:rPr>
        <w:t xml:space="preserve"> оправдывать террористические действия</w:t>
      </w:r>
      <w:r w:rsidRPr="003146F1">
        <w:rPr>
          <w:rFonts w:ascii="Times New Roman" w:hAnsi="Times New Roman"/>
          <w:sz w:val="28"/>
          <w:szCs w:val="28"/>
        </w:rPr>
        <w:t>;</w:t>
      </w:r>
      <w:r w:rsidRPr="006E70A3">
        <w:t xml:space="preserve"> </w:t>
      </w:r>
    </w:p>
    <w:p w14:paraId="74C57DA1" w14:textId="77777777" w:rsidR="00DD251A" w:rsidRDefault="00DD251A" w:rsidP="00915CC6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46F1">
        <w:rPr>
          <w:rFonts w:ascii="Times New Roman" w:hAnsi="Times New Roman"/>
          <w:sz w:val="28"/>
          <w:szCs w:val="28"/>
        </w:rPr>
        <w:t>воспроизводить видео терактов со сценами насилия и прочих образов, формирующими «</w:t>
      </w:r>
      <w:proofErr w:type="spellStart"/>
      <w:r w:rsidRPr="003146F1">
        <w:rPr>
          <w:rFonts w:ascii="Times New Roman" w:hAnsi="Times New Roman"/>
          <w:sz w:val="28"/>
          <w:szCs w:val="28"/>
        </w:rPr>
        <w:t>медийный</w:t>
      </w:r>
      <w:proofErr w:type="spellEnd"/>
      <w:r w:rsidRPr="003146F1">
        <w:rPr>
          <w:rFonts w:ascii="Times New Roman" w:hAnsi="Times New Roman"/>
          <w:sz w:val="28"/>
          <w:szCs w:val="28"/>
        </w:rPr>
        <w:t xml:space="preserve">», пропагандистский компонент, выгодный организаторам (исполнителям) преступлений; </w:t>
      </w:r>
    </w:p>
    <w:p w14:paraId="57716F04" w14:textId="77777777" w:rsidR="00DD251A" w:rsidRPr="003146F1" w:rsidRDefault="00DD251A" w:rsidP="00915CC6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содержать ссылки</w:t>
      </w:r>
      <w:r w:rsidRPr="006E70A3">
        <w:rPr>
          <w:rFonts w:ascii="Times New Roman" w:hAnsi="Times New Roman"/>
          <w:sz w:val="28"/>
          <w:szCs w:val="28"/>
        </w:rPr>
        <w:t xml:space="preserve"> на материалы, признанные в установленном порядке экстремистскими и внесенные в Федеральный с</w:t>
      </w:r>
      <w:r>
        <w:rPr>
          <w:rFonts w:ascii="Times New Roman" w:hAnsi="Times New Roman"/>
          <w:sz w:val="28"/>
          <w:szCs w:val="28"/>
        </w:rPr>
        <w:t>писок экстремистских материалов;</w:t>
      </w:r>
    </w:p>
    <w:p w14:paraId="35BCCB17" w14:textId="77777777" w:rsidR="00DD251A" w:rsidRPr="003146F1" w:rsidRDefault="00DD251A" w:rsidP="00915CC6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46F1">
        <w:rPr>
          <w:rFonts w:ascii="Times New Roman" w:hAnsi="Times New Roman"/>
          <w:sz w:val="28"/>
          <w:szCs w:val="28"/>
        </w:rPr>
        <w:t xml:space="preserve">иметь двоякий смысл, вследствие чего косвенно оправдывать террористическую деятельность гуманитарными или религиозными мотивами, в связи с чем необходимо исключать использование таких терминов </w:t>
      </w:r>
      <w:r w:rsidRPr="003146F1">
        <w:rPr>
          <w:rFonts w:ascii="Times New Roman" w:hAnsi="Times New Roman"/>
          <w:sz w:val="28"/>
          <w:szCs w:val="28"/>
        </w:rPr>
        <w:br/>
        <w:t xml:space="preserve">как «религиозные фанатики», «сепаратисты», «борцы за независимость» применительно к террористическим организациям и сообществам;   </w:t>
      </w:r>
    </w:p>
    <w:p w14:paraId="26C7F4A5" w14:textId="77777777" w:rsidR="00DD251A" w:rsidRPr="003146F1" w:rsidRDefault="00DD251A" w:rsidP="00915CC6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46F1">
        <w:rPr>
          <w:rFonts w:ascii="Times New Roman" w:hAnsi="Times New Roman"/>
          <w:sz w:val="28"/>
          <w:szCs w:val="28"/>
        </w:rPr>
        <w:t>содержать прямое цитирование высказываний лидеров группировок</w:t>
      </w:r>
      <w:r>
        <w:rPr>
          <w:rFonts w:ascii="Times New Roman" w:hAnsi="Times New Roman"/>
          <w:sz w:val="28"/>
          <w:szCs w:val="28"/>
        </w:rPr>
        <w:t>, их</w:t>
      </w:r>
      <w:r w:rsidRPr="003146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видеообращения</w:t>
      </w:r>
      <w:r w:rsidRPr="006E70A3">
        <w:rPr>
          <w:rFonts w:ascii="Times New Roman" w:hAnsi="Times New Roman"/>
          <w:sz w:val="28"/>
          <w:szCs w:val="28"/>
        </w:rPr>
        <w:t xml:space="preserve"> </w:t>
      </w:r>
      <w:r w:rsidRPr="003146F1">
        <w:rPr>
          <w:rFonts w:ascii="Times New Roman" w:hAnsi="Times New Roman"/>
          <w:sz w:val="28"/>
          <w:szCs w:val="28"/>
        </w:rPr>
        <w:t>и уделять особое внимание «исламской» терминологии в их интерпретации;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00115C3" w14:textId="77777777" w:rsidR="00DD251A" w:rsidRPr="003146F1" w:rsidRDefault="00DD251A" w:rsidP="00915CC6">
      <w:pPr>
        <w:pStyle w:val="a6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46F1">
        <w:rPr>
          <w:rFonts w:ascii="Times New Roman" w:hAnsi="Times New Roman"/>
          <w:sz w:val="28"/>
          <w:szCs w:val="28"/>
        </w:rPr>
        <w:t>формировать негативное отношение («прикреплять ярлыки», разделять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46F1">
        <w:rPr>
          <w:rFonts w:ascii="Times New Roman" w:hAnsi="Times New Roman"/>
          <w:sz w:val="28"/>
          <w:szCs w:val="28"/>
        </w:rPr>
        <w:t>на «своих» и «чужих» и придавать «национальный» оттенок любому конфликту) к социальным группам исходя из этнической, религиозной или иной социальной принадлежности.</w:t>
      </w:r>
    </w:p>
    <w:p w14:paraId="78CAFF36" w14:textId="5CB4EC2D" w:rsidR="00C16FF7" w:rsidRDefault="00CB4C5E" w:rsidP="00915CC6">
      <w:pPr>
        <w:pStyle w:val="a6"/>
        <w:numPr>
          <w:ilvl w:val="0"/>
          <w:numId w:val="8"/>
        </w:numPr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C16FF7">
        <w:rPr>
          <w:rFonts w:ascii="Times New Roman" w:hAnsi="Times New Roman"/>
          <w:sz w:val="28"/>
          <w:szCs w:val="28"/>
        </w:rPr>
        <w:t>формировать перечень героев-</w:t>
      </w:r>
      <w:r>
        <w:rPr>
          <w:rFonts w:ascii="Times New Roman" w:hAnsi="Times New Roman"/>
          <w:sz w:val="28"/>
          <w:szCs w:val="28"/>
        </w:rPr>
        <w:t>дагестанце</w:t>
      </w:r>
      <w:r w:rsidRPr="00C16FF7">
        <w:rPr>
          <w:rFonts w:ascii="Times New Roman" w:hAnsi="Times New Roman"/>
          <w:sz w:val="28"/>
          <w:szCs w:val="28"/>
        </w:rPr>
        <w:t>в с краткой биографией и описанием их подвигов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16FF7">
        <w:rPr>
          <w:rFonts w:ascii="Times New Roman" w:hAnsi="Times New Roman"/>
          <w:sz w:val="28"/>
          <w:szCs w:val="28"/>
        </w:rPr>
        <w:t xml:space="preserve">на ресурсах учреждений </w:t>
      </w:r>
      <w:r>
        <w:rPr>
          <w:rFonts w:ascii="Times New Roman" w:hAnsi="Times New Roman"/>
          <w:sz w:val="28"/>
          <w:szCs w:val="28"/>
        </w:rPr>
        <w:t xml:space="preserve">образования, </w:t>
      </w:r>
      <w:r w:rsidRPr="00C16FF7">
        <w:rPr>
          <w:rFonts w:ascii="Times New Roman" w:hAnsi="Times New Roman"/>
          <w:sz w:val="28"/>
          <w:szCs w:val="28"/>
        </w:rPr>
        <w:t xml:space="preserve">культуры </w:t>
      </w:r>
      <w:r>
        <w:rPr>
          <w:rFonts w:ascii="Times New Roman" w:hAnsi="Times New Roman"/>
          <w:sz w:val="28"/>
          <w:szCs w:val="28"/>
        </w:rPr>
        <w:t>для</w:t>
      </w:r>
      <w:r w:rsidRPr="00C16F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использования сведений при подготовке</w:t>
      </w:r>
      <w:r w:rsidR="00C16FF7" w:rsidRPr="00C16FF7">
        <w:rPr>
          <w:rFonts w:ascii="Times New Roman" w:hAnsi="Times New Roman"/>
          <w:sz w:val="28"/>
          <w:szCs w:val="28"/>
        </w:rPr>
        <w:t xml:space="preserve"> материалов, популяризирующих военнослужащих и гражданских лиц, проявивших </w:t>
      </w:r>
      <w:r>
        <w:rPr>
          <w:rFonts w:ascii="Times New Roman" w:hAnsi="Times New Roman"/>
          <w:sz w:val="28"/>
          <w:szCs w:val="28"/>
        </w:rPr>
        <w:t xml:space="preserve">мужество в борьбе с </w:t>
      </w:r>
      <w:r>
        <w:rPr>
          <w:rFonts w:ascii="Times New Roman" w:hAnsi="Times New Roman"/>
          <w:sz w:val="28"/>
          <w:szCs w:val="28"/>
        </w:rPr>
        <w:lastRenderedPageBreak/>
        <w:t>терроризмом,</w:t>
      </w:r>
      <w:r w:rsidR="00C16FF7" w:rsidRPr="00C16FF7">
        <w:rPr>
          <w:rFonts w:ascii="Times New Roman" w:hAnsi="Times New Roman"/>
          <w:sz w:val="28"/>
          <w:szCs w:val="28"/>
        </w:rPr>
        <w:t xml:space="preserve"> </w:t>
      </w:r>
      <w:r w:rsidRPr="00C16FF7">
        <w:rPr>
          <w:rFonts w:ascii="Times New Roman" w:hAnsi="Times New Roman"/>
          <w:sz w:val="28"/>
          <w:szCs w:val="28"/>
        </w:rPr>
        <w:t xml:space="preserve">а также </w:t>
      </w:r>
      <w:r>
        <w:rPr>
          <w:rFonts w:ascii="Times New Roman" w:hAnsi="Times New Roman"/>
          <w:sz w:val="28"/>
          <w:szCs w:val="28"/>
        </w:rPr>
        <w:t>при проведении</w:t>
      </w:r>
      <w:r w:rsidRPr="00C16FF7">
        <w:rPr>
          <w:rFonts w:ascii="Times New Roman" w:hAnsi="Times New Roman"/>
          <w:sz w:val="28"/>
          <w:szCs w:val="28"/>
        </w:rPr>
        <w:t xml:space="preserve"> содержательных тематических мероприятий с учащимися и студентами</w:t>
      </w:r>
      <w:r>
        <w:rPr>
          <w:rFonts w:ascii="Times New Roman" w:hAnsi="Times New Roman"/>
          <w:sz w:val="28"/>
          <w:szCs w:val="28"/>
        </w:rPr>
        <w:t>.</w:t>
      </w:r>
    </w:p>
    <w:p w14:paraId="4FE9D0BF" w14:textId="23208993" w:rsidR="00A676B7" w:rsidRPr="003146F1" w:rsidRDefault="00DD251A" w:rsidP="00915CC6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86FA2">
        <w:rPr>
          <w:rFonts w:ascii="Times New Roman" w:hAnsi="Times New Roman" w:cs="Times New Roman"/>
          <w:sz w:val="28"/>
          <w:szCs w:val="28"/>
        </w:rPr>
        <w:t>. Привлекать</w:t>
      </w:r>
      <w:r w:rsidR="00A676B7" w:rsidRPr="003146F1">
        <w:rPr>
          <w:rFonts w:ascii="Times New Roman" w:hAnsi="Times New Roman" w:cs="Times New Roman"/>
          <w:sz w:val="28"/>
          <w:szCs w:val="28"/>
        </w:rPr>
        <w:t xml:space="preserve"> к созданию</w:t>
      </w:r>
      <w:r w:rsidR="00886FA2">
        <w:rPr>
          <w:rFonts w:ascii="Times New Roman" w:hAnsi="Times New Roman" w:cs="Times New Roman"/>
          <w:sz w:val="28"/>
          <w:szCs w:val="28"/>
        </w:rPr>
        <w:t xml:space="preserve"> антитеррористического контента</w:t>
      </w:r>
      <w:r w:rsidR="00A676B7" w:rsidRPr="003146F1">
        <w:rPr>
          <w:rFonts w:ascii="Times New Roman" w:hAnsi="Times New Roman" w:cs="Times New Roman"/>
          <w:sz w:val="28"/>
          <w:szCs w:val="28"/>
        </w:rPr>
        <w:t xml:space="preserve"> участников контртеррористических мероприятий, известных ученых гуманитарного профиля, духовных авторитетов, способных доступно разъяснить, в частности: </w:t>
      </w:r>
    </w:p>
    <w:p w14:paraId="57FA0C85" w14:textId="77777777" w:rsidR="00A676B7" w:rsidRPr="003146F1" w:rsidRDefault="00A676B7" w:rsidP="00915CC6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46F1">
        <w:rPr>
          <w:rFonts w:ascii="Times New Roman" w:hAnsi="Times New Roman"/>
          <w:sz w:val="28"/>
          <w:szCs w:val="28"/>
        </w:rPr>
        <w:t>бесперспективность террористических методов борьбы на примере исторических событий в России;</w:t>
      </w:r>
    </w:p>
    <w:p w14:paraId="2EBF420E" w14:textId="0CE0B9A1" w:rsidR="00A676B7" w:rsidRDefault="00A676B7" w:rsidP="00915CC6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46F1">
        <w:rPr>
          <w:rFonts w:ascii="Times New Roman" w:hAnsi="Times New Roman"/>
          <w:sz w:val="28"/>
          <w:szCs w:val="28"/>
        </w:rPr>
        <w:t>преступную и антигуманную сущност</w:t>
      </w:r>
      <w:r w:rsidR="008E5628">
        <w:rPr>
          <w:rFonts w:ascii="Times New Roman" w:hAnsi="Times New Roman"/>
          <w:sz w:val="28"/>
          <w:szCs w:val="28"/>
        </w:rPr>
        <w:t>ь террористической деятельности;</w:t>
      </w:r>
    </w:p>
    <w:p w14:paraId="05808DE9" w14:textId="4E56A814" w:rsidR="008E5628" w:rsidRPr="008E5628" w:rsidRDefault="008E5628" w:rsidP="00915CC6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5628">
        <w:rPr>
          <w:rFonts w:ascii="Times New Roman" w:hAnsi="Times New Roman"/>
          <w:sz w:val="28"/>
          <w:szCs w:val="28"/>
        </w:rPr>
        <w:t>законные способы реализации прав и свобод;</w:t>
      </w:r>
    </w:p>
    <w:p w14:paraId="243E14BB" w14:textId="5136E1A5" w:rsidR="008E5628" w:rsidRPr="003146F1" w:rsidRDefault="008E5628" w:rsidP="00915CC6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E5628">
        <w:rPr>
          <w:rFonts w:ascii="Times New Roman" w:hAnsi="Times New Roman"/>
          <w:sz w:val="28"/>
          <w:szCs w:val="28"/>
        </w:rPr>
        <w:t>причины и цели проведения СВО, террористическую сущность украинских радикальных структур.</w:t>
      </w:r>
    </w:p>
    <w:p w14:paraId="661BF47A" w14:textId="4696FD8D" w:rsidR="00D855E5" w:rsidRPr="00DD251A" w:rsidRDefault="00D855E5" w:rsidP="00915CC6">
      <w:pPr>
        <w:pStyle w:val="a6"/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D251A">
        <w:rPr>
          <w:rFonts w:ascii="Times New Roman" w:hAnsi="Times New Roman"/>
          <w:sz w:val="28"/>
          <w:szCs w:val="28"/>
        </w:rPr>
        <w:t xml:space="preserve">При подготовке информации </w:t>
      </w:r>
      <w:r w:rsidR="006E70A3" w:rsidRPr="00DD251A">
        <w:rPr>
          <w:rFonts w:ascii="Times New Roman" w:hAnsi="Times New Roman"/>
          <w:sz w:val="28"/>
          <w:szCs w:val="28"/>
        </w:rPr>
        <w:t>с привлечением</w:t>
      </w:r>
      <w:r w:rsidR="00973F17" w:rsidRPr="00DD251A">
        <w:rPr>
          <w:rFonts w:ascii="Times New Roman" w:hAnsi="Times New Roman"/>
          <w:sz w:val="28"/>
          <w:szCs w:val="28"/>
        </w:rPr>
        <w:t xml:space="preserve"> бывших участников</w:t>
      </w:r>
      <w:r w:rsidRPr="00DD251A">
        <w:rPr>
          <w:rFonts w:ascii="Times New Roman" w:hAnsi="Times New Roman"/>
          <w:sz w:val="28"/>
          <w:szCs w:val="28"/>
        </w:rPr>
        <w:t xml:space="preserve"> незаконных вооружённых бандформирований уделять особое внимание сбору предварительного материала. </w:t>
      </w:r>
      <w:r w:rsidR="00973F17" w:rsidRPr="00DD251A">
        <w:rPr>
          <w:rFonts w:ascii="Times New Roman" w:hAnsi="Times New Roman"/>
          <w:sz w:val="28"/>
          <w:szCs w:val="28"/>
        </w:rPr>
        <w:t xml:space="preserve">Подготовленные в АТК муниципальных образований </w:t>
      </w:r>
      <w:r w:rsidR="00E24A1A" w:rsidRPr="00DD251A">
        <w:rPr>
          <w:rFonts w:ascii="Times New Roman" w:hAnsi="Times New Roman"/>
          <w:sz w:val="28"/>
          <w:szCs w:val="28"/>
        </w:rPr>
        <w:t>с</w:t>
      </w:r>
      <w:r w:rsidR="00973F17" w:rsidRPr="00DD251A">
        <w:rPr>
          <w:rFonts w:ascii="Times New Roman" w:hAnsi="Times New Roman"/>
          <w:sz w:val="28"/>
          <w:szCs w:val="28"/>
        </w:rPr>
        <w:t>правки об отбывших нака</w:t>
      </w:r>
      <w:r w:rsidR="00E24A1A" w:rsidRPr="00DD251A">
        <w:rPr>
          <w:rFonts w:ascii="Times New Roman" w:hAnsi="Times New Roman"/>
          <w:sz w:val="28"/>
          <w:szCs w:val="28"/>
        </w:rPr>
        <w:t>зание за преступления террористической направленности, готовых принять участие в создании информационных материалов,</w:t>
      </w:r>
      <w:r w:rsidRPr="00DD251A">
        <w:rPr>
          <w:rFonts w:ascii="Times New Roman" w:hAnsi="Times New Roman"/>
          <w:sz w:val="28"/>
          <w:szCs w:val="28"/>
        </w:rPr>
        <w:t xml:space="preserve"> </w:t>
      </w:r>
      <w:r w:rsidR="00E24A1A" w:rsidRPr="00DD251A">
        <w:rPr>
          <w:rFonts w:ascii="Times New Roman" w:hAnsi="Times New Roman"/>
          <w:sz w:val="28"/>
          <w:szCs w:val="28"/>
        </w:rPr>
        <w:t>должны</w:t>
      </w:r>
      <w:r w:rsidRPr="00DD251A">
        <w:rPr>
          <w:rFonts w:ascii="Times New Roman" w:hAnsi="Times New Roman"/>
          <w:sz w:val="28"/>
          <w:szCs w:val="28"/>
        </w:rPr>
        <w:t xml:space="preserve"> </w:t>
      </w:r>
      <w:r w:rsidR="00886FA2" w:rsidRPr="00DD251A">
        <w:rPr>
          <w:rFonts w:ascii="Times New Roman" w:hAnsi="Times New Roman"/>
          <w:sz w:val="28"/>
          <w:szCs w:val="28"/>
        </w:rPr>
        <w:t>отражать</w:t>
      </w:r>
      <w:r w:rsidRPr="00DD251A">
        <w:rPr>
          <w:rFonts w:ascii="Times New Roman" w:hAnsi="Times New Roman"/>
          <w:sz w:val="28"/>
          <w:szCs w:val="28"/>
        </w:rPr>
        <w:t xml:space="preserve"> информацию </w:t>
      </w:r>
      <w:r w:rsidR="00886FA2" w:rsidRPr="00DD251A">
        <w:rPr>
          <w:rFonts w:ascii="Times New Roman" w:hAnsi="Times New Roman"/>
          <w:sz w:val="28"/>
          <w:szCs w:val="28"/>
        </w:rPr>
        <w:t>не только о</w:t>
      </w:r>
      <w:r w:rsidRPr="00DD251A">
        <w:rPr>
          <w:rFonts w:ascii="Times New Roman" w:hAnsi="Times New Roman"/>
          <w:sz w:val="28"/>
          <w:szCs w:val="28"/>
        </w:rPr>
        <w:t xml:space="preserve"> том, по какой статье </w:t>
      </w:r>
      <w:r w:rsidR="00886FA2" w:rsidRPr="00DD251A">
        <w:rPr>
          <w:rFonts w:ascii="Times New Roman" w:hAnsi="Times New Roman"/>
          <w:sz w:val="28"/>
          <w:szCs w:val="28"/>
        </w:rPr>
        <w:t xml:space="preserve">был </w:t>
      </w:r>
      <w:r w:rsidRPr="00DD251A">
        <w:rPr>
          <w:rFonts w:ascii="Times New Roman" w:hAnsi="Times New Roman"/>
          <w:sz w:val="28"/>
          <w:szCs w:val="28"/>
        </w:rPr>
        <w:t>осужден</w:t>
      </w:r>
      <w:r w:rsidR="00886FA2" w:rsidRPr="00DD251A">
        <w:rPr>
          <w:rFonts w:ascii="Times New Roman" w:hAnsi="Times New Roman"/>
          <w:sz w:val="28"/>
          <w:szCs w:val="28"/>
        </w:rPr>
        <w:t xml:space="preserve"> отбывший наказание</w:t>
      </w:r>
      <w:r w:rsidRPr="00DD251A">
        <w:rPr>
          <w:rFonts w:ascii="Times New Roman" w:hAnsi="Times New Roman"/>
          <w:sz w:val="28"/>
          <w:szCs w:val="28"/>
        </w:rPr>
        <w:t>, срок</w:t>
      </w:r>
      <w:r w:rsidR="00886FA2" w:rsidRPr="00DD251A">
        <w:rPr>
          <w:rFonts w:ascii="Times New Roman" w:hAnsi="Times New Roman"/>
          <w:sz w:val="28"/>
          <w:szCs w:val="28"/>
        </w:rPr>
        <w:t>е</w:t>
      </w:r>
      <w:r w:rsidRPr="00DD251A">
        <w:rPr>
          <w:rFonts w:ascii="Times New Roman" w:hAnsi="Times New Roman"/>
          <w:sz w:val="28"/>
          <w:szCs w:val="28"/>
        </w:rPr>
        <w:t xml:space="preserve"> отбывания наказания и </w:t>
      </w:r>
      <w:r w:rsidR="00886FA2" w:rsidRPr="00DD251A">
        <w:rPr>
          <w:rFonts w:ascii="Times New Roman" w:hAnsi="Times New Roman"/>
          <w:sz w:val="28"/>
          <w:szCs w:val="28"/>
        </w:rPr>
        <w:t xml:space="preserve">взглядах, которых он </w:t>
      </w:r>
      <w:r w:rsidRPr="00DD251A">
        <w:rPr>
          <w:rFonts w:ascii="Times New Roman" w:hAnsi="Times New Roman"/>
          <w:sz w:val="28"/>
          <w:szCs w:val="28"/>
        </w:rPr>
        <w:t>придерживается на данный момент</w:t>
      </w:r>
      <w:r w:rsidR="00886FA2" w:rsidRPr="00DD251A">
        <w:rPr>
          <w:rFonts w:ascii="Times New Roman" w:hAnsi="Times New Roman"/>
          <w:sz w:val="28"/>
          <w:szCs w:val="28"/>
        </w:rPr>
        <w:t>, но и данные о семье, в которой он вырос</w:t>
      </w:r>
      <w:r w:rsidRPr="00DD251A">
        <w:rPr>
          <w:rFonts w:ascii="Times New Roman" w:hAnsi="Times New Roman"/>
          <w:sz w:val="28"/>
          <w:szCs w:val="28"/>
        </w:rPr>
        <w:t xml:space="preserve">, об успеваемости в школе, колледже, </w:t>
      </w:r>
      <w:r w:rsidR="00B62E2E" w:rsidRPr="00DD251A">
        <w:rPr>
          <w:rFonts w:ascii="Times New Roman" w:hAnsi="Times New Roman"/>
          <w:sz w:val="28"/>
          <w:szCs w:val="28"/>
        </w:rPr>
        <w:t>вуз</w:t>
      </w:r>
      <w:r w:rsidR="00886FA2" w:rsidRPr="00DD251A">
        <w:rPr>
          <w:rFonts w:ascii="Times New Roman" w:hAnsi="Times New Roman"/>
          <w:sz w:val="28"/>
          <w:szCs w:val="28"/>
        </w:rPr>
        <w:t>е, о его увлечениях, работе</w:t>
      </w:r>
      <w:r w:rsidRPr="00DD251A">
        <w:rPr>
          <w:rFonts w:ascii="Times New Roman" w:hAnsi="Times New Roman"/>
          <w:sz w:val="28"/>
          <w:szCs w:val="28"/>
        </w:rPr>
        <w:t xml:space="preserve"> до и после отбывания н</w:t>
      </w:r>
      <w:r w:rsidR="00886FA2" w:rsidRPr="00DD251A">
        <w:rPr>
          <w:rFonts w:ascii="Times New Roman" w:hAnsi="Times New Roman"/>
          <w:sz w:val="28"/>
          <w:szCs w:val="28"/>
        </w:rPr>
        <w:t>аказания, доказательную</w:t>
      </w:r>
      <w:r w:rsidRPr="00DD251A">
        <w:rPr>
          <w:rFonts w:ascii="Times New Roman" w:hAnsi="Times New Roman"/>
          <w:sz w:val="28"/>
          <w:szCs w:val="28"/>
        </w:rPr>
        <w:t xml:space="preserve"> базу по делу, чтобы журналист мог сослаться на конкретные факты, установленные следствием.</w:t>
      </w:r>
    </w:p>
    <w:p w14:paraId="597ED00C" w14:textId="27BCC0A3" w:rsidR="00D855E5" w:rsidRPr="003146F1" w:rsidRDefault="00886FA2" w:rsidP="00915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D855E5" w:rsidRPr="003146F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55E5" w:rsidRPr="003146F1">
        <w:rPr>
          <w:rFonts w:ascii="Times New Roman" w:hAnsi="Times New Roman" w:cs="Times New Roman"/>
          <w:sz w:val="28"/>
          <w:szCs w:val="28"/>
        </w:rPr>
        <w:t>При создании постановочных видеор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D855E5" w:rsidRPr="003146F1">
        <w:rPr>
          <w:rFonts w:ascii="Times New Roman" w:hAnsi="Times New Roman" w:cs="Times New Roman"/>
          <w:sz w:val="28"/>
          <w:szCs w:val="28"/>
        </w:rPr>
        <w:t>ликов на антитеррористическую тематику необходимо привлекать школьников (с письменного согласия родителей)</w:t>
      </w:r>
      <w:r w:rsidR="00E24A1A">
        <w:rPr>
          <w:rFonts w:ascii="Times New Roman" w:hAnsi="Times New Roman" w:cs="Times New Roman"/>
          <w:sz w:val="28"/>
          <w:szCs w:val="28"/>
        </w:rPr>
        <w:t xml:space="preserve"> и студентов</w:t>
      </w:r>
      <w:r w:rsidR="00D855E5" w:rsidRPr="003146F1">
        <w:rPr>
          <w:rFonts w:ascii="Times New Roman" w:hAnsi="Times New Roman" w:cs="Times New Roman"/>
          <w:sz w:val="28"/>
          <w:szCs w:val="28"/>
        </w:rPr>
        <w:t>. Диалоги, монологи, закадровый текст должны быть написаны максимально доступным для молодых людей языком.</w:t>
      </w:r>
    </w:p>
    <w:p w14:paraId="1AAC410D" w14:textId="16606204" w:rsidR="002070E1" w:rsidRPr="00BD0C10" w:rsidRDefault="00886FA2" w:rsidP="00915CC6">
      <w:pPr>
        <w:pStyle w:val="a6"/>
        <w:tabs>
          <w:tab w:val="left" w:pos="851"/>
        </w:tabs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D855E5" w:rsidRPr="003146F1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</w:t>
      </w:r>
      <w:r w:rsidRPr="003146F1">
        <w:rPr>
          <w:rFonts w:ascii="Times New Roman" w:hAnsi="Times New Roman"/>
          <w:sz w:val="28"/>
          <w:szCs w:val="28"/>
        </w:rPr>
        <w:t xml:space="preserve">роводить среди </w:t>
      </w:r>
      <w:r>
        <w:rPr>
          <w:rFonts w:ascii="Times New Roman" w:hAnsi="Times New Roman"/>
          <w:sz w:val="28"/>
          <w:szCs w:val="28"/>
        </w:rPr>
        <w:t>школьников и студентов к</w:t>
      </w:r>
      <w:r w:rsidR="00D855E5" w:rsidRPr="003146F1">
        <w:rPr>
          <w:rFonts w:ascii="Times New Roman" w:hAnsi="Times New Roman"/>
          <w:sz w:val="28"/>
          <w:szCs w:val="28"/>
        </w:rPr>
        <w:t>онкурс</w:t>
      </w:r>
      <w:r>
        <w:rPr>
          <w:rFonts w:ascii="Times New Roman" w:hAnsi="Times New Roman"/>
          <w:sz w:val="28"/>
          <w:szCs w:val="28"/>
        </w:rPr>
        <w:t>ы</w:t>
      </w:r>
      <w:r w:rsidR="00D855E5" w:rsidRPr="003146F1"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лучшие материалы </w:t>
      </w:r>
      <w:r w:rsidR="00D855E5" w:rsidRPr="003146F1">
        <w:rPr>
          <w:rFonts w:ascii="Times New Roman" w:hAnsi="Times New Roman"/>
          <w:sz w:val="28"/>
          <w:szCs w:val="28"/>
        </w:rPr>
        <w:t>антитеррористической направленности</w:t>
      </w:r>
      <w:r>
        <w:rPr>
          <w:rFonts w:ascii="Times New Roman" w:hAnsi="Times New Roman"/>
          <w:sz w:val="28"/>
          <w:szCs w:val="28"/>
        </w:rPr>
        <w:t xml:space="preserve">, в том числе видеоролики, с размещением лучших работ </w:t>
      </w:r>
      <w:r w:rsidRPr="003146F1">
        <w:rPr>
          <w:rFonts w:ascii="Times New Roman" w:hAnsi="Times New Roman"/>
          <w:sz w:val="28"/>
          <w:szCs w:val="28"/>
        </w:rPr>
        <w:t xml:space="preserve">на ТВ и в </w:t>
      </w:r>
      <w:proofErr w:type="spellStart"/>
      <w:r w:rsidRPr="003146F1">
        <w:rPr>
          <w:rFonts w:ascii="Times New Roman" w:hAnsi="Times New Roman"/>
          <w:sz w:val="28"/>
          <w:szCs w:val="28"/>
        </w:rPr>
        <w:t>соцсетях</w:t>
      </w:r>
      <w:proofErr w:type="spellEnd"/>
      <w:r w:rsidR="00D855E5" w:rsidRPr="003146F1">
        <w:rPr>
          <w:rFonts w:ascii="Times New Roman" w:hAnsi="Times New Roman"/>
          <w:sz w:val="28"/>
          <w:szCs w:val="28"/>
        </w:rPr>
        <w:t xml:space="preserve"> </w:t>
      </w:r>
      <w:r w:rsidR="00D555F5">
        <w:rPr>
          <w:rFonts w:ascii="Times New Roman" w:hAnsi="Times New Roman"/>
          <w:sz w:val="28"/>
          <w:szCs w:val="28"/>
        </w:rPr>
        <w:t>(а</w:t>
      </w:r>
      <w:r w:rsidR="00D855E5" w:rsidRPr="003146F1">
        <w:rPr>
          <w:rFonts w:ascii="Times New Roman" w:hAnsi="Times New Roman"/>
          <w:sz w:val="28"/>
          <w:szCs w:val="28"/>
        </w:rPr>
        <w:t>вторами и исполнителями таких роликов должны быть исключительно сами учащиеся</w:t>
      </w:r>
      <w:r w:rsidR="00D555F5">
        <w:rPr>
          <w:rFonts w:ascii="Times New Roman" w:hAnsi="Times New Roman"/>
          <w:sz w:val="28"/>
          <w:szCs w:val="28"/>
        </w:rPr>
        <w:t>)</w:t>
      </w:r>
      <w:r w:rsidR="008E5628">
        <w:rPr>
          <w:rFonts w:ascii="Times New Roman" w:hAnsi="Times New Roman"/>
          <w:sz w:val="28"/>
          <w:szCs w:val="28"/>
        </w:rPr>
        <w:t>.</w:t>
      </w:r>
    </w:p>
    <w:p w14:paraId="05ED79A4" w14:textId="77777777" w:rsidR="008E5628" w:rsidRDefault="00D855E5" w:rsidP="00915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6F1">
        <w:rPr>
          <w:rFonts w:ascii="Times New Roman" w:hAnsi="Times New Roman" w:cs="Times New Roman"/>
          <w:sz w:val="28"/>
          <w:szCs w:val="28"/>
        </w:rPr>
        <w:t xml:space="preserve"> </w:t>
      </w:r>
      <w:r w:rsidR="00886FA2">
        <w:rPr>
          <w:rFonts w:ascii="Times New Roman" w:hAnsi="Times New Roman" w:cs="Times New Roman"/>
          <w:sz w:val="28"/>
          <w:szCs w:val="28"/>
        </w:rPr>
        <w:t>11</w:t>
      </w:r>
      <w:r w:rsidRPr="003146F1">
        <w:rPr>
          <w:rFonts w:ascii="Times New Roman" w:hAnsi="Times New Roman" w:cs="Times New Roman"/>
          <w:sz w:val="28"/>
          <w:szCs w:val="28"/>
        </w:rPr>
        <w:t xml:space="preserve">. </w:t>
      </w:r>
      <w:r w:rsidR="00E24A1A">
        <w:rPr>
          <w:rFonts w:ascii="Times New Roman" w:hAnsi="Times New Roman" w:cs="Times New Roman"/>
          <w:sz w:val="28"/>
          <w:szCs w:val="28"/>
        </w:rPr>
        <w:t>Подготовить и разместить</w:t>
      </w:r>
      <w:r w:rsidRPr="003146F1">
        <w:rPr>
          <w:rFonts w:ascii="Times New Roman" w:hAnsi="Times New Roman" w:cs="Times New Roman"/>
          <w:sz w:val="28"/>
          <w:szCs w:val="28"/>
        </w:rPr>
        <w:t xml:space="preserve"> </w:t>
      </w:r>
      <w:r w:rsidR="00886FA2">
        <w:rPr>
          <w:rFonts w:ascii="Times New Roman" w:hAnsi="Times New Roman" w:cs="Times New Roman"/>
          <w:sz w:val="28"/>
          <w:szCs w:val="28"/>
        </w:rPr>
        <w:t xml:space="preserve">на телеканалах </w:t>
      </w:r>
      <w:r w:rsidRPr="003146F1">
        <w:rPr>
          <w:rFonts w:ascii="Times New Roman" w:hAnsi="Times New Roman" w:cs="Times New Roman"/>
          <w:sz w:val="28"/>
          <w:szCs w:val="28"/>
        </w:rPr>
        <w:t>межпрограмм</w:t>
      </w:r>
      <w:r w:rsidR="00E24A1A">
        <w:rPr>
          <w:rFonts w:ascii="Times New Roman" w:hAnsi="Times New Roman" w:cs="Times New Roman"/>
          <w:sz w:val="28"/>
          <w:szCs w:val="28"/>
        </w:rPr>
        <w:t>ные ролики</w:t>
      </w:r>
      <w:r w:rsidR="008E5628">
        <w:rPr>
          <w:rFonts w:ascii="Times New Roman" w:hAnsi="Times New Roman" w:cs="Times New Roman"/>
          <w:sz w:val="28"/>
          <w:szCs w:val="28"/>
        </w:rPr>
        <w:t>:</w:t>
      </w:r>
    </w:p>
    <w:p w14:paraId="390F1C8C" w14:textId="77777777" w:rsidR="008E5628" w:rsidRDefault="008E5628" w:rsidP="00915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55E5" w:rsidRPr="003146F1">
        <w:rPr>
          <w:rFonts w:ascii="Times New Roman" w:hAnsi="Times New Roman" w:cs="Times New Roman"/>
          <w:sz w:val="28"/>
          <w:szCs w:val="28"/>
        </w:rPr>
        <w:t xml:space="preserve"> об административной и уголовной ответственности з</w:t>
      </w:r>
      <w:r w:rsidR="00886FA2">
        <w:rPr>
          <w:rFonts w:ascii="Times New Roman" w:hAnsi="Times New Roman" w:cs="Times New Roman"/>
          <w:sz w:val="28"/>
          <w:szCs w:val="28"/>
        </w:rPr>
        <w:t>а террористическую деятельность</w:t>
      </w:r>
      <w:r w:rsidR="00D855E5" w:rsidRPr="003146F1">
        <w:rPr>
          <w:rFonts w:ascii="Times New Roman" w:hAnsi="Times New Roman" w:cs="Times New Roman"/>
          <w:sz w:val="28"/>
          <w:szCs w:val="28"/>
        </w:rPr>
        <w:t xml:space="preserve"> </w:t>
      </w:r>
      <w:r w:rsidR="00886FA2">
        <w:rPr>
          <w:rFonts w:ascii="Times New Roman" w:hAnsi="Times New Roman" w:cs="Times New Roman"/>
          <w:sz w:val="28"/>
          <w:szCs w:val="28"/>
        </w:rPr>
        <w:t>в целях повышения правовой грамотности</w:t>
      </w:r>
      <w:r w:rsidR="00D855E5" w:rsidRPr="003146F1">
        <w:rPr>
          <w:rFonts w:ascii="Times New Roman" w:hAnsi="Times New Roman" w:cs="Times New Roman"/>
          <w:sz w:val="28"/>
          <w:szCs w:val="28"/>
        </w:rPr>
        <w:t xml:space="preserve"> населения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18340333" w14:textId="24BC0D1A" w:rsidR="00D855E5" w:rsidRDefault="008E5628" w:rsidP="00915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</w:t>
      </w:r>
      <w:r w:rsidRPr="00D17484">
        <w:rPr>
          <w:rFonts w:ascii="Times New Roman" w:hAnsi="Times New Roman" w:cs="Times New Roman"/>
          <w:sz w:val="28"/>
          <w:szCs w:val="28"/>
        </w:rPr>
        <w:t>правила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17484">
        <w:rPr>
          <w:rFonts w:ascii="Times New Roman" w:hAnsi="Times New Roman" w:cs="Times New Roman"/>
          <w:sz w:val="28"/>
          <w:szCs w:val="28"/>
        </w:rPr>
        <w:t xml:space="preserve"> поведения в условиях угрозы совершения теракта, действия при обнаружении подозрительных предметов и лиц, а также при проведении эвакуации в чрезвычайных ситуациях</w:t>
      </w:r>
      <w:r w:rsidR="00D855E5" w:rsidRPr="003146F1">
        <w:rPr>
          <w:rFonts w:ascii="Times New Roman" w:hAnsi="Times New Roman" w:cs="Times New Roman"/>
          <w:sz w:val="28"/>
          <w:szCs w:val="28"/>
        </w:rPr>
        <w:t>.</w:t>
      </w:r>
    </w:p>
    <w:p w14:paraId="4A64F59C" w14:textId="1355F875" w:rsidR="00DD251A" w:rsidRDefault="00DD251A" w:rsidP="00915CC6">
      <w:pPr>
        <w:pStyle w:val="rtejustify1"/>
        <w:shd w:val="clear" w:color="auto" w:fill="FFFFFF"/>
        <w:tabs>
          <w:tab w:val="left" w:pos="851"/>
        </w:tabs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Привлекать представителей комиссий по делам несовершеннолетних, </w:t>
      </w:r>
      <w:r w:rsidRPr="0089428C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ов-психологов и социальных педагогов</w:t>
      </w:r>
      <w:r w:rsidRPr="008942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образовательных организаций к созданию и оценке информационных материалов, рассчитанных на детскую аудиторию;</w:t>
      </w:r>
    </w:p>
    <w:p w14:paraId="1E2F325F" w14:textId="463500C0" w:rsidR="00DD251A" w:rsidRDefault="00DD251A" w:rsidP="00915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 Регулярно информировать:</w:t>
      </w:r>
    </w:p>
    <w:p w14:paraId="13AC320B" w14:textId="77777777" w:rsidR="00DD251A" w:rsidRDefault="00DD251A" w:rsidP="00915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мерах по обеспечению антитеррористической защищенности мест массового пребывания людей, объектов религиозного назначения, транспортной инфраструктуры, образовательных организаций, здравоохранения, культуры и спорта</w:t>
      </w:r>
    </w:p>
    <w:p w14:paraId="50088711" w14:textId="77777777" w:rsidR="00DD251A" w:rsidRDefault="00DD251A" w:rsidP="00915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деятельности комиссий по оказанию содействия в адаптации к мирной жизни лицам, добровольно прекратившим террористическую деятельность, о возможностях трудоустройства и профессионального обучения для указанной категории лиц;</w:t>
      </w:r>
    </w:p>
    <w:p w14:paraId="7232846B" w14:textId="77777777" w:rsidR="00DD251A" w:rsidRDefault="00DD251A" w:rsidP="00915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мерах поддержки семей с детьми, возращенными</w:t>
      </w:r>
      <w:r w:rsidRPr="009065D4">
        <w:rPr>
          <w:rFonts w:ascii="Times New Roman" w:hAnsi="Times New Roman" w:cs="Times New Roman"/>
          <w:sz w:val="28"/>
          <w:szCs w:val="28"/>
        </w:rPr>
        <w:t xml:space="preserve"> из зон боевых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0EF6A2" w14:textId="29D634F7" w:rsidR="00DD251A" w:rsidRDefault="00DD251A" w:rsidP="00915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Подготовить материалы о возможностях реализации и развития способностей в спортивной, культурно-массовой, образовательной сферах для распространения в том числе среди </w:t>
      </w:r>
      <w:r w:rsidRPr="009065D4">
        <w:rPr>
          <w:rFonts w:ascii="Times New Roman" w:hAnsi="Times New Roman" w:cs="Times New Roman"/>
          <w:sz w:val="28"/>
          <w:szCs w:val="28"/>
        </w:rPr>
        <w:t>несовершеннолетних, возращенных из зон боевых действий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185EC6" w14:textId="5236F1FB" w:rsidR="00DD251A" w:rsidRDefault="00DD251A" w:rsidP="00915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Организовать подготовку информационных материалов, направленных на недопущение обучения несовершеннолетних в религиозных образовательных организациях с отрывом от получения обязательного основного общего образования.</w:t>
      </w:r>
    </w:p>
    <w:p w14:paraId="61D17FE3" w14:textId="13917BF9" w:rsidR="00D62A7F" w:rsidRDefault="00DD251A" w:rsidP="00915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7E147B">
        <w:rPr>
          <w:rFonts w:ascii="Times New Roman" w:hAnsi="Times New Roman" w:cs="Times New Roman"/>
          <w:sz w:val="28"/>
          <w:szCs w:val="28"/>
        </w:rPr>
        <w:t>. Обеспечить освещение всех</w:t>
      </w:r>
      <w:r w:rsidR="00D62A7F">
        <w:rPr>
          <w:rFonts w:ascii="Times New Roman" w:hAnsi="Times New Roman" w:cs="Times New Roman"/>
          <w:sz w:val="28"/>
          <w:szCs w:val="28"/>
        </w:rPr>
        <w:t xml:space="preserve"> </w:t>
      </w:r>
      <w:r w:rsidR="007E147B">
        <w:rPr>
          <w:rFonts w:ascii="Times New Roman" w:hAnsi="Times New Roman" w:cs="Times New Roman"/>
          <w:sz w:val="28"/>
          <w:szCs w:val="28"/>
        </w:rPr>
        <w:t>мероприятий в области противодействия терроризму, проводимых в республике. Д</w:t>
      </w:r>
      <w:r w:rsidR="00D62A7F">
        <w:rPr>
          <w:rFonts w:ascii="Times New Roman" w:hAnsi="Times New Roman" w:cs="Times New Roman"/>
          <w:sz w:val="28"/>
          <w:szCs w:val="28"/>
        </w:rPr>
        <w:t>ля каждого информационного повода использовать при подготовке материалов все возможные форматы, рассчитанные на разные возрастные группы: интервью, репортажи, телепередачи, короткие видеоролики для рас</w:t>
      </w:r>
      <w:r w:rsidR="007E147B">
        <w:rPr>
          <w:rFonts w:ascii="Times New Roman" w:hAnsi="Times New Roman" w:cs="Times New Roman"/>
          <w:sz w:val="28"/>
          <w:szCs w:val="28"/>
        </w:rPr>
        <w:t>пространения в социальных сетях.</w:t>
      </w:r>
    </w:p>
    <w:p w14:paraId="784862D5" w14:textId="7EF66E57" w:rsidR="007E147B" w:rsidRPr="003146F1" w:rsidRDefault="00DD251A" w:rsidP="00915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7E147B">
        <w:rPr>
          <w:rFonts w:ascii="Times New Roman" w:hAnsi="Times New Roman" w:cs="Times New Roman"/>
          <w:sz w:val="28"/>
          <w:szCs w:val="28"/>
        </w:rPr>
        <w:t>.</w:t>
      </w:r>
      <w:r w:rsidR="00D62A7F">
        <w:rPr>
          <w:rFonts w:ascii="Times New Roman" w:hAnsi="Times New Roman" w:cs="Times New Roman"/>
          <w:sz w:val="28"/>
          <w:szCs w:val="28"/>
        </w:rPr>
        <w:t xml:space="preserve"> </w:t>
      </w:r>
      <w:r w:rsidR="007E147B" w:rsidRPr="003146F1">
        <w:rPr>
          <w:rFonts w:ascii="Times New Roman" w:hAnsi="Times New Roman" w:cs="Times New Roman"/>
          <w:sz w:val="28"/>
          <w:szCs w:val="28"/>
        </w:rPr>
        <w:t>При организации информационного сопровождения проводимых мероприятий антитеррористической направленности предусмотреть:</w:t>
      </w:r>
    </w:p>
    <w:p w14:paraId="0C047CE5" w14:textId="77777777" w:rsidR="007E147B" w:rsidRPr="003146F1" w:rsidRDefault="007E147B" w:rsidP="00915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6F1">
        <w:rPr>
          <w:rFonts w:ascii="Times New Roman" w:hAnsi="Times New Roman" w:cs="Times New Roman"/>
          <w:sz w:val="28"/>
          <w:szCs w:val="28"/>
        </w:rPr>
        <w:t>- широкое анонсирование мероприятия за месяц до его проведения – информационное сообщение, включающее наименование мероприятия, дату и время его проведения, организаторов с указанием контактных данных</w:t>
      </w:r>
    </w:p>
    <w:p w14:paraId="233805E1" w14:textId="77777777" w:rsidR="007E147B" w:rsidRPr="003146F1" w:rsidRDefault="007E147B" w:rsidP="00915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6F1">
        <w:rPr>
          <w:rFonts w:ascii="Times New Roman" w:hAnsi="Times New Roman" w:cs="Times New Roman"/>
          <w:sz w:val="28"/>
          <w:szCs w:val="28"/>
        </w:rPr>
        <w:t>- рассылку кратких пресс-релизов (расширенных информационных сообщений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46F1">
        <w:rPr>
          <w:rFonts w:ascii="Times New Roman" w:hAnsi="Times New Roman" w:cs="Times New Roman"/>
          <w:sz w:val="28"/>
          <w:szCs w:val="28"/>
        </w:rPr>
        <w:t xml:space="preserve">за две недели до обозначенной даты, </w:t>
      </w:r>
    </w:p>
    <w:p w14:paraId="3746546B" w14:textId="77777777" w:rsidR="007E147B" w:rsidRPr="003146F1" w:rsidRDefault="007E147B" w:rsidP="00915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6F1">
        <w:rPr>
          <w:rFonts w:ascii="Times New Roman" w:hAnsi="Times New Roman" w:cs="Times New Roman"/>
          <w:sz w:val="28"/>
          <w:szCs w:val="28"/>
        </w:rPr>
        <w:t xml:space="preserve">- подробный пресс-релиз накануне проведения мероприятия. Подробный пресс-релиз включает в себя информационное сообщение, программу мероприятия с представлением спикеров мероприятий, основных участников, акцентированием конкретных событий, чтобы представители медиа могли ориентироваться в происходящем на мероприятии </w:t>
      </w:r>
    </w:p>
    <w:p w14:paraId="195CAB1B" w14:textId="77777777" w:rsidR="00BB2259" w:rsidRDefault="00BB2259" w:rsidP="00915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FE9A722" w14:textId="77777777" w:rsidR="00D555F5" w:rsidRPr="00694768" w:rsidRDefault="00D555F5" w:rsidP="00915CC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Эффективность информационно-пропагандистской деятельности зависит как </w:t>
      </w:r>
      <w:r>
        <w:rPr>
          <w:rFonts w:ascii="Times New Roman" w:hAnsi="Times New Roman"/>
          <w:sz w:val="28"/>
          <w:szCs w:val="28"/>
        </w:rPr>
        <w:t>от</w:t>
      </w:r>
      <w:r w:rsidRPr="00694768">
        <w:rPr>
          <w:rFonts w:ascii="Times New Roman" w:hAnsi="Times New Roman"/>
          <w:sz w:val="28"/>
          <w:szCs w:val="28"/>
        </w:rPr>
        <w:t xml:space="preserve"> качества самого материала, так и способов (каналов) его распространения. </w:t>
      </w:r>
    </w:p>
    <w:p w14:paraId="20E0330D" w14:textId="0C36C4AC" w:rsidR="00BB2259" w:rsidRPr="003146F1" w:rsidRDefault="00BB2259" w:rsidP="00915CC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46F1">
        <w:rPr>
          <w:rFonts w:ascii="Times New Roman" w:hAnsi="Times New Roman" w:cs="Times New Roman"/>
          <w:sz w:val="28"/>
          <w:szCs w:val="28"/>
        </w:rPr>
        <w:t>Основными способами распространения антитеррористического контента, как правило, являются:</w:t>
      </w:r>
    </w:p>
    <w:p w14:paraId="54132EEC" w14:textId="2B2594AC" w:rsidR="00BB2259" w:rsidRPr="003146F1" w:rsidRDefault="00BB2259" w:rsidP="00915CC6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46F1">
        <w:rPr>
          <w:rFonts w:ascii="Times New Roman" w:hAnsi="Times New Roman"/>
          <w:sz w:val="28"/>
          <w:szCs w:val="28"/>
        </w:rPr>
        <w:lastRenderedPageBreak/>
        <w:t xml:space="preserve">трансляция в средствах массовой информации, в кинотеатрах, на концертах и выставках, на </w:t>
      </w:r>
      <w:proofErr w:type="spellStart"/>
      <w:r w:rsidRPr="003146F1">
        <w:rPr>
          <w:rFonts w:ascii="Times New Roman" w:hAnsi="Times New Roman"/>
          <w:sz w:val="28"/>
          <w:szCs w:val="28"/>
        </w:rPr>
        <w:t>видеохостингах</w:t>
      </w:r>
      <w:proofErr w:type="spellEnd"/>
      <w:r w:rsidRPr="003146F1">
        <w:rPr>
          <w:rFonts w:ascii="Times New Roman" w:hAnsi="Times New Roman"/>
          <w:sz w:val="28"/>
          <w:szCs w:val="28"/>
        </w:rPr>
        <w:t>;</w:t>
      </w:r>
    </w:p>
    <w:p w14:paraId="7EFBEC39" w14:textId="77777777" w:rsidR="00BB2259" w:rsidRPr="003146F1" w:rsidRDefault="00BB2259" w:rsidP="00915CC6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46F1">
        <w:rPr>
          <w:rFonts w:ascii="Times New Roman" w:hAnsi="Times New Roman"/>
          <w:sz w:val="28"/>
          <w:szCs w:val="28"/>
        </w:rPr>
        <w:t xml:space="preserve">размещение в публичных местах (уголки информирования, уличные баннеры, экраны на объектах транспортной инфраструктуры, фасадах зданий </w:t>
      </w:r>
      <w:r w:rsidRPr="003146F1">
        <w:rPr>
          <w:rFonts w:ascii="Times New Roman" w:hAnsi="Times New Roman"/>
          <w:sz w:val="28"/>
          <w:szCs w:val="28"/>
        </w:rPr>
        <w:br/>
        <w:t>и системы ОКСИОН</w:t>
      </w:r>
      <w:r w:rsidRPr="003146F1">
        <w:rPr>
          <w:rStyle w:val="a5"/>
          <w:rFonts w:ascii="Times New Roman" w:hAnsi="Times New Roman"/>
          <w:sz w:val="28"/>
          <w:szCs w:val="28"/>
        </w:rPr>
        <w:footnoteReference w:id="2"/>
      </w:r>
      <w:r w:rsidRPr="003146F1">
        <w:rPr>
          <w:rFonts w:ascii="Times New Roman" w:hAnsi="Times New Roman"/>
          <w:sz w:val="28"/>
          <w:szCs w:val="28"/>
        </w:rPr>
        <w:t>), а также в социальных сетях (каналах мессенджеров), в том числе страницах, зарегистрированных на официальных лиц;</w:t>
      </w:r>
    </w:p>
    <w:p w14:paraId="21A23467" w14:textId="77777777" w:rsidR="00BB2259" w:rsidRPr="003146F1" w:rsidRDefault="00BB2259" w:rsidP="00915CC6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46F1">
        <w:rPr>
          <w:rFonts w:ascii="Times New Roman" w:hAnsi="Times New Roman"/>
          <w:sz w:val="28"/>
          <w:szCs w:val="28"/>
        </w:rPr>
        <w:t>демонстрация антитеррористической продукции в ходе массовых (спортивных, культурных, просветительских, образовательных) и научно-представительских мероприятий (конференций, форумов, «круглых столов»);</w:t>
      </w:r>
    </w:p>
    <w:p w14:paraId="66C12A42" w14:textId="77777777" w:rsidR="00BB2259" w:rsidRPr="003146F1" w:rsidRDefault="00BB2259" w:rsidP="00915CC6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46F1">
        <w:rPr>
          <w:rFonts w:ascii="Times New Roman" w:hAnsi="Times New Roman"/>
          <w:sz w:val="28"/>
          <w:szCs w:val="28"/>
        </w:rPr>
        <w:t xml:space="preserve">доведение (показ, вручение) материалов в рамках профилактических бесед;   </w:t>
      </w:r>
    </w:p>
    <w:p w14:paraId="3A75F9B3" w14:textId="72C7B9E4" w:rsidR="00D555F5" w:rsidRDefault="00BB2259" w:rsidP="00915CC6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46F1">
        <w:rPr>
          <w:rFonts w:ascii="Times New Roman" w:hAnsi="Times New Roman"/>
          <w:sz w:val="28"/>
          <w:szCs w:val="28"/>
        </w:rPr>
        <w:t>опубликование документальных материало</w:t>
      </w:r>
      <w:r w:rsidR="007E147B">
        <w:rPr>
          <w:rFonts w:ascii="Times New Roman" w:hAnsi="Times New Roman"/>
          <w:sz w:val="28"/>
          <w:szCs w:val="28"/>
        </w:rPr>
        <w:t>в (рекламные листовки, буклеты);</w:t>
      </w:r>
      <w:r w:rsidRPr="003146F1">
        <w:rPr>
          <w:rFonts w:ascii="Times New Roman" w:hAnsi="Times New Roman"/>
          <w:sz w:val="28"/>
          <w:szCs w:val="28"/>
        </w:rPr>
        <w:t xml:space="preserve"> </w:t>
      </w:r>
    </w:p>
    <w:p w14:paraId="1B7F13D3" w14:textId="3CBEEF04" w:rsidR="00BB2259" w:rsidRDefault="007E147B" w:rsidP="00915CC6">
      <w:pPr>
        <w:pStyle w:val="a6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D555F5">
        <w:rPr>
          <w:rFonts w:ascii="Times New Roman" w:hAnsi="Times New Roman"/>
          <w:sz w:val="28"/>
          <w:szCs w:val="28"/>
        </w:rPr>
        <w:t xml:space="preserve">азмещение материалов </w:t>
      </w:r>
      <w:r w:rsidR="00D555F5" w:rsidRPr="002070E1">
        <w:rPr>
          <w:rFonts w:ascii="Times New Roman" w:hAnsi="Times New Roman"/>
          <w:sz w:val="28"/>
          <w:szCs w:val="28"/>
        </w:rPr>
        <w:t xml:space="preserve">антитеррористического и </w:t>
      </w:r>
      <w:proofErr w:type="spellStart"/>
      <w:r w:rsidR="00D555F5" w:rsidRPr="002070E1">
        <w:rPr>
          <w:rFonts w:ascii="Times New Roman" w:hAnsi="Times New Roman"/>
          <w:sz w:val="28"/>
          <w:szCs w:val="28"/>
        </w:rPr>
        <w:t>антиэкстремистского</w:t>
      </w:r>
      <w:proofErr w:type="spellEnd"/>
      <w:r w:rsidR="00D555F5" w:rsidRPr="002070E1">
        <w:rPr>
          <w:rFonts w:ascii="Times New Roman" w:hAnsi="Times New Roman"/>
          <w:sz w:val="28"/>
          <w:szCs w:val="28"/>
        </w:rPr>
        <w:t xml:space="preserve"> характера</w:t>
      </w:r>
      <w:r w:rsidR="00D555F5">
        <w:rPr>
          <w:rFonts w:ascii="Times New Roman" w:hAnsi="Times New Roman"/>
          <w:sz w:val="28"/>
          <w:szCs w:val="28"/>
        </w:rPr>
        <w:t xml:space="preserve"> в официальных группах</w:t>
      </w:r>
      <w:r w:rsidR="00D555F5" w:rsidRPr="002070E1">
        <w:rPr>
          <w:rFonts w:ascii="Times New Roman" w:hAnsi="Times New Roman"/>
          <w:sz w:val="28"/>
          <w:szCs w:val="28"/>
        </w:rPr>
        <w:t xml:space="preserve"> образовательных учреждений, общественных организаций и т. п. в социальных сетях</w:t>
      </w:r>
      <w:r w:rsidR="00D555F5">
        <w:rPr>
          <w:rFonts w:ascii="Times New Roman" w:hAnsi="Times New Roman"/>
          <w:sz w:val="28"/>
          <w:szCs w:val="28"/>
        </w:rPr>
        <w:t>.</w:t>
      </w:r>
    </w:p>
    <w:p w14:paraId="5B51D89F" w14:textId="77777777" w:rsidR="00014943" w:rsidRPr="00D555F5" w:rsidRDefault="00014943" w:rsidP="00915C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55F5">
        <w:rPr>
          <w:rFonts w:ascii="Times New Roman" w:hAnsi="Times New Roman"/>
          <w:sz w:val="28"/>
          <w:szCs w:val="28"/>
        </w:rPr>
        <w:t xml:space="preserve">Относительно новым направлением является нанесение по согласованию с органами власти </w:t>
      </w:r>
      <w:proofErr w:type="spellStart"/>
      <w:r w:rsidRPr="00D555F5">
        <w:rPr>
          <w:rFonts w:ascii="Times New Roman" w:hAnsi="Times New Roman"/>
          <w:sz w:val="28"/>
          <w:szCs w:val="28"/>
        </w:rPr>
        <w:t>муралов</w:t>
      </w:r>
      <w:proofErr w:type="spellEnd"/>
      <w:r w:rsidRPr="00D555F5">
        <w:rPr>
          <w:rFonts w:ascii="Times New Roman" w:hAnsi="Times New Roman"/>
          <w:sz w:val="28"/>
          <w:szCs w:val="28"/>
        </w:rPr>
        <w:t xml:space="preserve">, что способствует не только популяризации героев, внесших значимый вклад в борьбу с терроризмом, но и благоустройству жилых территорий.   </w:t>
      </w:r>
    </w:p>
    <w:p w14:paraId="6516C1E0" w14:textId="77777777" w:rsidR="00014943" w:rsidRPr="00D555F5" w:rsidRDefault="00014943" w:rsidP="00915C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55F5">
        <w:rPr>
          <w:rFonts w:ascii="Times New Roman" w:hAnsi="Times New Roman"/>
          <w:sz w:val="28"/>
          <w:szCs w:val="28"/>
        </w:rPr>
        <w:t>При этом важно учитывать, что для людей среднего и старшего возраста наиболее востребованным источником получения информации является телевидение, для молодежи (в возрасте до 35 лет) – сеть «Интернет» (социальные сети и видео-хостинги).</w:t>
      </w:r>
    </w:p>
    <w:p w14:paraId="27F90854" w14:textId="435FEE32" w:rsidR="003E4856" w:rsidRPr="00D555F5" w:rsidRDefault="003E4856" w:rsidP="00915CC6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55F5">
        <w:rPr>
          <w:rFonts w:ascii="Times New Roman" w:hAnsi="Times New Roman"/>
          <w:sz w:val="28"/>
          <w:szCs w:val="28"/>
        </w:rPr>
        <w:t>Перед распространением материалов рекомендуется проводить замеры аудитории издания по возрасту, полу, географии.</w:t>
      </w:r>
    </w:p>
    <w:p w14:paraId="6C149302" w14:textId="28568B27" w:rsidR="003E4856" w:rsidRPr="00D555F5" w:rsidRDefault="003E4856" w:rsidP="00915CC6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D555F5">
        <w:rPr>
          <w:rFonts w:ascii="Times New Roman" w:hAnsi="Times New Roman"/>
          <w:sz w:val="28"/>
          <w:szCs w:val="28"/>
        </w:rPr>
        <w:t xml:space="preserve">Необходимо учитывать средства не только на подготовку и размещение контента, но и на его продвижение. </w:t>
      </w:r>
      <w:proofErr w:type="spellStart"/>
      <w:r w:rsidRPr="00D555F5">
        <w:rPr>
          <w:rFonts w:ascii="Times New Roman" w:hAnsi="Times New Roman"/>
          <w:sz w:val="28"/>
          <w:szCs w:val="28"/>
        </w:rPr>
        <w:t>Таргетированная</w:t>
      </w:r>
      <w:proofErr w:type="spellEnd"/>
      <w:r w:rsidRPr="00D555F5">
        <w:rPr>
          <w:rFonts w:ascii="Times New Roman" w:hAnsi="Times New Roman"/>
          <w:sz w:val="28"/>
          <w:szCs w:val="28"/>
        </w:rPr>
        <w:t xml:space="preserve"> реклама позволяет распространять публикации на избранную аудиторию.</w:t>
      </w:r>
    </w:p>
    <w:p w14:paraId="1E1D2C54" w14:textId="4297D248" w:rsidR="003E4856" w:rsidRDefault="007E147B" w:rsidP="00915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3E4856">
        <w:rPr>
          <w:rFonts w:ascii="Times New Roman" w:hAnsi="Times New Roman" w:cs="Times New Roman"/>
          <w:sz w:val="28"/>
          <w:szCs w:val="28"/>
        </w:rPr>
        <w:t xml:space="preserve">ля распространения контента </w:t>
      </w:r>
      <w:r>
        <w:rPr>
          <w:rFonts w:ascii="Times New Roman" w:hAnsi="Times New Roman" w:cs="Times New Roman"/>
          <w:sz w:val="28"/>
          <w:szCs w:val="28"/>
        </w:rPr>
        <w:t xml:space="preserve">среди молодежи рекомендуется использовать </w:t>
      </w:r>
      <w:r w:rsidR="003E4856" w:rsidRPr="003146F1">
        <w:rPr>
          <w:rFonts w:ascii="Times New Roman" w:hAnsi="Times New Roman" w:cs="Times New Roman"/>
          <w:sz w:val="28"/>
          <w:szCs w:val="28"/>
        </w:rPr>
        <w:t>популярны</w:t>
      </w:r>
      <w:r w:rsidR="003E4856">
        <w:rPr>
          <w:rFonts w:ascii="Times New Roman" w:hAnsi="Times New Roman" w:cs="Times New Roman"/>
          <w:sz w:val="28"/>
          <w:szCs w:val="28"/>
        </w:rPr>
        <w:t>е</w:t>
      </w:r>
      <w:r w:rsidR="003E4856" w:rsidRPr="003146F1">
        <w:rPr>
          <w:rFonts w:ascii="Times New Roman" w:hAnsi="Times New Roman" w:cs="Times New Roman"/>
          <w:sz w:val="28"/>
          <w:szCs w:val="28"/>
        </w:rPr>
        <w:t xml:space="preserve"> у молодой аудитории</w:t>
      </w:r>
      <w:r w:rsidR="003E4856">
        <w:rPr>
          <w:rFonts w:ascii="Times New Roman" w:hAnsi="Times New Roman" w:cs="Times New Roman"/>
          <w:sz w:val="28"/>
          <w:szCs w:val="28"/>
        </w:rPr>
        <w:t xml:space="preserve"> площадки</w:t>
      </w:r>
      <w:r w:rsidR="00DD251A">
        <w:rPr>
          <w:rFonts w:ascii="Times New Roman" w:hAnsi="Times New Roman" w:cs="Times New Roman"/>
          <w:sz w:val="28"/>
          <w:szCs w:val="28"/>
        </w:rPr>
        <w:t>, к примеру</w:t>
      </w:r>
      <w:r w:rsidR="003E4856">
        <w:rPr>
          <w:rFonts w:ascii="Times New Roman" w:hAnsi="Times New Roman" w:cs="Times New Roman"/>
          <w:sz w:val="28"/>
          <w:szCs w:val="28"/>
        </w:rPr>
        <w:t>:</w:t>
      </w:r>
    </w:p>
    <w:p w14:paraId="603A5A5F" w14:textId="77777777" w:rsidR="003E4856" w:rsidRPr="003146F1" w:rsidRDefault="003E4856" w:rsidP="00915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146F1">
        <w:rPr>
          <w:rFonts w:ascii="Times New Roman" w:hAnsi="Times New Roman" w:cs="Times New Roman"/>
          <w:sz w:val="28"/>
          <w:szCs w:val="28"/>
        </w:rPr>
        <w:t>мультиформатн</w:t>
      </w:r>
      <w:r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Pr="00314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платформу</w:t>
      </w:r>
      <w:r w:rsidRPr="003146F1">
        <w:rPr>
          <w:rFonts w:ascii="Times New Roman" w:hAnsi="Times New Roman" w:cs="Times New Roman"/>
          <w:sz w:val="28"/>
          <w:szCs w:val="28"/>
        </w:rPr>
        <w:t xml:space="preserve"> «Яндекс Дзен»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46F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>: с</w:t>
      </w:r>
      <w:r w:rsidRPr="003146F1">
        <w:rPr>
          <w:rFonts w:ascii="Times New Roman" w:hAnsi="Times New Roman" w:cs="Times New Roman"/>
          <w:sz w:val="28"/>
          <w:szCs w:val="28"/>
        </w:rPr>
        <w:t xml:space="preserve">реднесуточное число посетителей </w:t>
      </w:r>
      <w:r>
        <w:rPr>
          <w:rFonts w:ascii="Times New Roman" w:hAnsi="Times New Roman" w:cs="Times New Roman"/>
          <w:sz w:val="28"/>
          <w:szCs w:val="28"/>
        </w:rPr>
        <w:t>платформы</w:t>
      </w:r>
      <w:r w:rsidRPr="00314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3146F1">
        <w:rPr>
          <w:rFonts w:ascii="Times New Roman" w:hAnsi="Times New Roman" w:cs="Times New Roman"/>
          <w:sz w:val="28"/>
          <w:szCs w:val="28"/>
        </w:rPr>
        <w:t>около 55 млн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46F1">
        <w:rPr>
          <w:rFonts w:ascii="Times New Roman" w:hAnsi="Times New Roman" w:cs="Times New Roman"/>
          <w:sz w:val="28"/>
          <w:szCs w:val="28"/>
        </w:rPr>
        <w:t xml:space="preserve"> человек. На платформе можно использовать как аккаунты официальных СМИ, так и аккаунты </w:t>
      </w:r>
      <w:r>
        <w:rPr>
          <w:rFonts w:ascii="Times New Roman" w:hAnsi="Times New Roman" w:cs="Times New Roman"/>
          <w:sz w:val="28"/>
          <w:szCs w:val="28"/>
        </w:rPr>
        <w:t>проектов или отдельных авторов;</w:t>
      </w:r>
    </w:p>
    <w:p w14:paraId="39A9CFC5" w14:textId="70FC8C34" w:rsidR="003E4856" w:rsidRPr="003146F1" w:rsidRDefault="003E4856" w:rsidP="00915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146F1">
        <w:rPr>
          <w:rFonts w:ascii="Times New Roman" w:hAnsi="Times New Roman" w:cs="Times New Roman"/>
          <w:sz w:val="28"/>
          <w:szCs w:val="28"/>
        </w:rPr>
        <w:t>подкастинг</w:t>
      </w:r>
      <w:proofErr w:type="spellEnd"/>
      <w:r w:rsidRPr="003146F1">
        <w:rPr>
          <w:rFonts w:ascii="Times New Roman" w:hAnsi="Times New Roman" w:cs="Times New Roman"/>
          <w:sz w:val="28"/>
          <w:szCs w:val="28"/>
        </w:rPr>
        <w:t xml:space="preserve"> – процесс создания и распростр</w:t>
      </w:r>
      <w:r>
        <w:rPr>
          <w:rFonts w:ascii="Times New Roman" w:hAnsi="Times New Roman" w:cs="Times New Roman"/>
          <w:sz w:val="28"/>
          <w:szCs w:val="28"/>
        </w:rPr>
        <w:t>анения звуковых или видеофайлов</w:t>
      </w:r>
      <w:r w:rsidRPr="003146F1">
        <w:rPr>
          <w:rFonts w:ascii="Times New Roman" w:hAnsi="Times New Roman" w:cs="Times New Roman"/>
          <w:sz w:val="28"/>
          <w:szCs w:val="28"/>
        </w:rPr>
        <w:t>-подкастов. По форме подкасты похожи на радио- или телепередачи, существующие в виде файлов, которые загружаются с помощью интернета на устройство пользователя и проигрываются офлайн в удобное для слушателя время и в любом месте. Платформы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46F1">
        <w:rPr>
          <w:rFonts w:ascii="Times New Roman" w:hAnsi="Times New Roman" w:cs="Times New Roman"/>
          <w:sz w:val="28"/>
          <w:szCs w:val="28"/>
        </w:rPr>
        <w:t xml:space="preserve"> доступные для </w:t>
      </w:r>
      <w:proofErr w:type="spellStart"/>
      <w:r w:rsidRPr="003146F1">
        <w:rPr>
          <w:rFonts w:ascii="Times New Roman" w:hAnsi="Times New Roman" w:cs="Times New Roman"/>
          <w:sz w:val="28"/>
          <w:szCs w:val="28"/>
        </w:rPr>
        <w:t>подкаста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314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7E147B">
        <w:rPr>
          <w:rFonts w:ascii="Times New Roman" w:hAnsi="Times New Roman" w:cs="Times New Roman"/>
          <w:sz w:val="28"/>
          <w:szCs w:val="28"/>
        </w:rPr>
        <w:t>Яндекс.Музыка</w:t>
      </w:r>
      <w:proofErr w:type="spellEnd"/>
      <w:r w:rsidR="007E147B">
        <w:rPr>
          <w:rFonts w:ascii="Times New Roman" w:hAnsi="Times New Roman" w:cs="Times New Roman"/>
          <w:sz w:val="28"/>
          <w:szCs w:val="28"/>
        </w:rPr>
        <w:t>, VK.</w:t>
      </w:r>
    </w:p>
    <w:p w14:paraId="75284411" w14:textId="07483457" w:rsidR="00BB2259" w:rsidRPr="003146F1" w:rsidRDefault="007E147B" w:rsidP="00915CC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="00BB2259" w:rsidRPr="003146F1">
        <w:rPr>
          <w:rFonts w:ascii="Times New Roman" w:hAnsi="Times New Roman"/>
          <w:sz w:val="28"/>
          <w:szCs w:val="28"/>
        </w:rPr>
        <w:t>екомендуется также распространять в рамках информационного сопровождения антитеррористических и иных мероприятий, предусматривающих освещение вопросов противодействия терроризму</w:t>
      </w:r>
      <w:r w:rsidR="00DD251A">
        <w:rPr>
          <w:rFonts w:ascii="Times New Roman" w:hAnsi="Times New Roman"/>
          <w:sz w:val="28"/>
          <w:szCs w:val="28"/>
        </w:rPr>
        <w:t>,</w:t>
      </w:r>
      <w:r w:rsidRPr="007E14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3146F1">
        <w:rPr>
          <w:rFonts w:ascii="Times New Roman" w:hAnsi="Times New Roman"/>
          <w:sz w:val="28"/>
          <w:szCs w:val="28"/>
        </w:rPr>
        <w:t>ематические материалы</w:t>
      </w:r>
      <w:r>
        <w:rPr>
          <w:rFonts w:ascii="Times New Roman" w:hAnsi="Times New Roman"/>
          <w:sz w:val="28"/>
          <w:szCs w:val="28"/>
        </w:rPr>
        <w:t xml:space="preserve">, в том числе из единой электронной </w:t>
      </w:r>
      <w:proofErr w:type="spellStart"/>
      <w:r>
        <w:rPr>
          <w:rFonts w:ascii="Times New Roman" w:hAnsi="Times New Roman"/>
          <w:sz w:val="28"/>
          <w:szCs w:val="28"/>
        </w:rPr>
        <w:t>инфотеки</w:t>
      </w:r>
      <w:proofErr w:type="spellEnd"/>
      <w:r w:rsidRPr="00E176C9">
        <w:rPr>
          <w:rFonts w:ascii="Times New Roman" w:hAnsi="Times New Roman"/>
          <w:sz w:val="28"/>
          <w:szCs w:val="28"/>
        </w:rPr>
        <w:t xml:space="preserve"> подготовленных территориальными органами федеральных органов исполнительной власти, органами исполнительной власти и органами местного самоуправления муниципальных районов и городских округов Республики Дагестан материалов</w:t>
      </w:r>
      <w:r>
        <w:rPr>
          <w:rFonts w:ascii="Times New Roman" w:hAnsi="Times New Roman"/>
          <w:sz w:val="28"/>
          <w:szCs w:val="28"/>
        </w:rPr>
        <w:t>, размещенной на базе сайта «</w:t>
      </w:r>
      <w:proofErr w:type="spellStart"/>
      <w:r>
        <w:rPr>
          <w:rFonts w:ascii="Times New Roman" w:hAnsi="Times New Roman"/>
          <w:sz w:val="28"/>
          <w:szCs w:val="28"/>
        </w:rPr>
        <w:t>Работаембрат.РФ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14:paraId="24C825C8" w14:textId="4898E992" w:rsidR="00BB2259" w:rsidRDefault="00BB2259" w:rsidP="00915CC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146F1">
        <w:rPr>
          <w:rFonts w:ascii="Times New Roman" w:hAnsi="Times New Roman"/>
          <w:sz w:val="28"/>
          <w:szCs w:val="28"/>
        </w:rPr>
        <w:t xml:space="preserve">Распространение антитеррористических материалов целесообразно </w:t>
      </w:r>
      <w:r w:rsidRPr="003146F1">
        <w:rPr>
          <w:rFonts w:ascii="Times New Roman" w:hAnsi="Times New Roman"/>
          <w:spacing w:val="-4"/>
          <w:sz w:val="28"/>
          <w:szCs w:val="28"/>
        </w:rPr>
        <w:t xml:space="preserve">приурочивать к определенным датам. </w:t>
      </w:r>
      <w:r w:rsidR="005D671F">
        <w:rPr>
          <w:rFonts w:ascii="Times New Roman" w:hAnsi="Times New Roman"/>
          <w:spacing w:val="-4"/>
          <w:sz w:val="28"/>
          <w:szCs w:val="28"/>
        </w:rPr>
        <w:t>Э</w:t>
      </w:r>
      <w:r w:rsidRPr="003146F1">
        <w:rPr>
          <w:rFonts w:ascii="Times New Roman" w:hAnsi="Times New Roman"/>
          <w:spacing w:val="-4"/>
          <w:sz w:val="28"/>
          <w:szCs w:val="28"/>
        </w:rPr>
        <w:t>то «День солидарности в борьбе</w:t>
      </w:r>
      <w:r w:rsidRPr="003146F1">
        <w:rPr>
          <w:rFonts w:ascii="Times New Roman" w:hAnsi="Times New Roman"/>
          <w:sz w:val="28"/>
          <w:szCs w:val="28"/>
        </w:rPr>
        <w:t xml:space="preserve"> </w:t>
      </w:r>
      <w:r w:rsidRPr="003146F1">
        <w:rPr>
          <w:rFonts w:ascii="Times New Roman" w:hAnsi="Times New Roman"/>
          <w:spacing w:val="-2"/>
          <w:sz w:val="28"/>
          <w:szCs w:val="28"/>
        </w:rPr>
        <w:t>с терроризмом»</w:t>
      </w:r>
      <w:r w:rsidR="005D671F">
        <w:rPr>
          <w:rFonts w:ascii="Times New Roman" w:hAnsi="Times New Roman"/>
          <w:spacing w:val="-2"/>
          <w:sz w:val="28"/>
          <w:szCs w:val="28"/>
        </w:rPr>
        <w:t>,</w:t>
      </w:r>
      <w:r w:rsidRPr="003146F1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3146F1">
        <w:rPr>
          <w:rFonts w:ascii="Times New Roman" w:hAnsi="Times New Roman"/>
          <w:sz w:val="28"/>
          <w:szCs w:val="28"/>
        </w:rPr>
        <w:t>«День гер</w:t>
      </w:r>
      <w:r w:rsidR="00D62A7F">
        <w:rPr>
          <w:rFonts w:ascii="Times New Roman" w:hAnsi="Times New Roman"/>
          <w:sz w:val="28"/>
          <w:szCs w:val="28"/>
        </w:rPr>
        <w:t>оев России»</w:t>
      </w:r>
      <w:r w:rsidR="005D671F">
        <w:rPr>
          <w:rFonts w:ascii="Times New Roman" w:hAnsi="Times New Roman"/>
          <w:sz w:val="28"/>
          <w:szCs w:val="28"/>
        </w:rPr>
        <w:t>,</w:t>
      </w:r>
      <w:r w:rsidR="00D62A7F">
        <w:rPr>
          <w:rFonts w:ascii="Times New Roman" w:hAnsi="Times New Roman"/>
          <w:sz w:val="28"/>
          <w:szCs w:val="28"/>
        </w:rPr>
        <w:t xml:space="preserve"> «День защитников О</w:t>
      </w:r>
      <w:r w:rsidRPr="003146F1">
        <w:rPr>
          <w:rFonts w:ascii="Times New Roman" w:hAnsi="Times New Roman"/>
          <w:sz w:val="28"/>
          <w:szCs w:val="28"/>
        </w:rPr>
        <w:t>течества», дни конкретных подвигов, совершенных в периоды контртеррористических операций на Северном Кавказе, в Сирийской Арабской Республике, а также проведения специальной военной операции на Украине.</w:t>
      </w:r>
    </w:p>
    <w:p w14:paraId="266A4718" w14:textId="77777777" w:rsidR="00014943" w:rsidRPr="00694768" w:rsidRDefault="00014943" w:rsidP="00915C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При этом периодичность трансляции профилактических роликов </w:t>
      </w:r>
      <w:r w:rsidRPr="00694768">
        <w:rPr>
          <w:rFonts w:ascii="Times New Roman" w:hAnsi="Times New Roman"/>
          <w:sz w:val="28"/>
          <w:szCs w:val="28"/>
        </w:rPr>
        <w:br/>
        <w:t xml:space="preserve">в региональных и муниципальных СМИ, размещение социальной рекламы антитеррористической направленности на </w:t>
      </w:r>
      <w:proofErr w:type="spellStart"/>
      <w:r w:rsidRPr="00694768">
        <w:rPr>
          <w:rFonts w:ascii="Times New Roman" w:hAnsi="Times New Roman"/>
          <w:sz w:val="28"/>
          <w:szCs w:val="28"/>
        </w:rPr>
        <w:t>билбордах</w:t>
      </w:r>
      <w:proofErr w:type="spellEnd"/>
      <w:r w:rsidRPr="00694768">
        <w:rPr>
          <w:rFonts w:ascii="Times New Roman" w:hAnsi="Times New Roman"/>
          <w:sz w:val="28"/>
          <w:szCs w:val="28"/>
        </w:rPr>
        <w:t xml:space="preserve"> и транспорте не должны быть </w:t>
      </w:r>
      <w:r w:rsidRPr="00694768">
        <w:rPr>
          <w:rFonts w:ascii="Times New Roman" w:hAnsi="Times New Roman"/>
          <w:spacing w:val="-6"/>
          <w:sz w:val="28"/>
          <w:szCs w:val="28"/>
        </w:rPr>
        <w:t xml:space="preserve">избыточными во избежание негативного восприятия </w:t>
      </w:r>
      <w:r w:rsidRPr="00694768">
        <w:rPr>
          <w:rFonts w:ascii="Times New Roman" w:hAnsi="Times New Roman"/>
          <w:sz w:val="28"/>
          <w:szCs w:val="28"/>
        </w:rPr>
        <w:t>по образу «навязываемой рекламы».</w:t>
      </w:r>
    </w:p>
    <w:p w14:paraId="75A5D981" w14:textId="4CDCF9D6" w:rsidR="00014943" w:rsidRPr="00694768" w:rsidRDefault="00014943" w:rsidP="00915C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 xml:space="preserve">Видеоматериалы, к которым ранее был проявлен интерес со стороны населения, могут быть использованы в работе со студентами и школьниками старших классов при проведении с ними внеаудиторных воспитательных мероприятий либо размещены на страницах образовательных организаций </w:t>
      </w:r>
      <w:r w:rsidRPr="00694768">
        <w:rPr>
          <w:rFonts w:ascii="Times New Roman" w:hAnsi="Times New Roman"/>
          <w:sz w:val="28"/>
          <w:szCs w:val="28"/>
        </w:rPr>
        <w:br/>
        <w:t xml:space="preserve">в социальных сетях или мессенджерах. При этом научно-популярные передачи, документальные фильмы и иные видеоматериалы могут быть интегрированы в образовательный процесс, </w:t>
      </w:r>
      <w:r w:rsidR="005D671F">
        <w:rPr>
          <w:rFonts w:ascii="Times New Roman" w:hAnsi="Times New Roman"/>
          <w:sz w:val="28"/>
          <w:szCs w:val="28"/>
        </w:rPr>
        <w:t>прежде всего,</w:t>
      </w:r>
      <w:r w:rsidRPr="00694768">
        <w:rPr>
          <w:rFonts w:ascii="Times New Roman" w:hAnsi="Times New Roman"/>
          <w:sz w:val="28"/>
          <w:szCs w:val="28"/>
        </w:rPr>
        <w:t xml:space="preserve"> в рамках учебных дисциплин гуманитарного профиля, а также транслироваться во время перерывов между занятиями. </w:t>
      </w:r>
    </w:p>
    <w:p w14:paraId="76961A7A" w14:textId="5731CD16" w:rsidR="00014943" w:rsidRPr="00694768" w:rsidRDefault="00014943" w:rsidP="00915C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Печатные материалы, фотографии, статьи и иные публикации, видеоряды из коротких роликов рекомендуется использовать учреждениям культуры для организации тематических выставок в краеведческих музеях, библиотеках, домах культуры и на иных культурно-просветительских площадках.</w:t>
      </w:r>
    </w:p>
    <w:p w14:paraId="30447598" w14:textId="2C959864" w:rsidR="00014943" w:rsidRDefault="00014943" w:rsidP="00915CC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94768">
        <w:rPr>
          <w:rFonts w:ascii="Times New Roman" w:hAnsi="Times New Roman"/>
          <w:sz w:val="28"/>
          <w:szCs w:val="28"/>
        </w:rPr>
        <w:t>При анализе степени воздействия контента на целевую аудиторию рекомендуется учитывать ее реакцию, определяемую количеством и тональностью комментариев к размещенной информации, соотношением положительных и отрицательных оценок («</w:t>
      </w:r>
      <w:proofErr w:type="spellStart"/>
      <w:r w:rsidRPr="00694768">
        <w:rPr>
          <w:rFonts w:ascii="Times New Roman" w:hAnsi="Times New Roman"/>
          <w:sz w:val="28"/>
          <w:szCs w:val="28"/>
        </w:rPr>
        <w:t>лайков</w:t>
      </w:r>
      <w:proofErr w:type="spellEnd"/>
      <w:r w:rsidRPr="00694768">
        <w:rPr>
          <w:rFonts w:ascii="Times New Roman" w:hAnsi="Times New Roman"/>
          <w:sz w:val="28"/>
          <w:szCs w:val="28"/>
        </w:rPr>
        <w:t>» и «</w:t>
      </w:r>
      <w:proofErr w:type="spellStart"/>
      <w:r w:rsidRPr="00694768">
        <w:rPr>
          <w:rFonts w:ascii="Times New Roman" w:hAnsi="Times New Roman"/>
          <w:sz w:val="28"/>
          <w:szCs w:val="28"/>
        </w:rPr>
        <w:t>дизлайков</w:t>
      </w:r>
      <w:proofErr w:type="spellEnd"/>
      <w:r w:rsidRPr="00694768">
        <w:rPr>
          <w:rFonts w:ascii="Times New Roman" w:hAnsi="Times New Roman"/>
          <w:sz w:val="28"/>
          <w:szCs w:val="28"/>
        </w:rPr>
        <w:t>»), наличием цитирований («</w:t>
      </w:r>
      <w:proofErr w:type="spellStart"/>
      <w:r w:rsidRPr="00694768">
        <w:rPr>
          <w:rFonts w:ascii="Times New Roman" w:hAnsi="Times New Roman"/>
          <w:sz w:val="28"/>
          <w:szCs w:val="28"/>
        </w:rPr>
        <w:t>репостов</w:t>
      </w:r>
      <w:proofErr w:type="spellEnd"/>
      <w:r w:rsidRPr="00694768">
        <w:rPr>
          <w:rFonts w:ascii="Times New Roman" w:hAnsi="Times New Roman"/>
          <w:sz w:val="28"/>
          <w:szCs w:val="28"/>
        </w:rPr>
        <w:t xml:space="preserve">»). </w:t>
      </w:r>
    </w:p>
    <w:p w14:paraId="543FF696" w14:textId="204E20C2" w:rsidR="001D542B" w:rsidRDefault="001D542B" w:rsidP="00915CC6">
      <w:pPr>
        <w:tabs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34E3C01E" w14:textId="383B6543" w:rsidR="001D542B" w:rsidRPr="001D542B" w:rsidRDefault="001D542B" w:rsidP="002F217B">
      <w:pPr>
        <w:tabs>
          <w:tab w:val="left" w:pos="993"/>
        </w:tabs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D542B">
        <w:rPr>
          <w:rFonts w:ascii="Times New Roman" w:hAnsi="Times New Roman"/>
          <w:b/>
          <w:sz w:val="28"/>
          <w:szCs w:val="28"/>
        </w:rPr>
        <w:t xml:space="preserve">Рекомендации </w:t>
      </w:r>
      <w:r w:rsidR="002144C7">
        <w:rPr>
          <w:rFonts w:ascii="Times New Roman" w:hAnsi="Times New Roman"/>
          <w:b/>
          <w:sz w:val="28"/>
          <w:szCs w:val="28"/>
        </w:rPr>
        <w:t>Э</w:t>
      </w:r>
      <w:r w:rsidRPr="001D542B">
        <w:rPr>
          <w:rFonts w:ascii="Times New Roman" w:hAnsi="Times New Roman"/>
          <w:b/>
          <w:sz w:val="28"/>
          <w:szCs w:val="28"/>
        </w:rPr>
        <w:t>кспертного совета при А</w:t>
      </w:r>
      <w:r w:rsidR="002F217B">
        <w:rPr>
          <w:rFonts w:ascii="Times New Roman" w:hAnsi="Times New Roman"/>
          <w:b/>
          <w:sz w:val="28"/>
          <w:szCs w:val="28"/>
        </w:rPr>
        <w:t>нтитеррористической комиссии</w:t>
      </w:r>
      <w:r w:rsidRPr="001D542B">
        <w:rPr>
          <w:rFonts w:ascii="Times New Roman" w:hAnsi="Times New Roman"/>
          <w:b/>
          <w:sz w:val="28"/>
          <w:szCs w:val="28"/>
        </w:rPr>
        <w:t xml:space="preserve"> в Р</w:t>
      </w:r>
      <w:r w:rsidR="002F217B">
        <w:rPr>
          <w:rFonts w:ascii="Times New Roman" w:hAnsi="Times New Roman"/>
          <w:b/>
          <w:sz w:val="28"/>
          <w:szCs w:val="28"/>
        </w:rPr>
        <w:t xml:space="preserve">еспублике </w:t>
      </w:r>
      <w:r w:rsidRPr="001D542B">
        <w:rPr>
          <w:rFonts w:ascii="Times New Roman" w:hAnsi="Times New Roman"/>
          <w:b/>
          <w:sz w:val="28"/>
          <w:szCs w:val="28"/>
        </w:rPr>
        <w:t>Д</w:t>
      </w:r>
      <w:r w:rsidR="002F217B">
        <w:rPr>
          <w:rFonts w:ascii="Times New Roman" w:hAnsi="Times New Roman"/>
          <w:b/>
          <w:sz w:val="28"/>
          <w:szCs w:val="28"/>
        </w:rPr>
        <w:t>агестан</w:t>
      </w:r>
    </w:p>
    <w:p w14:paraId="2DC98118" w14:textId="77777777" w:rsidR="00014943" w:rsidRPr="003146F1" w:rsidRDefault="00014943" w:rsidP="00915CC6">
      <w:pPr>
        <w:pStyle w:val="a6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14:paraId="6292460C" w14:textId="77777777" w:rsidR="001D542B" w:rsidRDefault="001D542B" w:rsidP="001D542B">
      <w:pPr>
        <w:pStyle w:val="a6"/>
        <w:numPr>
          <w:ilvl w:val="0"/>
          <w:numId w:val="13"/>
        </w:numPr>
        <w:spacing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Перераспредели</w:t>
      </w:r>
      <w:r w:rsidRPr="001D542B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усилия с создаваемого текстового, увеличив </w:t>
      </w:r>
      <w:bookmarkStart w:id="0" w:name="_GoBack"/>
      <w:r>
        <w:rPr>
          <w:rFonts w:ascii="Times New Roman" w:hAnsi="Times New Roman"/>
          <w:sz w:val="28"/>
          <w:szCs w:val="28"/>
        </w:rPr>
        <w:t>количество производимого визуального контента;</w:t>
      </w:r>
      <w:proofErr w:type="gramEnd"/>
    </w:p>
    <w:p w14:paraId="19F74473" w14:textId="6C7A0ECF" w:rsidR="001D542B" w:rsidRDefault="00857351" w:rsidP="001D542B">
      <w:pPr>
        <w:pStyle w:val="a6"/>
        <w:numPr>
          <w:ilvl w:val="0"/>
          <w:numId w:val="13"/>
        </w:numPr>
        <w:spacing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1D542B">
        <w:rPr>
          <w:rFonts w:ascii="Times New Roman" w:hAnsi="Times New Roman"/>
          <w:sz w:val="28"/>
          <w:szCs w:val="28"/>
        </w:rPr>
        <w:t>ократить длительность видеоматериалов до формата роликов в социальных сетях;</w:t>
      </w:r>
    </w:p>
    <w:p w14:paraId="61930166" w14:textId="3AC709D4" w:rsidR="007F4862" w:rsidRDefault="00857351" w:rsidP="001D542B">
      <w:pPr>
        <w:pStyle w:val="a6"/>
        <w:numPr>
          <w:ilvl w:val="0"/>
          <w:numId w:val="13"/>
        </w:numPr>
        <w:spacing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1D542B">
        <w:rPr>
          <w:rFonts w:ascii="Times New Roman" w:hAnsi="Times New Roman"/>
          <w:sz w:val="28"/>
          <w:szCs w:val="28"/>
        </w:rPr>
        <w:t xml:space="preserve">рорабатывать сценарии  </w:t>
      </w:r>
      <w:r w:rsidR="007F4862">
        <w:rPr>
          <w:rFonts w:ascii="Times New Roman" w:hAnsi="Times New Roman"/>
          <w:sz w:val="28"/>
          <w:szCs w:val="28"/>
        </w:rPr>
        <w:t xml:space="preserve">создаваемых материалов с учетом востребованных в социальных сетях форматов, трендов, </w:t>
      </w:r>
      <w:proofErr w:type="spellStart"/>
      <w:r w:rsidR="007F4862">
        <w:rPr>
          <w:rFonts w:ascii="Times New Roman" w:hAnsi="Times New Roman"/>
          <w:sz w:val="28"/>
          <w:szCs w:val="28"/>
        </w:rPr>
        <w:t>челенджей</w:t>
      </w:r>
      <w:proofErr w:type="spellEnd"/>
      <w:r w:rsidR="007F4862">
        <w:rPr>
          <w:rFonts w:ascii="Times New Roman" w:hAnsi="Times New Roman"/>
          <w:sz w:val="28"/>
          <w:szCs w:val="28"/>
        </w:rPr>
        <w:t xml:space="preserve"> и т.п.;</w:t>
      </w:r>
    </w:p>
    <w:p w14:paraId="6093E461" w14:textId="651BE442" w:rsidR="00014943" w:rsidRDefault="00857351" w:rsidP="001D542B">
      <w:pPr>
        <w:pStyle w:val="a6"/>
        <w:numPr>
          <w:ilvl w:val="0"/>
          <w:numId w:val="13"/>
        </w:numPr>
        <w:spacing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7F4862">
        <w:rPr>
          <w:rFonts w:ascii="Times New Roman" w:hAnsi="Times New Roman"/>
          <w:sz w:val="28"/>
          <w:szCs w:val="28"/>
        </w:rPr>
        <w:t xml:space="preserve">ривлекать к созданию и производству </w:t>
      </w:r>
      <w:proofErr w:type="gramStart"/>
      <w:r w:rsidR="007F4862">
        <w:rPr>
          <w:rFonts w:ascii="Times New Roman" w:hAnsi="Times New Roman"/>
          <w:sz w:val="28"/>
          <w:szCs w:val="28"/>
        </w:rPr>
        <w:t>профилактического</w:t>
      </w:r>
      <w:proofErr w:type="gramEnd"/>
      <w:r w:rsidR="007F4862">
        <w:rPr>
          <w:rFonts w:ascii="Times New Roman" w:hAnsi="Times New Roman"/>
          <w:sz w:val="28"/>
          <w:szCs w:val="28"/>
        </w:rPr>
        <w:t xml:space="preserve"> контента представителей  целевой аудитории путем фокус-групп,  социологических опросов, консультаций.</w:t>
      </w:r>
    </w:p>
    <w:p w14:paraId="29BF3F8E" w14:textId="6DE40071" w:rsidR="007F4862" w:rsidRPr="001D542B" w:rsidRDefault="00857351" w:rsidP="001D542B">
      <w:pPr>
        <w:pStyle w:val="a6"/>
        <w:numPr>
          <w:ilvl w:val="0"/>
          <w:numId w:val="13"/>
        </w:numPr>
        <w:spacing w:line="240" w:lineRule="auto"/>
        <w:ind w:left="142"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7F4862">
        <w:rPr>
          <w:rFonts w:ascii="Times New Roman" w:hAnsi="Times New Roman"/>
          <w:sz w:val="28"/>
          <w:szCs w:val="28"/>
        </w:rPr>
        <w:t xml:space="preserve">величить количество производимого и транслируемого документального и художественного </w:t>
      </w:r>
      <w:proofErr w:type="spellStart"/>
      <w:r w:rsidR="007F4862">
        <w:rPr>
          <w:rFonts w:ascii="Times New Roman" w:hAnsi="Times New Roman"/>
          <w:sz w:val="28"/>
          <w:szCs w:val="28"/>
        </w:rPr>
        <w:t>медиаконтента</w:t>
      </w:r>
      <w:proofErr w:type="spellEnd"/>
      <w:r w:rsidR="007F4862">
        <w:rPr>
          <w:rFonts w:ascii="Times New Roman" w:hAnsi="Times New Roman"/>
          <w:sz w:val="28"/>
          <w:szCs w:val="28"/>
        </w:rPr>
        <w:t xml:space="preserve"> на тему патриотизма, причин и успехов проведения специальной военной операции, истории нашей Родины.  </w:t>
      </w:r>
    </w:p>
    <w:bookmarkEnd w:id="0"/>
    <w:p w14:paraId="60260AB1" w14:textId="502C4948" w:rsidR="00251DD1" w:rsidRPr="004336CE" w:rsidRDefault="00251DD1" w:rsidP="00915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A9DA837" w14:textId="1BA1C574" w:rsidR="00251DD1" w:rsidRDefault="00251DD1" w:rsidP="00915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A8DFA6" w14:textId="77777777" w:rsidR="00014943" w:rsidRDefault="00014943" w:rsidP="00915CC6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247260A4" w14:textId="77777777" w:rsidR="00A676B7" w:rsidRPr="003146F1" w:rsidRDefault="00A676B7" w:rsidP="00915CC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676B7" w:rsidRPr="00314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4CDB6" w14:textId="77777777" w:rsidR="00471D0D" w:rsidRDefault="00471D0D" w:rsidP="00A676B7">
      <w:pPr>
        <w:spacing w:after="0" w:line="240" w:lineRule="auto"/>
      </w:pPr>
      <w:r>
        <w:separator/>
      </w:r>
    </w:p>
  </w:endnote>
  <w:endnote w:type="continuationSeparator" w:id="0">
    <w:p w14:paraId="1D7CBA87" w14:textId="77777777" w:rsidR="00471D0D" w:rsidRDefault="00471D0D" w:rsidP="00A676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63DCF" w14:textId="77777777" w:rsidR="00471D0D" w:rsidRDefault="00471D0D" w:rsidP="00A676B7">
      <w:pPr>
        <w:spacing w:after="0" w:line="240" w:lineRule="auto"/>
      </w:pPr>
      <w:r>
        <w:separator/>
      </w:r>
    </w:p>
  </w:footnote>
  <w:footnote w:type="continuationSeparator" w:id="0">
    <w:p w14:paraId="73D4A60C" w14:textId="77777777" w:rsidR="00471D0D" w:rsidRDefault="00471D0D" w:rsidP="00A676B7">
      <w:pPr>
        <w:spacing w:after="0" w:line="240" w:lineRule="auto"/>
      </w:pPr>
      <w:r>
        <w:continuationSeparator/>
      </w:r>
    </w:p>
  </w:footnote>
  <w:footnote w:id="1">
    <w:p w14:paraId="24ACC00B" w14:textId="77777777" w:rsidR="00DD251A" w:rsidRDefault="00DD251A" w:rsidP="00DD251A">
      <w:pPr>
        <w:pStyle w:val="a3"/>
        <w:spacing w:line="216" w:lineRule="auto"/>
        <w:ind w:firstLine="709"/>
        <w:jc w:val="both"/>
      </w:pPr>
      <w:r w:rsidRPr="002A5BC8">
        <w:rPr>
          <w:rStyle w:val="a5"/>
          <w:rFonts w:ascii="Times New Roman" w:hAnsi="Times New Roman"/>
        </w:rPr>
        <w:footnoteRef/>
      </w:r>
      <w:r w:rsidRPr="002A5BC8">
        <w:rPr>
          <w:rFonts w:ascii="Times New Roman" w:hAnsi="Times New Roman"/>
        </w:rPr>
        <w:t> Федеральный закон от 29 декабря 2010 г. № 436-ФЗ «О защите детей от информации, причиняющей вред их здоровью и развитию».</w:t>
      </w:r>
    </w:p>
  </w:footnote>
  <w:footnote w:id="2">
    <w:p w14:paraId="2D5E28D3" w14:textId="77777777" w:rsidR="00BB2259" w:rsidRDefault="00BB2259" w:rsidP="00BB2259">
      <w:pPr>
        <w:pStyle w:val="a3"/>
        <w:ind w:firstLine="709"/>
        <w:jc w:val="both"/>
      </w:pPr>
      <w:r w:rsidRPr="00882D0C"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 </w:t>
      </w:r>
      <w:r w:rsidRPr="00882D0C">
        <w:rPr>
          <w:rFonts w:ascii="Times New Roman" w:hAnsi="Times New Roman"/>
        </w:rPr>
        <w:t>Общероссийск</w:t>
      </w:r>
      <w:r>
        <w:rPr>
          <w:rFonts w:ascii="Times New Roman" w:hAnsi="Times New Roman"/>
        </w:rPr>
        <w:t>ая</w:t>
      </w:r>
      <w:r w:rsidRPr="00882D0C">
        <w:rPr>
          <w:rFonts w:ascii="Times New Roman" w:hAnsi="Times New Roman"/>
        </w:rPr>
        <w:t xml:space="preserve"> комплексн</w:t>
      </w:r>
      <w:r>
        <w:rPr>
          <w:rFonts w:ascii="Times New Roman" w:hAnsi="Times New Roman"/>
        </w:rPr>
        <w:t>ая</w:t>
      </w:r>
      <w:r w:rsidRPr="00882D0C">
        <w:rPr>
          <w:rFonts w:ascii="Times New Roman" w:hAnsi="Times New Roman"/>
        </w:rPr>
        <w:t xml:space="preserve"> систем</w:t>
      </w:r>
      <w:r>
        <w:rPr>
          <w:rFonts w:ascii="Times New Roman" w:hAnsi="Times New Roman"/>
        </w:rPr>
        <w:t>а</w:t>
      </w:r>
      <w:r w:rsidRPr="00882D0C">
        <w:rPr>
          <w:rFonts w:ascii="Times New Roman" w:hAnsi="Times New Roman"/>
        </w:rPr>
        <w:t xml:space="preserve"> информирования и оповещения населения</w:t>
      </w:r>
      <w:r>
        <w:rPr>
          <w:rFonts w:ascii="Times New Roman" w:hAnsi="Times New Roman"/>
        </w:rPr>
        <w:t xml:space="preserve"> (используется </w:t>
      </w:r>
      <w:r>
        <w:rPr>
          <w:rFonts w:ascii="Times New Roman" w:hAnsi="Times New Roman"/>
        </w:rPr>
        <w:br/>
        <w:t>МЧС России).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47E29"/>
    <w:multiLevelType w:val="hybridMultilevel"/>
    <w:tmpl w:val="FB5A5D6A"/>
    <w:lvl w:ilvl="0" w:tplc="9044EBF6">
      <w:start w:val="7"/>
      <w:numFmt w:val="decimal"/>
      <w:lvlText w:val="%1."/>
      <w:lvlJc w:val="left"/>
      <w:pPr>
        <w:ind w:left="1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2" w:hanging="360"/>
      </w:pPr>
    </w:lvl>
    <w:lvl w:ilvl="2" w:tplc="0419001B" w:tentative="1">
      <w:start w:val="1"/>
      <w:numFmt w:val="lowerRoman"/>
      <w:lvlText w:val="%3."/>
      <w:lvlJc w:val="right"/>
      <w:pPr>
        <w:ind w:left="3162" w:hanging="180"/>
      </w:pPr>
    </w:lvl>
    <w:lvl w:ilvl="3" w:tplc="0419000F" w:tentative="1">
      <w:start w:val="1"/>
      <w:numFmt w:val="decimal"/>
      <w:lvlText w:val="%4."/>
      <w:lvlJc w:val="left"/>
      <w:pPr>
        <w:ind w:left="3882" w:hanging="360"/>
      </w:pPr>
    </w:lvl>
    <w:lvl w:ilvl="4" w:tplc="04190019" w:tentative="1">
      <w:start w:val="1"/>
      <w:numFmt w:val="lowerLetter"/>
      <w:lvlText w:val="%5."/>
      <w:lvlJc w:val="left"/>
      <w:pPr>
        <w:ind w:left="4602" w:hanging="360"/>
      </w:pPr>
    </w:lvl>
    <w:lvl w:ilvl="5" w:tplc="0419001B" w:tentative="1">
      <w:start w:val="1"/>
      <w:numFmt w:val="lowerRoman"/>
      <w:lvlText w:val="%6."/>
      <w:lvlJc w:val="right"/>
      <w:pPr>
        <w:ind w:left="5322" w:hanging="180"/>
      </w:pPr>
    </w:lvl>
    <w:lvl w:ilvl="6" w:tplc="0419000F" w:tentative="1">
      <w:start w:val="1"/>
      <w:numFmt w:val="decimal"/>
      <w:lvlText w:val="%7."/>
      <w:lvlJc w:val="left"/>
      <w:pPr>
        <w:ind w:left="6042" w:hanging="360"/>
      </w:pPr>
    </w:lvl>
    <w:lvl w:ilvl="7" w:tplc="04190019" w:tentative="1">
      <w:start w:val="1"/>
      <w:numFmt w:val="lowerLetter"/>
      <w:lvlText w:val="%8."/>
      <w:lvlJc w:val="left"/>
      <w:pPr>
        <w:ind w:left="6762" w:hanging="360"/>
      </w:pPr>
    </w:lvl>
    <w:lvl w:ilvl="8" w:tplc="0419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1">
    <w:nsid w:val="06AF1A40"/>
    <w:multiLevelType w:val="hybridMultilevel"/>
    <w:tmpl w:val="70562182"/>
    <w:lvl w:ilvl="0" w:tplc="328480D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115A4"/>
    <w:multiLevelType w:val="hybridMultilevel"/>
    <w:tmpl w:val="622C9DB0"/>
    <w:lvl w:ilvl="0" w:tplc="0FACBD9A">
      <w:start w:val="7"/>
      <w:numFmt w:val="decimal"/>
      <w:lvlText w:val="%1."/>
      <w:lvlJc w:val="left"/>
      <w:pPr>
        <w:ind w:left="1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3">
    <w:nsid w:val="148C05D7"/>
    <w:multiLevelType w:val="multilevel"/>
    <w:tmpl w:val="6C5A3C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6E2156"/>
    <w:multiLevelType w:val="hybridMultilevel"/>
    <w:tmpl w:val="2BE07A50"/>
    <w:lvl w:ilvl="0" w:tplc="328480D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29C7C4A"/>
    <w:multiLevelType w:val="multilevel"/>
    <w:tmpl w:val="CE5AE91C"/>
    <w:lvl w:ilvl="0">
      <w:start w:val="4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7FE79AC"/>
    <w:multiLevelType w:val="hybridMultilevel"/>
    <w:tmpl w:val="CF28E420"/>
    <w:lvl w:ilvl="0" w:tplc="E028EEDA">
      <w:start w:val="4"/>
      <w:numFmt w:val="decimal"/>
      <w:lvlText w:val="%1."/>
      <w:lvlJc w:val="left"/>
      <w:pPr>
        <w:ind w:left="136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7">
    <w:nsid w:val="29892C4E"/>
    <w:multiLevelType w:val="hybridMultilevel"/>
    <w:tmpl w:val="CE4AA9AA"/>
    <w:lvl w:ilvl="0" w:tplc="C82CD55C">
      <w:start w:val="8"/>
      <w:numFmt w:val="decimal"/>
      <w:lvlText w:val="%1."/>
      <w:lvlJc w:val="left"/>
      <w:pPr>
        <w:ind w:left="1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8">
    <w:nsid w:val="37115688"/>
    <w:multiLevelType w:val="multilevel"/>
    <w:tmpl w:val="C136E318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EB31C8"/>
    <w:multiLevelType w:val="hybridMultilevel"/>
    <w:tmpl w:val="EF4A7924"/>
    <w:lvl w:ilvl="0" w:tplc="B67EAA3A">
      <w:start w:val="8"/>
      <w:numFmt w:val="decimal"/>
      <w:lvlText w:val="%1."/>
      <w:lvlJc w:val="left"/>
      <w:pPr>
        <w:ind w:left="17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2" w:hanging="360"/>
      </w:pPr>
    </w:lvl>
    <w:lvl w:ilvl="2" w:tplc="0419001B" w:tentative="1">
      <w:start w:val="1"/>
      <w:numFmt w:val="lowerRoman"/>
      <w:lvlText w:val="%3."/>
      <w:lvlJc w:val="right"/>
      <w:pPr>
        <w:ind w:left="3162" w:hanging="180"/>
      </w:pPr>
    </w:lvl>
    <w:lvl w:ilvl="3" w:tplc="0419000F" w:tentative="1">
      <w:start w:val="1"/>
      <w:numFmt w:val="decimal"/>
      <w:lvlText w:val="%4."/>
      <w:lvlJc w:val="left"/>
      <w:pPr>
        <w:ind w:left="3882" w:hanging="360"/>
      </w:pPr>
    </w:lvl>
    <w:lvl w:ilvl="4" w:tplc="04190019" w:tentative="1">
      <w:start w:val="1"/>
      <w:numFmt w:val="lowerLetter"/>
      <w:lvlText w:val="%5."/>
      <w:lvlJc w:val="left"/>
      <w:pPr>
        <w:ind w:left="4602" w:hanging="360"/>
      </w:pPr>
    </w:lvl>
    <w:lvl w:ilvl="5" w:tplc="0419001B" w:tentative="1">
      <w:start w:val="1"/>
      <w:numFmt w:val="lowerRoman"/>
      <w:lvlText w:val="%6."/>
      <w:lvlJc w:val="right"/>
      <w:pPr>
        <w:ind w:left="5322" w:hanging="180"/>
      </w:pPr>
    </w:lvl>
    <w:lvl w:ilvl="6" w:tplc="0419000F" w:tentative="1">
      <w:start w:val="1"/>
      <w:numFmt w:val="decimal"/>
      <w:lvlText w:val="%7."/>
      <w:lvlJc w:val="left"/>
      <w:pPr>
        <w:ind w:left="6042" w:hanging="360"/>
      </w:pPr>
    </w:lvl>
    <w:lvl w:ilvl="7" w:tplc="04190019" w:tentative="1">
      <w:start w:val="1"/>
      <w:numFmt w:val="lowerLetter"/>
      <w:lvlText w:val="%8."/>
      <w:lvlJc w:val="left"/>
      <w:pPr>
        <w:ind w:left="6762" w:hanging="360"/>
      </w:pPr>
    </w:lvl>
    <w:lvl w:ilvl="8" w:tplc="0419001B" w:tentative="1">
      <w:start w:val="1"/>
      <w:numFmt w:val="lowerRoman"/>
      <w:lvlText w:val="%9."/>
      <w:lvlJc w:val="right"/>
      <w:pPr>
        <w:ind w:left="7482" w:hanging="180"/>
      </w:pPr>
    </w:lvl>
  </w:abstractNum>
  <w:abstractNum w:abstractNumId="10">
    <w:nsid w:val="596544B2"/>
    <w:multiLevelType w:val="hybridMultilevel"/>
    <w:tmpl w:val="4D5AFA90"/>
    <w:lvl w:ilvl="0" w:tplc="328480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EA8671A"/>
    <w:multiLevelType w:val="hybridMultilevel"/>
    <w:tmpl w:val="3C2265AA"/>
    <w:lvl w:ilvl="0" w:tplc="E13AE86C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EBF36EC"/>
    <w:multiLevelType w:val="hybridMultilevel"/>
    <w:tmpl w:val="96526FD8"/>
    <w:lvl w:ilvl="0" w:tplc="A3E078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10"/>
  </w:num>
  <w:num w:numId="6">
    <w:abstractNumId w:val="4"/>
  </w:num>
  <w:num w:numId="7">
    <w:abstractNumId w:val="11"/>
  </w:num>
  <w:num w:numId="8">
    <w:abstractNumId w:val="6"/>
  </w:num>
  <w:num w:numId="9">
    <w:abstractNumId w:val="2"/>
  </w:num>
  <w:num w:numId="10">
    <w:abstractNumId w:val="9"/>
  </w:num>
  <w:num w:numId="11">
    <w:abstractNumId w:val="0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AC"/>
    <w:rsid w:val="000024EB"/>
    <w:rsid w:val="00014943"/>
    <w:rsid w:val="00080994"/>
    <w:rsid w:val="000845EF"/>
    <w:rsid w:val="00134C10"/>
    <w:rsid w:val="001D542B"/>
    <w:rsid w:val="001E0382"/>
    <w:rsid w:val="001F04E0"/>
    <w:rsid w:val="002070E1"/>
    <w:rsid w:val="002144C7"/>
    <w:rsid w:val="00251DD1"/>
    <w:rsid w:val="002F217B"/>
    <w:rsid w:val="002F2B22"/>
    <w:rsid w:val="003145A6"/>
    <w:rsid w:val="003146F1"/>
    <w:rsid w:val="00324FAC"/>
    <w:rsid w:val="003E4856"/>
    <w:rsid w:val="00412CF7"/>
    <w:rsid w:val="00440667"/>
    <w:rsid w:val="00471D0D"/>
    <w:rsid w:val="00483E85"/>
    <w:rsid w:val="004C4713"/>
    <w:rsid w:val="0056735C"/>
    <w:rsid w:val="005D0689"/>
    <w:rsid w:val="005D671F"/>
    <w:rsid w:val="00604CCC"/>
    <w:rsid w:val="006E1B8C"/>
    <w:rsid w:val="006E70A3"/>
    <w:rsid w:val="007E147B"/>
    <w:rsid w:val="007F4862"/>
    <w:rsid w:val="00857351"/>
    <w:rsid w:val="00863E07"/>
    <w:rsid w:val="00886FA2"/>
    <w:rsid w:val="008E5628"/>
    <w:rsid w:val="00915CC6"/>
    <w:rsid w:val="00973F17"/>
    <w:rsid w:val="009D305E"/>
    <w:rsid w:val="00A20C5B"/>
    <w:rsid w:val="00A32A4B"/>
    <w:rsid w:val="00A676B7"/>
    <w:rsid w:val="00A71098"/>
    <w:rsid w:val="00AC0DA2"/>
    <w:rsid w:val="00B4520C"/>
    <w:rsid w:val="00B62E2E"/>
    <w:rsid w:val="00B83C6A"/>
    <w:rsid w:val="00BB2259"/>
    <w:rsid w:val="00BB45CF"/>
    <w:rsid w:val="00BB6E9D"/>
    <w:rsid w:val="00BD0C10"/>
    <w:rsid w:val="00BD2CFB"/>
    <w:rsid w:val="00C16FF7"/>
    <w:rsid w:val="00C51603"/>
    <w:rsid w:val="00C552B2"/>
    <w:rsid w:val="00C876C0"/>
    <w:rsid w:val="00CB4C5E"/>
    <w:rsid w:val="00CD1679"/>
    <w:rsid w:val="00CE6E61"/>
    <w:rsid w:val="00D310E6"/>
    <w:rsid w:val="00D555F5"/>
    <w:rsid w:val="00D62A7F"/>
    <w:rsid w:val="00D65C23"/>
    <w:rsid w:val="00D855E5"/>
    <w:rsid w:val="00DD251A"/>
    <w:rsid w:val="00E24A1A"/>
    <w:rsid w:val="00ED6084"/>
    <w:rsid w:val="00F55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DA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516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1603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footnote text"/>
    <w:aliases w:val="Текст сноски Знак Знак Знак Знак,Знак4 Знак,Знак4,Знак4 Знак1,Table_Footnote_last Знак1,Table_Footnote_last Знак Знак Знак Знак,Table_Footnote_last Знак Знак,Текст сноски Знак1 Знак,Текст сноски Знак Знак Зна,Знак3,Знак31,Знак5,Знак4 Зна"/>
    <w:basedOn w:val="a"/>
    <w:link w:val="a4"/>
    <w:uiPriority w:val="99"/>
    <w:unhideWhenUsed/>
    <w:qFormat/>
    <w:rsid w:val="00A676B7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4">
    <w:name w:val="Текст сноски Знак"/>
    <w:aliases w:val="Текст сноски Знак Знак Знак Знак Знак,Знак4 Знак Знак,Знак4 Знак2,Знак4 Знак1 Знак,Table_Footnote_last Знак1 Знак,Table_Footnote_last Знак Знак Знак Знак Знак,Table_Footnote_last Знак Знак Знак,Текст сноски Знак1 Знак Знак,Знак3 Знак"/>
    <w:basedOn w:val="a0"/>
    <w:link w:val="a3"/>
    <w:uiPriority w:val="99"/>
    <w:rsid w:val="00A676B7"/>
    <w:rPr>
      <w:rFonts w:eastAsia="Times New Roman" w:cs="Times New Roman"/>
      <w:sz w:val="20"/>
      <w:szCs w:val="20"/>
    </w:rPr>
  </w:style>
  <w:style w:type="character" w:styleId="a5">
    <w:name w:val="footnote reference"/>
    <w:aliases w:val="Знак сноски 1,Знак сноски-FN,Ciae niinee-FN,Текст сновски,fr,Ciae niinee I,Footnotes refss,FZ,Referencia nota al pie,Appel note de bas de page,Знак сноски Н,Footnote Reference Superscript,Footnote Reference Arial,BVI fnr,SUPERS"/>
    <w:basedOn w:val="a0"/>
    <w:uiPriority w:val="99"/>
    <w:unhideWhenUsed/>
    <w:qFormat/>
    <w:rsid w:val="00A676B7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A676B7"/>
    <w:pPr>
      <w:spacing w:line="256" w:lineRule="auto"/>
      <w:ind w:left="720"/>
      <w:contextualSpacing/>
    </w:pPr>
    <w:rPr>
      <w:rFonts w:eastAsia="Times New Roman" w:cs="Times New Roman"/>
    </w:rPr>
  </w:style>
  <w:style w:type="paragraph" w:styleId="a7">
    <w:name w:val="No Spacing"/>
    <w:link w:val="a8"/>
    <w:uiPriority w:val="1"/>
    <w:qFormat/>
    <w:rsid w:val="00251D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251DD1"/>
    <w:rPr>
      <w:rFonts w:ascii="Calibri" w:eastAsia="Calibri" w:hAnsi="Calibri" w:cs="Times New Roman"/>
    </w:rPr>
  </w:style>
  <w:style w:type="paragraph" w:customStyle="1" w:styleId="rtejustify1">
    <w:name w:val="rtejustify1"/>
    <w:basedOn w:val="a"/>
    <w:uiPriority w:val="99"/>
    <w:rsid w:val="00251DD1"/>
    <w:pPr>
      <w:spacing w:after="50" w:line="240" w:lineRule="auto"/>
      <w:ind w:firstLine="70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16FF7"/>
    <w:rPr>
      <w:rFonts w:cs="Times New Roman"/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516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1603"/>
    <w:pPr>
      <w:widowControl w:val="0"/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footnote text"/>
    <w:aliases w:val="Текст сноски Знак Знак Знак Знак,Знак4 Знак,Знак4,Знак4 Знак1,Table_Footnote_last Знак1,Table_Footnote_last Знак Знак Знак Знак,Table_Footnote_last Знак Знак,Текст сноски Знак1 Знак,Текст сноски Знак Знак Зна,Знак3,Знак31,Знак5,Знак4 Зна"/>
    <w:basedOn w:val="a"/>
    <w:link w:val="a4"/>
    <w:uiPriority w:val="99"/>
    <w:unhideWhenUsed/>
    <w:qFormat/>
    <w:rsid w:val="00A676B7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4">
    <w:name w:val="Текст сноски Знак"/>
    <w:aliases w:val="Текст сноски Знак Знак Знак Знак Знак,Знак4 Знак Знак,Знак4 Знак2,Знак4 Знак1 Знак,Table_Footnote_last Знак1 Знак,Table_Footnote_last Знак Знак Знак Знак Знак,Table_Footnote_last Знак Знак Знак,Текст сноски Знак1 Знак Знак,Знак3 Знак"/>
    <w:basedOn w:val="a0"/>
    <w:link w:val="a3"/>
    <w:uiPriority w:val="99"/>
    <w:rsid w:val="00A676B7"/>
    <w:rPr>
      <w:rFonts w:eastAsia="Times New Roman" w:cs="Times New Roman"/>
      <w:sz w:val="20"/>
      <w:szCs w:val="20"/>
    </w:rPr>
  </w:style>
  <w:style w:type="character" w:styleId="a5">
    <w:name w:val="footnote reference"/>
    <w:aliases w:val="Знак сноски 1,Знак сноски-FN,Ciae niinee-FN,Текст сновски,fr,Ciae niinee I,Footnotes refss,FZ,Referencia nota al pie,Appel note de bas de page,Знак сноски Н,Footnote Reference Superscript,Footnote Reference Arial,BVI fnr,SUPERS"/>
    <w:basedOn w:val="a0"/>
    <w:uiPriority w:val="99"/>
    <w:unhideWhenUsed/>
    <w:qFormat/>
    <w:rsid w:val="00A676B7"/>
    <w:rPr>
      <w:rFonts w:cs="Times New Roman"/>
      <w:vertAlign w:val="superscript"/>
    </w:rPr>
  </w:style>
  <w:style w:type="paragraph" w:styleId="a6">
    <w:name w:val="List Paragraph"/>
    <w:basedOn w:val="a"/>
    <w:uiPriority w:val="34"/>
    <w:qFormat/>
    <w:rsid w:val="00A676B7"/>
    <w:pPr>
      <w:spacing w:line="256" w:lineRule="auto"/>
      <w:ind w:left="720"/>
      <w:contextualSpacing/>
    </w:pPr>
    <w:rPr>
      <w:rFonts w:eastAsia="Times New Roman" w:cs="Times New Roman"/>
    </w:rPr>
  </w:style>
  <w:style w:type="paragraph" w:styleId="a7">
    <w:name w:val="No Spacing"/>
    <w:link w:val="a8"/>
    <w:uiPriority w:val="1"/>
    <w:qFormat/>
    <w:rsid w:val="00251DD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locked/>
    <w:rsid w:val="00251DD1"/>
    <w:rPr>
      <w:rFonts w:ascii="Calibri" w:eastAsia="Calibri" w:hAnsi="Calibri" w:cs="Times New Roman"/>
    </w:rPr>
  </w:style>
  <w:style w:type="paragraph" w:customStyle="1" w:styleId="rtejustify1">
    <w:name w:val="rtejustify1"/>
    <w:basedOn w:val="a"/>
    <w:uiPriority w:val="99"/>
    <w:rsid w:val="00251DD1"/>
    <w:pPr>
      <w:spacing w:after="50" w:line="240" w:lineRule="auto"/>
      <w:ind w:firstLine="709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16FF7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7</Pages>
  <Words>2252</Words>
  <Characters>12842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Сусанна</dc:creator>
  <cp:keywords/>
  <dc:description/>
  <cp:lastModifiedBy>user</cp:lastModifiedBy>
  <cp:revision>15</cp:revision>
  <dcterms:created xsi:type="dcterms:W3CDTF">2023-04-04T07:54:00Z</dcterms:created>
  <dcterms:modified xsi:type="dcterms:W3CDTF">2023-04-18T07:34:00Z</dcterms:modified>
</cp:coreProperties>
</file>