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6C" w:rsidRDefault="00FB0E6C" w:rsidP="00FB0E6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bookmarkStart w:id="0" w:name="_GoBack"/>
      <w:bookmarkEnd w:id="0"/>
      <w:r>
        <w:rPr>
          <w:b/>
          <w:bCs/>
          <w:color w:val="22272F"/>
          <w:sz w:val="30"/>
          <w:szCs w:val="30"/>
        </w:rPr>
        <w:t>Стратегия</w:t>
      </w:r>
      <w:r>
        <w:rPr>
          <w:b/>
          <w:bCs/>
          <w:color w:val="22272F"/>
          <w:sz w:val="30"/>
          <w:szCs w:val="30"/>
        </w:rPr>
        <w:br/>
        <w:t>государственной антинаркотической политики Российской Федерации на период до 2030 года</w:t>
      </w:r>
    </w:p>
    <w:p w:rsidR="00FB0E6C" w:rsidRDefault="00FB0E6C" w:rsidP="00FB0E6C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B0E6C" w:rsidRDefault="00FB0E6C" w:rsidP="00FB0E6C">
      <w:pPr>
        <w:pStyle w:val="s3"/>
        <w:shd w:val="clear" w:color="auto" w:fill="FFFFFF"/>
        <w:spacing w:before="0" w:beforeAutospacing="0" w:after="300" w:afterAutospacing="0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I. Общие положения</w:t>
      </w:r>
    </w:p>
    <w:p w:rsidR="00FB0E6C" w:rsidRPr="00FB0E6C" w:rsidRDefault="00FB0E6C" w:rsidP="00FB0E6C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FB0E6C">
        <w:rPr>
          <w:sz w:val="28"/>
          <w:szCs w:val="28"/>
        </w:rP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2. Правовую основу настоящей Стратегии составляют </w:t>
      </w:r>
      <w:hyperlink r:id="rId5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Настоящей Стратегией на основе анализа наркоситуации в Российской Федерации и тенденций ее развития, оценки угроз национальной безопасности, а также в соответствии с принципами, установленными </w:t>
      </w:r>
      <w:hyperlink r:id="rId6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от 8 января 1998 г. N 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 года, а также механизмы и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 настоящей Стратегии.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4. Для целей настоящей Стратегии используются следующие основные понятия: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а) антинаркотическая деятельность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прекурсоров;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lastRenderedPageBreak/>
        <w:t>б) наркотики - наркотические средства и психотропные вещества, включенные в </w:t>
      </w:r>
      <w:hyperlink r:id="rId7" w:anchor="block_1000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веществ, новые потенциально опасные психоактивные вещества, а также растения, содержащие наркотические средства или психотропные вещества либо их прекурсоры, включенные в </w:t>
      </w:r>
      <w:hyperlink r:id="rId8" w:anchor="block_1000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растений, содержащих наркотические средства или психотропные вещества либо их прекурсоры и подлежащих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контролю в Российской Федерации;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 антинаркотическая идеология 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 незаконное потребление наркотиков - потребление наркотиков без назначения врача;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 наркопотребитель 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 медицинская реабилитация больных наркоманией - вид наркологической помощи, осуществляемой в соответствии с законодательством Российской Федерации </w:t>
      </w:r>
      <w:hyperlink r:id="rId9" w:anchor="block_3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о наркотических средствах и психотропных веществах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и </w:t>
      </w:r>
      <w:hyperlink r:id="rId10" w:anchor="block_3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об охране здоровья граждан</w:t>
        </w:r>
      </w:hyperlink>
      <w:r w:rsidRPr="00FB0E6C">
        <w:rPr>
          <w:rFonts w:ascii="Times New Roman" w:hAnsi="Times New Roman" w:cs="Times New Roman"/>
          <w:sz w:val="28"/>
          <w:szCs w:val="28"/>
        </w:rPr>
        <w:t>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ж) социальная реабилитация больных наркоманией - совокупность мероприятий социального и психологического характера, осуществляемых в соответствии с законодательством Российской Федерации </w:t>
      </w:r>
      <w:hyperlink r:id="rId11" w:anchor="block_3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о наркотических средствах и психотропных веществах</w:t>
        </w:r>
      </w:hyperlink>
      <w:r w:rsidRPr="00FB0E6C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о профилактике правонарушений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и </w:t>
      </w:r>
      <w:hyperlink r:id="rId13" w:anchor="block_2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о социальной помощи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 xml:space="preserve">з) ресоциализация наркопотребителей 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укрепление позитивных моделей поведения и ценностных установок, а также на содействие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таким лицам в получении правовой и социальной помощи, помощи в трудоустройстве;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и) сочетанное потребление наркотиков (далее - полинаркомания) - одновременное потребление нескольких наркотических средств, психотропных веществ или новых потенциально опасных психоактивных веществ.</w:t>
      </w:r>
    </w:p>
    <w:p w:rsidR="00FB0E6C" w:rsidRPr="00FB0E6C" w:rsidRDefault="00FB0E6C" w:rsidP="00FB0E6C">
      <w:pPr>
        <w:rPr>
          <w:rFonts w:ascii="Times New Roman" w:hAnsi="Times New Roman" w:cs="Times New Roman"/>
          <w:b/>
          <w:sz w:val="28"/>
          <w:szCs w:val="28"/>
        </w:rPr>
      </w:pPr>
      <w:r w:rsidRPr="00FB0E6C">
        <w:rPr>
          <w:rFonts w:ascii="Times New Roman" w:hAnsi="Times New Roman" w:cs="Times New Roman"/>
          <w:b/>
          <w:sz w:val="28"/>
          <w:szCs w:val="28"/>
        </w:rPr>
        <w:t>II. Анализ наркоситуации в Российской Федерации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5. В соответствии со </w:t>
      </w:r>
      <w:hyperlink r:id="rId14" w:anchor="block_1000" w:history="1">
        <w:r w:rsidRPr="00FB0E6C">
          <w:rPr>
            <w:rStyle w:val="a4"/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FB0E6C">
        <w:rPr>
          <w:rFonts w:ascii="Times New Roman" w:hAnsi="Times New Roman" w:cs="Times New Roman"/>
          <w:sz w:val="28"/>
          <w:szCs w:val="28"/>
        </w:rPr>
        <w:t> государственной антинаркотической политики Российской Федерации до 2020 года в 2010 - 2020 годах были приняты (принимаются) следующие меры: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новых потенциально опасных психоактивных веществ, а также о местах их приобретения;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создана и функционирует на постоянной основе государственная система мониторинга наркоситуации в Российской Федерации (далее - система мониторинга наркоситуации);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тяжкие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и особо тяжкие. Раскрыто более 45 тыс. преступлений, связанных с незаконным оборотом наркотиков, совершенных в составе организованных групп. Пресечена деятельность около 8 тыс. преступных сообществ (преступных организаций), в том числе транснациональных. Из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незаконного оборота изъято более 420 тонн наркотиков и иных веществ, подлежащих контролю в Российской Федерации;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 попыток контрабанды наркотиков;</w:t>
      </w:r>
      <w:proofErr w:type="gramEnd"/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сформированы механизмы раннего выявления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 году - 1,10 млрд. рублей, в 2019 году - 1,23 млрд. рублей).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6. В результате реализации антинаркотической политики в 2010 - 2020 годах наркоситуация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7. В настоящее время в Российской Федерации наркоситуация характеризуется следующими показателями: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а) ежегодно правоохранительными органами выявляется около 200 тыс. преступлений, связанных с незаконным оборотом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2017 - 2018 годах - 10,1 процента);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 года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снизилось практически на одну треть (29 процентов) и в 2019 году составило 478,7 тыс. человек, или 326,2 случая на 100 тыс. человек;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число лиц, у которых впервые диагностировано психическое расстройство, связанное с потреблением наркотиков, с 2010 года сократилось на 38,8 процента и в 2019 году составило 51,3 тыс. человек, или 34,9 случая на 100 тыс. человек;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по сравнению с 2015 годом в 2019 году число лиц, потребляющих наркотики инъекционным способом, снизилось на 38,4 процента и составило 207,5 тыс. человек;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е) с 2010 года наблюдается рост более чем в 2,5 раза числа лиц с зависимостью от новых потенциально опасных психоактивных веществ и с полинаркоманией (в 2010 году - 26,4 тыс. человек, в 2019 году - 66,7 тыс. человек) и более чем в три раза - с зависимостью от лекарственных препаратов с психоактивным действием (в 2010 году - 7,8 тыс. человек, в 2019 году - 26,4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тыс. человек);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ж) среднее по Российской Федерации количество случаев отравления наркотиками в 2019 году составило 12,4 случая на 100 тыс. человек, среди несовершеннолетних - 11,6 случая на 100 тыс. человек;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з) число умерших от потребления наркотиков в Российской Федерации в 2019 году превысило 4,6 тыс. человек (в 2011 году - 3,7 тыс. человек, в 2018 году - 4,4 тыс. человек).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FB0E6C" w:rsidRPr="00FB0E6C" w:rsidRDefault="00FB0E6C" w:rsidP="00FB0E6C">
      <w:pPr>
        <w:rPr>
          <w:rFonts w:ascii="Times New Roman" w:hAnsi="Times New Roman" w:cs="Times New Roman"/>
          <w:b/>
          <w:sz w:val="28"/>
          <w:szCs w:val="28"/>
        </w:rPr>
      </w:pPr>
      <w:r w:rsidRPr="00FB0E6C">
        <w:rPr>
          <w:rFonts w:ascii="Times New Roman" w:hAnsi="Times New Roman" w:cs="Times New Roman"/>
          <w:b/>
          <w:sz w:val="28"/>
          <w:szCs w:val="28"/>
        </w:rPr>
        <w:t>III. Угрозы национальной безопасности в сфере оборота наркотиков, а также в области противодействия их незаконному обороту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 xml:space="preserve">а) попытки дестабилизации международной системы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расширение глобального рынка наркотиков вследствие легализации использования каннабиса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>оса на такие наркотики;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ж) масштабное использование сети "Интернет" для пропаганды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з) сохранение высокого уровня культивации наркосодержащих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и) попытки транснациональных преступных организаций увеличить транзит наркотиков через территорию Российской Федерации, а также объемы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л) увеличение количества случаев потребления лекарственных препаратов с психоактивным действием без назначения врача, разработка и сбыт в целях незаконного потребления новых потенциально опасных психоактивных веществ синтетического происхождения, а также тенденция к распространению полинаркомании;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м) распространение наркомании, ВИЧ-инфекции, вирусных гепатитов;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н) недостаточная эффективность организации профилактической деятельности, социальной реабилитации больных наркоманией и ресоциализации наркопотребителей, ограниченное использование потенциала негосударственных организаций при реализации антинаркотической политики;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о) неэффективное применение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реабилитации.</w:t>
      </w:r>
    </w:p>
    <w:p w:rsidR="00FB0E6C" w:rsidRPr="00FB0E6C" w:rsidRDefault="00FB0E6C" w:rsidP="00FB0E6C">
      <w:pPr>
        <w:rPr>
          <w:rFonts w:ascii="Times New Roman" w:hAnsi="Times New Roman" w:cs="Times New Roman"/>
          <w:b/>
          <w:sz w:val="28"/>
          <w:szCs w:val="28"/>
        </w:rPr>
      </w:pPr>
      <w:r w:rsidRPr="00FB0E6C">
        <w:rPr>
          <w:rFonts w:ascii="Times New Roman" w:hAnsi="Times New Roman" w:cs="Times New Roman"/>
          <w:b/>
          <w:sz w:val="28"/>
          <w:szCs w:val="28"/>
        </w:rPr>
        <w:t>IV. Стратегические цели и задачи, направления и меры по реализации антинаркотической политики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10. Стратегическими целями антинаркотической политики являются: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а) сокращение незаконного оборота и доступности наркотиков для их незаконного потребления;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снижение тяжести последствий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11. В процессе реализации антинаркотической политики подлежат решению следующие стратегические задачи: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>а) совершенствование (с учетом анализа наркоситуации,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совершенствование противодействия организованной преступности, связанной с незаконным оборотом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противодействие легализации (отмыванию) доходов, полученных в результате незаконного оборота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и) 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к) 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л) дальнейшее развитие системы международного сотрудничества в сфере оборота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м) обеспечение эффективной координации антинаркотической деятельности;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 xml:space="preserve">н) совершенствование системы мониторинга наркоситуации, повышение оперативности и объективности исследований в сфере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о) повышение доступности ресоциализации и социальной реабилитации для наркопотребителей, включая лиц, освободившихся из мест лишения свободы, и лиц без определенного места жительства.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12. Антинаркотическая политика реализуется по следующим направлениям: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а) совершенствование антинаркотической деятельности и государственного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профилактика и раннее выявление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сокращение количества преступлений и правонарушений, связанных с незаконным оборотом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совершенствование международного сотрудничества в сфере оборота наркотиков.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13. Совершенствование антинаркотической деятельности и государственного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оборотом наркотиков осуществляется путем реализации следующих мер: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б) обеспечение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функционирования системы выявления новых видов наркотиков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и потенциально опасных психоактивных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пресечение незаконного оборота наркотиков в местах проведения культурно-досуговых мероприятий;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>д)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е) совершенствование механизмов выявления незаконных посевов и очагов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произрастания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дикорастущих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ж) осуществление государственного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культивированием наркосодержащих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з) осуществление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оборотом прекурсоров,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субъектов Российской Федерации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по вопросам реализации антинаркотической политики;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м) совершенствование научного сопровождения антинаркотической деятельности;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>о) дальнейшее развитие системы мониторинга наркоситуации,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п) включение в число показателей системы мониторинга наркоситуации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р) совершенствование методологии социологических исследований, обеспечение сопоставимости данных о наркоситуации в Российской Федерации с данными международных организаций о наркоситуации в других государствах.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>д) развитие системы специальной подготовки кадров в сфере профилактики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 активное привлечение добровольцев (волонтеров) к участию в реализации антинаркотической политики;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 xml:space="preserve">последствиями) 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>потребление наркотиков, осуществляется путем реализации следующих мер: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 внедрение программ профилактики социально значимых инфекционных заболеваний среди наркопотребителей;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ж) развитие системы социальной реабилитации больных наркоманией, а также ресоциализации наркопотребителей,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з) 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согласованных межгосударственных оперативно-профилактических мероприятий по выявлению и ликвидации каналов международного наркотрафика;</w:t>
      </w:r>
      <w:proofErr w:type="gramEnd"/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оперативно-разыскной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причастности к незаконному обороту наркотиков (в том числе в целях финансирования терроризма);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lastRenderedPageBreak/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а) противодействие глобальной наркоугрозе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веществах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и противодействии их незаконному обороту;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Договора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наркоугрозы;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д) развитие двустороннего сотрудничества в области противодействия незаконному обороту наркотиков с государствами Центральной Азии,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наркопреступности, в том числе используемых для финансирования терроризма;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медиафорумов и других подобных мероприятий, организуемых Министерством иностранных дел Российской Федерации, компетентными органами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иностранных государств и международными организациями.</w:t>
      </w:r>
    </w:p>
    <w:p w:rsidR="00FB0E6C" w:rsidRPr="00FB0E6C" w:rsidRDefault="00FB0E6C" w:rsidP="00FB0E6C">
      <w:pPr>
        <w:rPr>
          <w:rFonts w:ascii="Times New Roman" w:hAnsi="Times New Roman" w:cs="Times New Roman"/>
          <w:b/>
          <w:sz w:val="28"/>
          <w:szCs w:val="28"/>
        </w:rPr>
      </w:pPr>
      <w:r w:rsidRPr="00FB0E6C">
        <w:rPr>
          <w:rFonts w:ascii="Times New Roman" w:hAnsi="Times New Roman" w:cs="Times New Roman"/>
          <w:b/>
          <w:sz w:val="28"/>
          <w:szCs w:val="28"/>
        </w:rPr>
        <w:t>V. Механизмы реализации настоящей Стратегии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</w:t>
      </w:r>
      <w:r w:rsidRPr="00FB0E6C">
        <w:rPr>
          <w:rFonts w:ascii="Times New Roman" w:hAnsi="Times New Roman" w:cs="Times New Roman"/>
          <w:sz w:val="28"/>
          <w:szCs w:val="28"/>
        </w:rPr>
        <w:lastRenderedPageBreak/>
        <w:t>партнерства, с учетом ограничений, предусмотренных законодательством Российской Федерации.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в том числе критерии и показатели состояния наркоситуации в субъектах Российской Федерации, а также планы достижения значений этих показателей по годам.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наркоситуации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наркоситуации в субъектах Российской Федерации.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лиц органов исполнительной власти субъектов Российской Федерации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по вопросам выполнения перечней приоритетных направлений.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FB0E6C" w:rsidRPr="00FB0E6C" w:rsidRDefault="00FB0E6C" w:rsidP="00FB0E6C">
      <w:pPr>
        <w:rPr>
          <w:rFonts w:ascii="Times New Roman" w:hAnsi="Times New Roman" w:cs="Times New Roman"/>
          <w:b/>
          <w:sz w:val="28"/>
          <w:szCs w:val="28"/>
        </w:rPr>
      </w:pPr>
      <w:r w:rsidRPr="00FB0E6C">
        <w:rPr>
          <w:rFonts w:ascii="Times New Roman" w:hAnsi="Times New Roman" w:cs="Times New Roman"/>
          <w:b/>
          <w:sz w:val="28"/>
          <w:szCs w:val="28"/>
        </w:rPr>
        <w:t>VI. Ожидаемые результаты реализации настоящей Стратегии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25. Оценка результатов реализации настоящей Стратегии осуществляется на основании следующих показателей: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E6C">
        <w:rPr>
          <w:rFonts w:ascii="Times New Roman" w:hAnsi="Times New Roman" w:cs="Times New Roman"/>
          <w:sz w:val="28"/>
          <w:szCs w:val="28"/>
        </w:rP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 человек);</w:t>
      </w:r>
      <w:proofErr w:type="gramEnd"/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 человек);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количество случаев отравления наркотиками, в том числе среди несовершеннолетних (на 100 тыс. человек);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количество случаев смерти в результате потребления наркотиков (на 100 тыс. человек);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общая оценка наркоситуации в Российской Федерации (по данным системы мониторинга наркоситуации).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26. К 2025 году планируется достижение следующих значений показателей состояния наркоситуации в Российской Федерации: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а) вовлеченность населения в незаконный оборот наркотиков - 125,9 случая;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криминогенность наркомании - 114,2 случая;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количество случаев отравления наркотиками - 10,1 случая;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количество случаев смерти в результате потребления наркотиков - 2,7 случая;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общая оценка наркоситуации в Российской Федерации - напряженная.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27. Ожидаемыми результатами реализации настоящей Стратегии к 2030 году (по сравнению с 2019 годом) являются: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lastRenderedPageBreak/>
        <w:t>а) снижение уровня вовлеченности населения в незаконный оборот наркотиков со 143,1 до 113,1 случая;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б) снижение уровня криминогенности наркомании со 115,8 до 102,3 случая;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г) уменьшение количества случаев смерти в результате потребления наркотиков с 3 случаев до 2,4 случая;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>д) общая оценка наркоситуации в Российской Федерации - нейтральная.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r w:rsidRPr="00FB0E6C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FB0E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E6C">
        <w:rPr>
          <w:rFonts w:ascii="Times New Roman" w:hAnsi="Times New Roman" w:cs="Times New Roman"/>
          <w:sz w:val="28"/>
          <w:szCs w:val="28"/>
        </w:rPr>
        <w:t xml:space="preserve"> реализацией настоящей Стратегии осуществляет Государственный антинаркотический комитет.</w:t>
      </w: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</w:p>
    <w:p w:rsidR="00FB0E6C" w:rsidRPr="00FB0E6C" w:rsidRDefault="00FB0E6C" w:rsidP="00FB0E6C">
      <w:pPr>
        <w:rPr>
          <w:rFonts w:ascii="Times New Roman" w:hAnsi="Times New Roman" w:cs="Times New Roman"/>
          <w:sz w:val="28"/>
          <w:szCs w:val="28"/>
        </w:rPr>
      </w:pPr>
      <w:bookmarkStart w:id="1" w:name="text"/>
      <w:bookmarkEnd w:id="1"/>
      <w:r w:rsidRPr="00FB0E6C">
        <w:rPr>
          <w:rFonts w:ascii="Times New Roman" w:hAnsi="Times New Roman" w:cs="Times New Roman"/>
          <w:sz w:val="28"/>
          <w:szCs w:val="28"/>
        </w:rPr>
        <w:t> </w:t>
      </w:r>
    </w:p>
    <w:p w:rsidR="00A82902" w:rsidRPr="00FB0E6C" w:rsidRDefault="00A82902" w:rsidP="00FB0E6C">
      <w:pPr>
        <w:rPr>
          <w:rFonts w:ascii="Times New Roman" w:hAnsi="Times New Roman" w:cs="Times New Roman"/>
          <w:sz w:val="28"/>
          <w:szCs w:val="28"/>
        </w:rPr>
      </w:pPr>
    </w:p>
    <w:sectPr w:rsidR="00A82902" w:rsidRPr="00FB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02"/>
    <w:rsid w:val="001F47A0"/>
    <w:rsid w:val="00A82902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B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B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0E6C"/>
    <w:rPr>
      <w:color w:val="0000FF"/>
      <w:u w:val="single"/>
    </w:rPr>
  </w:style>
  <w:style w:type="character" w:customStyle="1" w:styleId="s10">
    <w:name w:val="s_10"/>
    <w:basedOn w:val="a0"/>
    <w:rsid w:val="00FB0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B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B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0E6C"/>
    <w:rPr>
      <w:color w:val="0000FF"/>
      <w:u w:val="single"/>
    </w:rPr>
  </w:style>
  <w:style w:type="character" w:customStyle="1" w:styleId="s10">
    <w:name w:val="s_10"/>
    <w:basedOn w:val="a0"/>
    <w:rsid w:val="00FB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1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0870/8ae733faab331e682f555e77693cdabd/" TargetMode="External"/><Relationship Id="rId13" Type="http://schemas.openxmlformats.org/officeDocument/2006/relationships/hyperlink" Target="https://base.garant.ru/180687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12176/b74bde3689a4e1e06d7f9b66b4229274/" TargetMode="External"/><Relationship Id="rId12" Type="http://schemas.openxmlformats.org/officeDocument/2006/relationships/hyperlink" Target="https://base.garant.ru/7142803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2107402/" TargetMode="External"/><Relationship Id="rId11" Type="http://schemas.openxmlformats.org/officeDocument/2006/relationships/hyperlink" Target="https://base.garant.ru/12107402/5ac206a89ea76855804609cd950fcaf7/" TargetMode="External"/><Relationship Id="rId5" Type="http://schemas.openxmlformats.org/officeDocument/2006/relationships/hyperlink" Target="https://base.garant.ru/1010300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91967/5ac206a89ea76855804609cd950fca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07402/5ac206a89ea76855804609cd950fcaf7/" TargetMode="External"/><Relationship Id="rId14" Type="http://schemas.openxmlformats.org/officeDocument/2006/relationships/hyperlink" Target="https://base.garant.ru/12176340/f56df74d423cdff232dc734d48222a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Гульмира</cp:lastModifiedBy>
  <cp:revision>1</cp:revision>
  <dcterms:created xsi:type="dcterms:W3CDTF">2021-05-18T11:08:00Z</dcterms:created>
  <dcterms:modified xsi:type="dcterms:W3CDTF">2021-05-18T12:28:00Z</dcterms:modified>
</cp:coreProperties>
</file>