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1FE" w:rsidRDefault="002511FE" w:rsidP="002511FE">
      <w:pPr>
        <w:pStyle w:val="a3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У С Т А В</w:t>
      </w:r>
    </w:p>
    <w:p w:rsidR="002511FE" w:rsidRDefault="002511FE" w:rsidP="002511FE">
      <w:pPr>
        <w:pStyle w:val="a3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1"/>
          <w:szCs w:val="21"/>
        </w:rPr>
        <w:t>муниципального казенного учреждения «Информационный центр»  муниципального района «</w:t>
      </w:r>
      <w:proofErr w:type="spellStart"/>
      <w:r>
        <w:rPr>
          <w:rStyle w:val="a4"/>
          <w:rFonts w:ascii="Arial" w:hAnsi="Arial" w:cs="Arial"/>
          <w:color w:val="333333"/>
          <w:sz w:val="21"/>
          <w:szCs w:val="21"/>
        </w:rPr>
        <w:t>Магарамкентский</w:t>
      </w:r>
      <w:proofErr w:type="spellEnd"/>
      <w:r>
        <w:rPr>
          <w:rStyle w:val="a4"/>
          <w:rFonts w:ascii="Arial" w:hAnsi="Arial" w:cs="Arial"/>
          <w:color w:val="333333"/>
          <w:sz w:val="21"/>
          <w:szCs w:val="21"/>
        </w:rPr>
        <w:t xml:space="preserve"> район»</w:t>
      </w:r>
    </w:p>
    <w:p w:rsidR="002511FE" w:rsidRDefault="002511FE" w:rsidP="002511FE">
      <w:pPr>
        <w:pStyle w:val="a3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                                                                           </w:t>
      </w:r>
    </w:p>
    <w:p w:rsidR="002511FE" w:rsidRDefault="002511FE" w:rsidP="002511FE">
      <w:pPr>
        <w:pStyle w:val="a3"/>
        <w:ind w:left="5103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УТВЕРЖДЁН</w:t>
      </w:r>
    </w:p>
    <w:p w:rsidR="002511FE" w:rsidRDefault="002511FE" w:rsidP="002511FE">
      <w:pPr>
        <w:pStyle w:val="a3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                                                                                   постановлением администрации</w:t>
      </w:r>
    </w:p>
    <w:p w:rsidR="002511FE" w:rsidRDefault="002511FE" w:rsidP="002511FE">
      <w:pPr>
        <w:pStyle w:val="a3"/>
        <w:ind w:left="5103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МР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</w:t>
      </w:r>
    </w:p>
    <w:p w:rsidR="002511FE" w:rsidRDefault="002511FE" w:rsidP="002511FE">
      <w:pPr>
        <w:pStyle w:val="a3"/>
        <w:ind w:left="5103"/>
        <w:jc w:val="right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от 04.</w:t>
      </w:r>
      <w:r>
        <w:rPr>
          <w:rFonts w:ascii="Arial" w:hAnsi="Arial" w:cs="Arial"/>
          <w:color w:val="333333"/>
          <w:sz w:val="20"/>
          <w:szCs w:val="20"/>
          <w:u w:val="single"/>
        </w:rPr>
        <w:t>03.</w:t>
      </w:r>
      <w:r>
        <w:rPr>
          <w:rFonts w:ascii="Arial" w:hAnsi="Arial" w:cs="Arial"/>
          <w:color w:val="333333"/>
          <w:sz w:val="20"/>
          <w:szCs w:val="20"/>
        </w:rPr>
        <w:t>2016 г.  № </w:t>
      </w:r>
      <w:r>
        <w:rPr>
          <w:rFonts w:ascii="Arial" w:hAnsi="Arial" w:cs="Arial"/>
          <w:color w:val="333333"/>
          <w:sz w:val="20"/>
          <w:szCs w:val="20"/>
          <w:u w:val="single"/>
        </w:rPr>
        <w:t>118</w:t>
      </w:r>
    </w:p>
    <w:p w:rsidR="002511FE" w:rsidRDefault="002511FE" w:rsidP="002511FE">
      <w:pPr>
        <w:pStyle w:val="a3"/>
        <w:rPr>
          <w:rFonts w:ascii="Arial" w:hAnsi="Arial" w:cs="Arial"/>
          <w:color w:val="333333"/>
          <w:sz w:val="20"/>
          <w:szCs w:val="20"/>
        </w:rPr>
      </w:pPr>
    </w:p>
    <w:p w:rsidR="002511FE" w:rsidRDefault="002511FE" w:rsidP="002511FE">
      <w:pPr>
        <w:pStyle w:val="a3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1.ОБЩИЕ ПОЛОЖЕНИЯ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1.1.Муниципальное казённое учреждение «Информационный центр» муниципального района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район», в дальнейшем именуемое «Информационный центр», является казённым учреждением. Учреждение создано в соответствии с постановлением администрации муниципального района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 №118  от 04.03.2016г.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Учредителем Муниципального казённого учреждения «Информационный центр» муниципального района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 является муниципальный район,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функции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и полномочия учредителя осуществляет администрация муниципального района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 Республики Дагестан (далее - Учредитель).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Информационный центр в своей деятельности руководствуется Конституцией Российской Федерации, Гражданским кодексом Российской Федерации, Уставом MP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район», правовыми актами органов местного самоуправления муниципального района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район», другими нормативными правовыми актами Российской Федерации, Республики Дагестан и настоящим Уставом.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Официальное наименование учреждения: муниципальное казённое учреждение «Информационный центр» муниципального района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район», официальное сокращенное наименование учреждения: МКУ «Информационный центр» MP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1.2.Информационный центр является юридическим лицом, имеет обособленное имущество, самостоятельный баланс, лицевые счета в финансовых органах MP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район», а также иные счета в порядке, предусмотренных законодательством РФ, печать со своим наименованием, бланки, штампы.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1.3.Информационный центр осуществляет свою деятельность в соответствии с законами и иными нормативными правовыми актами Российской Федерации, Республики Дагестан и MP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район», а также настоящим Уставом.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1.4.Финансовое обеспечение деятельности Информационного центра осуществляется за счет средств бюджета MP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1.5.Информационный центр в пределах доведенных лимитов приобретает и осуществляет имущественные и неимущественные права,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несет обязанности</w:t>
      </w:r>
      <w:proofErr w:type="gramEnd"/>
      <w:r>
        <w:rPr>
          <w:rFonts w:ascii="Arial" w:hAnsi="Arial" w:cs="Arial"/>
          <w:color w:val="333333"/>
          <w:sz w:val="20"/>
          <w:szCs w:val="20"/>
        </w:rPr>
        <w:t>, выступает истцом и ответчиком в суде общей юрисдикции, арбитражном и третейском судах в соответствии с действующим законодательством РФ.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1.6.Информационный центр обеспечивает исполнение своих денежных обязатель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ств в пр</w:t>
      </w:r>
      <w:proofErr w:type="gramEnd"/>
      <w:r>
        <w:rPr>
          <w:rFonts w:ascii="Arial" w:hAnsi="Arial" w:cs="Arial"/>
          <w:color w:val="333333"/>
          <w:sz w:val="20"/>
          <w:szCs w:val="20"/>
        </w:rPr>
        <w:t>еделах утвержденных ему лимитов бюджетных обязательств соответствующим кодам классификации расходов бюджета MP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1.7.При недостаточности лимитов бюджетных обязательств субсидиарную ответственность по обязательствам Информационного центра несет главный распорядитель средств бюджета MP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 - Учредитель, в ведении которого находится Информационный центр.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1.8.Место нахождения Информационного центра: 368780, Республика Дагестан;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район, с.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ул. Гагарина,2.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</w:p>
    <w:p w:rsidR="002511FE" w:rsidRDefault="002511FE" w:rsidP="002511FE">
      <w:pPr>
        <w:pStyle w:val="a3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2. ПРЕДМЕТ И ЦЕЛИ ДЕЯТЕЛЬНОСТИ ИНФОРМАЦИОННОГО ЦЕНТРА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2.1.Основной задачей Информационного центра MP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 является организация доступа к информации о деятельности органов местного самоуправления муниципального района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2.2.Внедрение и осуществление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контроля за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реализацией информационных программ, государственных и национально - региональных информационных стандартов.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2.3.Целями создания Информационного центра являются выполнение работ, оказание услуг высококачественной теле-, ради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о-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и печатной продукций.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2.4. Для достижения указанных целей Информационный центр осуществляет следующие основные виды деятельности:</w:t>
      </w:r>
    </w:p>
    <w:p w:rsidR="002511FE" w:rsidRDefault="002511FE" w:rsidP="002511FE">
      <w:pPr>
        <w:pStyle w:val="a3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подготовка видеоматериалов и передача их на телевидение;</w:t>
      </w:r>
    </w:p>
    <w:p w:rsidR="002511FE" w:rsidRDefault="002511FE" w:rsidP="002511FE">
      <w:pPr>
        <w:pStyle w:val="a3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подготовка материалов для радиовещания</w:t>
      </w:r>
    </w:p>
    <w:p w:rsidR="002511FE" w:rsidRDefault="002511FE" w:rsidP="002511FE">
      <w:pPr>
        <w:pStyle w:val="a3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подготовка материалов для опубликования в  районной газете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Самурдин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сес</w:t>
      </w:r>
      <w:proofErr w:type="spellEnd"/>
      <w:r>
        <w:rPr>
          <w:rFonts w:ascii="Arial" w:hAnsi="Arial" w:cs="Arial"/>
          <w:color w:val="333333"/>
          <w:sz w:val="20"/>
          <w:szCs w:val="20"/>
        </w:rPr>
        <w:t>»;</w:t>
      </w:r>
    </w:p>
    <w:p w:rsidR="002511FE" w:rsidRDefault="002511FE" w:rsidP="002511FE">
      <w:pPr>
        <w:pStyle w:val="a3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ведение официального сайта МР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район»;</w:t>
      </w:r>
    </w:p>
    <w:p w:rsidR="002511FE" w:rsidRDefault="002511FE" w:rsidP="002511FE">
      <w:pPr>
        <w:pStyle w:val="a3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изготовление рекламных роликов, видеофильмов;</w:t>
      </w:r>
    </w:p>
    <w:p w:rsidR="002511FE" w:rsidRDefault="002511FE" w:rsidP="002511FE">
      <w:pPr>
        <w:pStyle w:val="a3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запись видеокассет; видеосъемка;</w:t>
      </w:r>
    </w:p>
    <w:p w:rsidR="002511FE" w:rsidRDefault="002511FE" w:rsidP="002511FE">
      <w:pPr>
        <w:pStyle w:val="a3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другие виды деятельности по профилю Информационного центра, не противоречащие законодательству.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2.5.Информационный центр в установленных законодательством Российской Федерации, Республики Дагестан и MP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 случаях имеет право осуществлять платные услуги, другую разрешенную предпринимательскую, иную, приносящую доход, деятельность.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2.6.Информационный центр вправе осуществлять предпринимательскую деятельность лишь постольку, поскольку это служит достижению целей, ради которых оно создано, и соответствующую этим целям, заданиям собственника имущества.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2.7.В своей предпринимательской и иной деятельности по оказанию платных услуг Информационный центр руководствуется законодательством Российской Федерации, Республики Дагестан и MP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</w:p>
    <w:p w:rsidR="002511FE" w:rsidRDefault="002511FE" w:rsidP="002511FE">
      <w:pPr>
        <w:pStyle w:val="a3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3. ИМУЩЕСТВО И СРЕДСТВА ИНФОРМАЦИОННОГО ЦЕНТРА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3.1.Все имущество Информационного центра находится в муниципальной собственности MP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район», отражается в самостоятельном балансе и закреплено за Информационным центром на праве оперативного управления.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Полномочия собственника имущества в соответствии с нормативными актами MP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 осуществляет администрация MP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Информационный центр вправе владеть и пользоваться закрепленным за ним имуществом.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В установленных законодательством Российской Федерации случаях, когда распоряжение соответствующим имуществом путем его передачи в арендное пользование осуществляется в целях обеспечения более эффективной организации основной деятельности Информационного центра, для которой оно создано (в частности, обслуживания его работников и (или) посетителей, рационального использования такого имущества, Информационный центр вправе распоряжаться принадлежащим ему на праве оперативного управления имуществом только с согласия Учредителя и только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в пределах, не лишающих его возможности осуществлять деятельность, цели и виды которой определены в разделе 2 настоящего Устава.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Права Информационного центра на объекты интеллектуальной собственности регулируются законодательством Российской Федерации.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3.2.Источниками формирования имущества Информационного центра, в том числе финансовых ресурсов, являются:</w:t>
      </w:r>
    </w:p>
    <w:p w:rsidR="002511FE" w:rsidRDefault="002511FE" w:rsidP="002511FE">
      <w:pPr>
        <w:pStyle w:val="a3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средства, выделяемые из бюджета MP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 согласно утвержденной учредителем смете;</w:t>
      </w:r>
    </w:p>
    <w:p w:rsidR="002511FE" w:rsidRDefault="002511FE" w:rsidP="002511FE">
      <w:pPr>
        <w:pStyle w:val="a3"/>
        <w:ind w:left="708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• имущество, переданное Информационному центру его собственником уполномоченным им органом;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          • иные источники, не противоречащие законодательству Российской Федерации.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3.3.Имущество, созданное или приобретенное Информационным центром в результате его деятельности (в том числе предпринимательской), полученное в качестве дара, пожертвования от организаций, предприятий, граждан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н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отраженное на балансе Информационного центра по итогам очередного финансового года, отражается в ежегодном отчете муниципального казённого учреждения «Информационный центр MP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 об использовании имущества.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3.4.Информационный центр самостоятельно распоряжается результатами производственной деятельности, выпускаемой продукцией (кроме случаев, установленных законами, актами Российской Федерации).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3.5.Информационный центр выступает заказчиком работ и услуг от имени муниципального района по разработке, внедрению и сопровождению программных средств и приобретению программных комплексов.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3.6.Информационный центр как получатель бюджетных средств выступает заказчиком и несет  ответственность  за реализацию требований, установленных Федеральным Законом о контрактной системе №44-ФЗ, и бюджетного кодекса РФ в пределах своих полномочий.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</w:p>
    <w:p w:rsidR="002511FE" w:rsidRDefault="002511FE" w:rsidP="002511FE">
      <w:pPr>
        <w:pStyle w:val="a3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4. ОРГАНИЗАЦИЯ ДЕЯТЕЛЬНОСТИ ИНФОРМАЦИОННОГО ЦЕНТРА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4.1.Информационный центр строит свои отношения с государственными органами, другими предприятиями, организациями и гражданами во всех сферах хозяйственной деятельности на основе договоров, соглашений, контрактов. Информационный центр свободно в выборе форм и предмета договоров и обязательств, любых других условий взаимоотношений с другими предприятиями, которые не противоречат действующему законодательству и настоящему Уставу.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4.2.Цены и тарифы на все виды производимых работ, услуг, выпускаемой продукции разрабатываются самим учреждением и утверждаются Учредителем.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4.3.Для выполнения уставных целей Информационный центр имеет право: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• приобретать или арендовать основные средства за счет имеющихся у него финансовых средств, в соответствии с утвержденной бюджетной сметой;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• осуществлять материально-техническое обеспечение производства и развитие объектов социальной сферы; 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• устанавливать для своих работников дополнительные отпуска, сокращенный рабочий день и иные социальные льготы в соответствии с законодательством Российской Федерации и MP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район»;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• в установленном порядке определять размер средств, направленных на оплату труда работников Информационного центра, на техническое и социальное развитие в пределах сметы.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4.4.Информационный центр обязан: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• нести ответственность в соответствии с законодательством Российской Федерации за нарушение принятых им обязательств, а также ответственность за нарушение бюджетного законодательства Российской Федерации;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• нести ответственность в соответствии с действующим законодательством РФ за нарушения договорных обязательств, при этом  Информационный центр не вправе заключать сделки, возможными  последствиями которых является отчуждение и обременение имущества, переданного учреждению собственником, а также приобретенных за счет средств бюджета МР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район»;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• обеспечивать сохранность и использование закрепленного за ним имущества строго по целевому назначению;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 • не допускать ухудшения технического состояния имущества;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• отчитываться перед учредителем за состояние и использование муниципального имущества и денежных средств;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• возмещать ущерб, причиненный нерациональным использованием земли других природных ресурсов, загрязнением окружающей среды нарушением правил безопасности производства, санитарно-гигиенических норм и требований по защите здоровья работников, населения и потребителей продукции, за счет результатов своей деятельности;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• обеспечивать своевременно и в полном объеме выплату работникам заработной платы и проводить ее индексацию в соответствии с законодательством Российской Федерации, Республики Дагестан и MP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район»;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• нести ответственность за использование бюджетных средств по целевому назначению и принимать меры по возмещению или возврату средств нецелевого использования в бюджет MP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 в полном объеме, в том числе за счет внебюджетных источников;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• обеспечивать в установленном порядке исполнение судебных решений;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• обеспечивать своим работникам безопасные условия труда и нести ответственность в установленном порядке за ущерб, причиненный их здоровью и трудоспособности;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 • осуществлять оперативный, бюджетный и бухгалтерский учет результатов финансово-хозяйственной и иной деятельности, вести статистическую отчетность,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отчитываться о результатах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деятельности в соответствующих органах в порядке и сроки, установленные </w:t>
      </w:r>
      <w:r>
        <w:rPr>
          <w:rFonts w:ascii="Arial" w:hAnsi="Arial" w:cs="Arial"/>
          <w:color w:val="333333"/>
          <w:sz w:val="20"/>
          <w:szCs w:val="20"/>
        </w:rPr>
        <w:lastRenderedPageBreak/>
        <w:t>законодательством Российской Федерации. Не позднее 20 апреля представлять учредителю копию годового отчета (баланса с приложениями и пояснительной запиской) с отметкой о принятии его налоговым органом. За ненадлежащее исполнение обязанностей и искажение государственной отчетности, ответственные должностные лица Информационного центра несут ответственность, установленную законодательством Российской Федерации;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• согласовывать в порядке, определяемом  администрацией муниципального района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район, вопросы использования и распоряжения имуществом, включая его списание, реализацию и передачу в собственность или пользование;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 • планировать деятельность Информационного центра, в том числе и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в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части доходов от предпринимательской и иной приносящей доход деятельности;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согласовывать с учредителем осуществление крупных сделок, а также сделок, в совершении которых имеется заинтересованность Информационного центра.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• своевременно представлять Учредителю необходимую документацию для утверждения бюджетной сметы Информационного центра с учетом доходов от предпринимательской деятельности и доходов от использования муниципального имущества;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• выполнять государственные мероприятия по гражданской обороне и мобилизационной подготовке в соответствии с законодательством и нормативными правовыми актами Российской Федерации и MP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район»;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  • обеспечивать гарантированный законодательством Российской Федерации минимальный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размер оплаты труда</w:t>
      </w:r>
      <w:proofErr w:type="gramEnd"/>
      <w:r>
        <w:rPr>
          <w:rFonts w:ascii="Arial" w:hAnsi="Arial" w:cs="Arial"/>
          <w:color w:val="333333"/>
          <w:sz w:val="20"/>
          <w:szCs w:val="20"/>
        </w:rPr>
        <w:t>.</w:t>
      </w:r>
    </w:p>
    <w:p w:rsidR="002511FE" w:rsidRDefault="002511FE" w:rsidP="002511FE">
      <w:pPr>
        <w:pStyle w:val="a3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4.5.Контроль за производственной, хозяйственной и финансовой деятельностью Информационного центра осуществляют органы муниципального управления, в ведомственном подчинении которого находится Информационный центр, налоговой инспекцией, другими организациями и органами управления в пределах их компетенции, определенной законодательством Российской Федерации, постановлением администрации MP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район», настоящим Уставом.</w:t>
      </w:r>
    </w:p>
    <w:p w:rsidR="002511FE" w:rsidRDefault="002511FE" w:rsidP="002511FE">
      <w:pPr>
        <w:pStyle w:val="a3"/>
        <w:jc w:val="center"/>
        <w:rPr>
          <w:rFonts w:ascii="Arial" w:hAnsi="Arial" w:cs="Arial"/>
          <w:color w:val="333333"/>
          <w:sz w:val="20"/>
          <w:szCs w:val="20"/>
        </w:rPr>
      </w:pPr>
    </w:p>
    <w:p w:rsidR="002511FE" w:rsidRDefault="002511FE" w:rsidP="002511FE">
      <w:pPr>
        <w:pStyle w:val="a3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5. УПРАВЛЕНИЕ ИНФОРМАЦИОННЫМ ЦЕНТРОМ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5.1.Управление деятельностью Информационного центра осуществляется в соответствии с законодательством Российской Федерации, Уставом MP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район», Уставом Информационного центра и строится на принципах единоначалия.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5.2.Управление деятельностью Информационного центра осуществляет директор в соответствии с действующим законодательством, Уставом муниципального района и настоящим Уставом. Директор Информационного центра является должностным лицом местного самоуправления и несет персональную ответственность за решение вопросов и задач, возложенных на Информационный центр муниципальным районом.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5.3.Директор Информационного центра назначается на должность и освобождается от должности распоряжением администрации МР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 на основании трудового договора (контракта).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5.4.Директор действует без доверенности от имени Информационного центра, представляет его интересы в государственных органах, предприятиях, организациях, учреждениях, пользуется имуществом Информационного центра в пределах своей компетенции, установленной Трудовым договором, совершает в установленном порядке сделки от имени Информационного центра, заключает договоры, выдает доверенности (в том числе с правом передоверия), открывает лицевой счет.</w:t>
      </w:r>
      <w:proofErr w:type="gramEnd"/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5.5.Директор в пределах норм по смете доходов и расходов самостоятельно определяет и утверждает структуру Информационного центра, его штатный и квалификационный состав, принимает на работу и увольняет с работы работников Информационного центра согласно законодательству.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5.6.Директор в пределах своей компетенции издает приказы и дает указания, обязательные для всех работников Информационного центра.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5.7.Взаимоотношения работников и директора, возникающие на основе Трудового договора, регулируются законодательством о труде.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5.8.Директор вправе занимать иные должности и заниматься иной оплачиваемой деятельностью только в случаях и порядке, установленных законодательством, с разрешения Учредителя.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</w:p>
    <w:p w:rsidR="002511FE" w:rsidRDefault="002511FE" w:rsidP="002511FE">
      <w:pPr>
        <w:pStyle w:val="a3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6.ЛИКВИДАЦИЯ И РЕОРГАНИЗАЦИЯ ИНФОРМАЦИОННОГО ЦЕНТРА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6.1.Прекращение деятельности Информационного центра может осуществляться в виде его ликвидации, либо реорганизации (слияние, присоединение) в случаях и в порядке, установленном законодательством Российской Федерации: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• по решению учредителя - MP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район»;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  • по решению суда.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6.2.С момента назначения ликвидационной комиссии к ней переходят полномочия по управлению Информационным центром. Ликвидационная комиссия составляет ликвидационный баланс и представляет его Учредителю.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6.3.Направление дальнейшего использования имущества (кроме недвижимого) Информационного центра, оставшегося после удовлетворения требований кредиторов и завершения ликвидации Информационного центра, определяется Учредителем.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proofErr w:type="gramStart"/>
      <w:r>
        <w:rPr>
          <w:rFonts w:ascii="Arial" w:hAnsi="Arial" w:cs="Arial"/>
          <w:color w:val="333333"/>
          <w:sz w:val="20"/>
          <w:szCs w:val="20"/>
        </w:rPr>
        <w:t>6.4.Ликвидация Информационного центра считается завершенной, а Информационный центр прекратившим свою деятельность с момента исключения его из Государственного реестра юридических лиц.</w:t>
      </w:r>
      <w:proofErr w:type="gramEnd"/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Порядок ликвидации Информационного центра устанавливается законами и иными нормативными актами Российской Федерации и MP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6.5.При ликвидации и реорганизации Информационного центра, увольняемым работникам гарантируется соблюдение их прав и интересов в соответствии с законодательством Российской Федерации.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6.6.При реорганизации Информационного центра вносятся необходимые изменения в Устав и Государственный реестр юридических лиц. Реорганизация влечет за собой переход прав и обязанностей, возлагаемых на Информационный центр, к его правопреемнику (правопреемникам) в соответствии с законодательством Российской Федерации.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6.7.При прекращении деятельности Информационного центра (кроме ликвидации) все документы (управленческие, финансово-хозяйственные, по личному составу и другие) передаются в установленном порядке правопреемнику (правопреемникам). При отсутствии правопреемника документы постоянного хранения, имеющие научно-исторические значение, передаются на государственное хранение в архив MP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район», документы по личному составу (приказы, личные дела и другие) передаются в архив MP «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Магарамкентский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район». Передача и упорядочение документов осуществляется силами и за счет средств Информационного центра в соответствии с требованиями архивных органов.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lastRenderedPageBreak/>
        <w:t>6.8.Изменение типа существующего Информационного центра не является его реорганизацией. При изменении типа существующего Информационного центра в его Устав вносятся соответствующие изменения.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При изменении типа существующего Информационного центра не допускается изъятие или уменьшение имущества (в том числе денежных средств), закрепленного за Учреждением.</w:t>
      </w:r>
    </w:p>
    <w:p w:rsidR="002511FE" w:rsidRDefault="002511FE" w:rsidP="002511FE">
      <w:pPr>
        <w:pStyle w:val="a3"/>
        <w:jc w:val="both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6.9.Изменения и дополнения в Устав Информационного центра вносятся учредителем и регистрируются в установленном порядке.</w:t>
      </w:r>
    </w:p>
    <w:p w:rsidR="00244C7C" w:rsidRDefault="00244C7C"/>
    <w:sectPr w:rsidR="0024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1FE"/>
    <w:rsid w:val="00244C7C"/>
    <w:rsid w:val="0025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511F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88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2653</Words>
  <Characters>15123</Characters>
  <Application>Microsoft Office Word</Application>
  <DocSecurity>0</DocSecurity>
  <Lines>126</Lines>
  <Paragraphs>35</Paragraphs>
  <ScaleCrop>false</ScaleCrop>
  <Company/>
  <LinksUpToDate>false</LinksUpToDate>
  <CharactersWithSpaces>17741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infoCentr</dc:creator>
  <cp:keywords/>
  <dc:description/>
  <cp:lastModifiedBy>infoCentr</cp:lastModifiedBy>
  <cp:revision>2</cp:revision>
  <dcterms:created xsi:type="dcterms:W3CDTF">2022-03-30T13:45:00Z</dcterms:created>
  <dcterms:modified xsi:type="dcterms:W3CDTF">2022-03-30T13:45:00Z</dcterms:modified>
</cp:coreProperties>
</file>