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399" w:rsidRDefault="00FB3399" w:rsidP="00FB3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A40FE">
        <w:rPr>
          <w:rFonts w:ascii="Times New Roman" w:hAnsi="Times New Roman" w:cs="Times New Roman"/>
          <w:b/>
          <w:sz w:val="28"/>
          <w:szCs w:val="28"/>
        </w:rPr>
        <w:t>1</w:t>
      </w:r>
    </w:p>
    <w:p w:rsidR="00FB3399" w:rsidRDefault="00FB3399" w:rsidP="00FB3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при Администрации </w:t>
      </w:r>
    </w:p>
    <w:p w:rsidR="00FB3399" w:rsidRDefault="00FB3399" w:rsidP="00FB3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качества условий оказания услуг,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муниципальными учреждениями культуры</w:t>
      </w:r>
      <w:r w:rsidR="00947D54">
        <w:rPr>
          <w:rFonts w:ascii="Times New Roman" w:hAnsi="Times New Roman" w:cs="Times New Roman"/>
          <w:b/>
          <w:sz w:val="28"/>
          <w:szCs w:val="28"/>
        </w:rPr>
        <w:t xml:space="preserve"> и обра</w:t>
      </w:r>
      <w:r w:rsidR="00A00AE7">
        <w:rPr>
          <w:rFonts w:ascii="Times New Roman" w:hAnsi="Times New Roman" w:cs="Times New Roman"/>
          <w:b/>
          <w:sz w:val="28"/>
          <w:szCs w:val="28"/>
        </w:rPr>
        <w:t>зования</w:t>
      </w:r>
      <w:r w:rsidRPr="00DA7E0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 расположенными на территории 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017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D03">
        <w:rPr>
          <w:rFonts w:ascii="Times New Roman" w:hAnsi="Times New Roman" w:cs="Times New Roman"/>
          <w:b/>
          <w:sz w:val="28"/>
          <w:szCs w:val="28"/>
        </w:rPr>
        <w:t>22</w:t>
      </w:r>
      <w:r w:rsidR="00D73730">
        <w:rPr>
          <w:rFonts w:ascii="Times New Roman" w:hAnsi="Times New Roman" w:cs="Times New Roman"/>
          <w:b/>
          <w:sz w:val="28"/>
          <w:szCs w:val="28"/>
        </w:rPr>
        <w:t>.09.</w:t>
      </w:r>
      <w:r w:rsidR="00565D87">
        <w:rPr>
          <w:rFonts w:ascii="Times New Roman" w:hAnsi="Times New Roman" w:cs="Times New Roman"/>
          <w:b/>
          <w:sz w:val="28"/>
          <w:szCs w:val="28"/>
        </w:rPr>
        <w:t>20</w:t>
      </w:r>
      <w:r w:rsidR="00492BCD">
        <w:rPr>
          <w:rFonts w:ascii="Times New Roman" w:hAnsi="Times New Roman" w:cs="Times New Roman"/>
          <w:b/>
          <w:sz w:val="28"/>
          <w:szCs w:val="28"/>
        </w:rPr>
        <w:t>2</w:t>
      </w:r>
      <w:r w:rsidR="00565D87">
        <w:rPr>
          <w:rFonts w:ascii="Times New Roman" w:hAnsi="Times New Roman" w:cs="Times New Roman"/>
          <w:b/>
          <w:sz w:val="28"/>
          <w:szCs w:val="28"/>
        </w:rPr>
        <w:t>1г.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с.Магарамкент</w:t>
      </w:r>
      <w:proofErr w:type="spellEnd"/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FB3399" w:rsidRDefault="00FB3399" w:rsidP="00834D02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Председательствующий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92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 Г.Р.</w:t>
      </w:r>
    </w:p>
    <w:p w:rsidR="00FB3399" w:rsidRDefault="00FB3399" w:rsidP="00834D02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="005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Казиев</w:t>
      </w:r>
      <w:proofErr w:type="spellEnd"/>
      <w:r w:rsidR="0059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П.Х.</w:t>
      </w: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совета: члены общественного совета - 3 человек.</w:t>
      </w: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</w:t>
      </w:r>
      <w:r w:rsidR="00017934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5747B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Э.Т. – директор </w:t>
      </w:r>
      <w:r w:rsidR="00017934">
        <w:rPr>
          <w:rFonts w:ascii="Times New Roman" w:hAnsi="Times New Roman" w:cs="Times New Roman"/>
          <w:sz w:val="28"/>
          <w:szCs w:val="28"/>
        </w:rPr>
        <w:t xml:space="preserve">МКУК </w:t>
      </w:r>
      <w:r>
        <w:rPr>
          <w:rFonts w:ascii="Times New Roman" w:hAnsi="Times New Roman" w:cs="Times New Roman"/>
          <w:sz w:val="28"/>
          <w:szCs w:val="28"/>
        </w:rPr>
        <w:t xml:space="preserve">«Отдел культуры» </w:t>
      </w:r>
    </w:p>
    <w:p w:rsidR="0095747B" w:rsidRDefault="0095747B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B3399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</w:p>
    <w:p w:rsidR="0095747B" w:rsidRDefault="0095747B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34D02" w:rsidRDefault="00834D02" w:rsidP="00834D0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</w:t>
      </w:r>
      <w:r w:rsidR="0095747B">
        <w:rPr>
          <w:rFonts w:ascii="Times New Roman" w:hAnsi="Times New Roman" w:cs="Times New Roman"/>
          <w:b/>
          <w:bCs/>
          <w:sz w:val="28"/>
          <w:szCs w:val="28"/>
        </w:rPr>
        <w:t xml:space="preserve"> дня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B3399" w:rsidRPr="0095747B" w:rsidRDefault="00FB3399" w:rsidP="00834D0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B3399" w:rsidRPr="0095747B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Рассмотрение результатов независимой оценки качества </w:t>
      </w:r>
      <w:r w:rsidR="004F42FA">
        <w:rPr>
          <w:rFonts w:ascii="Times New Roman" w:hAnsi="Times New Roman" w:cs="Times New Roman"/>
          <w:sz w:val="28"/>
          <w:szCs w:val="28"/>
        </w:rPr>
        <w:t xml:space="preserve">условий оказания </w:t>
      </w:r>
      <w:r w:rsidR="009F6E70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D03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5D5D03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5D5D03">
        <w:rPr>
          <w:rFonts w:ascii="Times New Roman" w:hAnsi="Times New Roman" w:cs="Times New Roman"/>
          <w:sz w:val="28"/>
          <w:szCs w:val="28"/>
        </w:rPr>
        <w:t xml:space="preserve"> центр культуры»</w:t>
      </w:r>
      <w:r w:rsidR="00B44DAB">
        <w:rPr>
          <w:rFonts w:ascii="Times New Roman" w:hAnsi="Times New Roman" w:cs="Times New Roman"/>
          <w:sz w:val="28"/>
          <w:szCs w:val="28"/>
        </w:rPr>
        <w:t>, проведенной в 20</w:t>
      </w:r>
      <w:r w:rsidR="00492BCD">
        <w:rPr>
          <w:rFonts w:ascii="Times New Roman" w:hAnsi="Times New Roman" w:cs="Times New Roman"/>
          <w:sz w:val="28"/>
          <w:szCs w:val="28"/>
        </w:rPr>
        <w:t>2</w:t>
      </w:r>
      <w:r w:rsidR="00B44DAB">
        <w:rPr>
          <w:rFonts w:ascii="Times New Roman" w:hAnsi="Times New Roman" w:cs="Times New Roman"/>
          <w:sz w:val="28"/>
          <w:szCs w:val="28"/>
        </w:rPr>
        <w:t>1 году</w:t>
      </w:r>
      <w:r w:rsidR="004F42FA">
        <w:rPr>
          <w:rFonts w:ascii="Times New Roman" w:hAnsi="Times New Roman" w:cs="Times New Roman"/>
          <w:sz w:val="28"/>
          <w:szCs w:val="28"/>
        </w:rPr>
        <w:t xml:space="preserve"> (</w:t>
      </w:r>
      <w:r w:rsidR="00892E0D">
        <w:rPr>
          <w:rFonts w:ascii="Times New Roman" w:hAnsi="Times New Roman" w:cs="Times New Roman"/>
          <w:sz w:val="28"/>
          <w:szCs w:val="28"/>
        </w:rPr>
        <w:t>приложение № 1</w:t>
      </w:r>
      <w:r w:rsidR="004F42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399" w:rsidRPr="009E21B6" w:rsidRDefault="00FB3399" w:rsidP="00834D0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9E21B6" w:rsidRPr="009E21B6">
        <w:rPr>
          <w:rFonts w:ascii="Times New Roman" w:hAnsi="Times New Roman" w:cs="Times New Roman"/>
          <w:sz w:val="28"/>
          <w:szCs w:val="28"/>
        </w:rPr>
        <w:t>Утверждение</w:t>
      </w:r>
      <w:r w:rsidRPr="009E21B6">
        <w:rPr>
          <w:rFonts w:ascii="Times New Roman" w:eastAsia="Calibri" w:hAnsi="Times New Roman" w:cs="Times New Roman"/>
          <w:sz w:val="28"/>
          <w:szCs w:val="28"/>
        </w:rPr>
        <w:t xml:space="preserve"> рейтинга </w:t>
      </w:r>
      <w:r w:rsidR="005D5D03">
        <w:rPr>
          <w:rFonts w:ascii="Times New Roman" w:hAnsi="Times New Roman" w:cs="Times New Roman"/>
          <w:sz w:val="28"/>
          <w:szCs w:val="28"/>
        </w:rPr>
        <w:t>учреждения культуры</w:t>
      </w:r>
      <w:r w:rsidR="009E21B6" w:rsidRPr="009E21B6">
        <w:rPr>
          <w:rFonts w:ascii="Times New Roman" w:hAnsi="Times New Roman" w:cs="Times New Roman"/>
          <w:sz w:val="28"/>
          <w:szCs w:val="28"/>
        </w:rPr>
        <w:t xml:space="preserve">, </w:t>
      </w:r>
      <w:r w:rsidR="00697262">
        <w:rPr>
          <w:rFonts w:ascii="Times New Roman" w:hAnsi="Times New Roman" w:cs="Times New Roman"/>
          <w:sz w:val="28"/>
          <w:szCs w:val="28"/>
        </w:rPr>
        <w:t xml:space="preserve">составленного </w:t>
      </w:r>
      <w:r w:rsidRPr="009E21B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E21B6" w:rsidRPr="009E21B6">
        <w:rPr>
          <w:rFonts w:ascii="Times New Roman" w:eastAsia="Calibri" w:hAnsi="Times New Roman" w:cs="Times New Roman"/>
          <w:sz w:val="28"/>
          <w:szCs w:val="28"/>
        </w:rPr>
        <w:t xml:space="preserve">результатам </w:t>
      </w:r>
      <w:r w:rsidRPr="009E21B6">
        <w:rPr>
          <w:rFonts w:ascii="Times New Roman" w:eastAsia="Calibri" w:hAnsi="Times New Roman" w:cs="Times New Roman"/>
          <w:sz w:val="28"/>
          <w:szCs w:val="28"/>
        </w:rPr>
        <w:t>независимой оценки</w:t>
      </w:r>
      <w:r w:rsidR="009E21B6" w:rsidRPr="009E21B6">
        <w:rPr>
          <w:rFonts w:ascii="Times New Roman" w:eastAsia="Calibri" w:hAnsi="Times New Roman" w:cs="Times New Roman"/>
          <w:sz w:val="28"/>
          <w:szCs w:val="28"/>
        </w:rPr>
        <w:t>, проведенной</w:t>
      </w:r>
      <w:r w:rsidRPr="009E2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DAB" w:rsidRPr="009E21B6">
        <w:rPr>
          <w:rFonts w:ascii="Times New Roman" w:eastAsia="Calibri" w:hAnsi="Times New Roman" w:cs="Times New Roman"/>
          <w:sz w:val="28"/>
          <w:szCs w:val="28"/>
        </w:rPr>
        <w:t>в 20</w:t>
      </w:r>
      <w:r w:rsidR="00492BCD">
        <w:rPr>
          <w:rFonts w:ascii="Times New Roman" w:eastAsia="Calibri" w:hAnsi="Times New Roman" w:cs="Times New Roman"/>
          <w:sz w:val="28"/>
          <w:szCs w:val="28"/>
        </w:rPr>
        <w:t>2</w:t>
      </w:r>
      <w:r w:rsidR="00B44DAB" w:rsidRPr="009E21B6">
        <w:rPr>
          <w:rFonts w:ascii="Times New Roman" w:eastAsia="Calibri" w:hAnsi="Times New Roman" w:cs="Times New Roman"/>
          <w:sz w:val="28"/>
          <w:szCs w:val="28"/>
        </w:rPr>
        <w:t>1 году</w:t>
      </w:r>
      <w:r w:rsidRPr="009E21B6">
        <w:rPr>
          <w:rFonts w:ascii="Times New Roman" w:hAnsi="Times New Roman" w:cs="Times New Roman"/>
          <w:sz w:val="28"/>
          <w:szCs w:val="28"/>
        </w:rPr>
        <w:t xml:space="preserve"> (</w:t>
      </w:r>
      <w:r w:rsidR="00892E0D">
        <w:rPr>
          <w:rFonts w:ascii="Times New Roman" w:hAnsi="Times New Roman" w:cs="Times New Roman"/>
          <w:sz w:val="28"/>
          <w:szCs w:val="28"/>
        </w:rPr>
        <w:t>приложение № 2</w:t>
      </w:r>
      <w:r w:rsidRPr="009E21B6">
        <w:rPr>
          <w:rFonts w:ascii="Times New Roman" w:hAnsi="Times New Roman" w:cs="Times New Roman"/>
          <w:sz w:val="28"/>
          <w:szCs w:val="28"/>
        </w:rPr>
        <w:t>).</w:t>
      </w:r>
    </w:p>
    <w:p w:rsidR="00FB3399" w:rsidRDefault="00FB3399" w:rsidP="009E2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Общественного совета по результатам проведения независимой оценки качества </w:t>
      </w:r>
      <w:r w:rsidR="004F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услуг </w:t>
      </w:r>
      <w:r w:rsidR="005D5D03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5D5D03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5D5D03">
        <w:rPr>
          <w:rFonts w:ascii="Times New Roman" w:hAnsi="Times New Roman" w:cs="Times New Roman"/>
          <w:sz w:val="28"/>
          <w:szCs w:val="28"/>
        </w:rPr>
        <w:t xml:space="preserve"> центр культуры» </w:t>
      </w:r>
      <w:r w:rsidR="00B44D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492B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4D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</w:t>
      </w:r>
      <w:r w:rsidR="00892E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  <w:r w:rsidR="00B44D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5F7" w:rsidRDefault="000F55F7" w:rsidP="009E2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5F7" w:rsidRPr="000F55F7" w:rsidRDefault="00492BCD" w:rsidP="000F55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BCD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Алиева Г.Р.  – председателя </w:t>
      </w:r>
      <w:r w:rsidR="000F55F7" w:rsidRPr="000F55F7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0E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="000F55F7" w:rsidRPr="000F55F7">
        <w:rPr>
          <w:rFonts w:ascii="Times New Roman" w:hAnsi="Times New Roman" w:cs="Times New Roman"/>
          <w:sz w:val="28"/>
          <w:szCs w:val="28"/>
        </w:rPr>
        <w:t xml:space="preserve"> выразили</w:t>
      </w:r>
      <w:proofErr w:type="gramEnd"/>
      <w:r w:rsidR="000F55F7" w:rsidRPr="000F55F7">
        <w:rPr>
          <w:rFonts w:ascii="Times New Roman" w:hAnsi="Times New Roman" w:cs="Times New Roman"/>
          <w:sz w:val="28"/>
          <w:szCs w:val="28"/>
        </w:rPr>
        <w:t xml:space="preserve"> мнение, что по результатам проведенной</w:t>
      </w:r>
      <w:r w:rsidR="000F55F7">
        <w:rPr>
          <w:rFonts w:ascii="Times New Roman" w:hAnsi="Times New Roman" w:cs="Times New Roman"/>
          <w:sz w:val="28"/>
          <w:szCs w:val="28"/>
        </w:rPr>
        <w:t xml:space="preserve"> </w:t>
      </w:r>
      <w:r w:rsidR="000F55F7" w:rsidRPr="000F55F7">
        <w:rPr>
          <w:rFonts w:ascii="Times New Roman" w:hAnsi="Times New Roman" w:cs="Times New Roman"/>
          <w:sz w:val="28"/>
          <w:szCs w:val="28"/>
        </w:rPr>
        <w:t xml:space="preserve">работы по независимой оценке качества оказания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центром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55F7" w:rsidRPr="000F55F7">
        <w:rPr>
          <w:rFonts w:ascii="Times New Roman" w:hAnsi="Times New Roman" w:cs="Times New Roman"/>
          <w:sz w:val="28"/>
          <w:szCs w:val="28"/>
        </w:rPr>
        <w:t>,</w:t>
      </w:r>
      <w:r w:rsidR="000F55F7">
        <w:rPr>
          <w:rFonts w:ascii="Times New Roman" w:hAnsi="Times New Roman" w:cs="Times New Roman"/>
          <w:sz w:val="28"/>
          <w:szCs w:val="28"/>
        </w:rPr>
        <w:t xml:space="preserve"> </w:t>
      </w:r>
      <w:r w:rsidR="000F55F7" w:rsidRPr="000F55F7">
        <w:rPr>
          <w:rFonts w:ascii="Times New Roman" w:hAnsi="Times New Roman" w:cs="Times New Roman"/>
          <w:sz w:val="28"/>
          <w:szCs w:val="28"/>
        </w:rPr>
        <w:t>общая оценка качества оказываемых услуг учреждени</w:t>
      </w:r>
      <w:r w:rsidR="000F55F7">
        <w:rPr>
          <w:rFonts w:ascii="Times New Roman" w:hAnsi="Times New Roman" w:cs="Times New Roman"/>
          <w:sz w:val="28"/>
          <w:szCs w:val="28"/>
        </w:rPr>
        <w:t>ем</w:t>
      </w:r>
      <w:r w:rsidR="000F55F7" w:rsidRPr="000F55F7">
        <w:rPr>
          <w:rFonts w:ascii="Times New Roman" w:hAnsi="Times New Roman" w:cs="Times New Roman"/>
          <w:sz w:val="28"/>
          <w:szCs w:val="28"/>
        </w:rPr>
        <w:t xml:space="preserve"> культуры соответствует </w:t>
      </w:r>
      <w:r w:rsidR="000F55F7">
        <w:rPr>
          <w:rFonts w:ascii="Times New Roman" w:hAnsi="Times New Roman" w:cs="Times New Roman"/>
          <w:sz w:val="28"/>
          <w:szCs w:val="28"/>
        </w:rPr>
        <w:t>хорошему</w:t>
      </w:r>
      <w:r w:rsidR="000F55F7" w:rsidRPr="000F55F7">
        <w:rPr>
          <w:rFonts w:ascii="Times New Roman" w:hAnsi="Times New Roman" w:cs="Times New Roman"/>
          <w:sz w:val="28"/>
          <w:szCs w:val="28"/>
        </w:rPr>
        <w:t xml:space="preserve"> уровню </w:t>
      </w:r>
      <w:r w:rsidR="000F55F7" w:rsidRPr="008C6BE6">
        <w:rPr>
          <w:rFonts w:ascii="Times New Roman" w:hAnsi="Times New Roman" w:cs="Times New Roman"/>
          <w:sz w:val="28"/>
          <w:szCs w:val="28"/>
        </w:rPr>
        <w:t>(</w:t>
      </w:r>
      <w:r w:rsidR="008C6BE6" w:rsidRPr="008C6BE6">
        <w:rPr>
          <w:rFonts w:ascii="Times New Roman" w:hAnsi="Times New Roman" w:cs="Times New Roman"/>
          <w:sz w:val="28"/>
          <w:szCs w:val="28"/>
        </w:rPr>
        <w:t xml:space="preserve">118,7 </w:t>
      </w:r>
      <w:r w:rsidR="000F55F7" w:rsidRPr="008C6BE6">
        <w:rPr>
          <w:rFonts w:ascii="Times New Roman" w:hAnsi="Times New Roman" w:cs="Times New Roman"/>
          <w:sz w:val="28"/>
          <w:szCs w:val="28"/>
        </w:rPr>
        <w:t>балла).</w:t>
      </w: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F55F7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399" w:rsidRDefault="000F55F7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6E70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>
        <w:rPr>
          <w:rFonts w:ascii="Times New Roman" w:hAnsi="Times New Roman" w:cs="Times New Roman"/>
          <w:sz w:val="28"/>
          <w:szCs w:val="28"/>
        </w:rPr>
        <w:t>Алиева Г.Р.</w:t>
      </w:r>
      <w:r w:rsidRPr="000F55F7">
        <w:rPr>
          <w:rFonts w:ascii="Times New Roman" w:hAnsi="Times New Roman" w:cs="Times New Roman"/>
          <w:sz w:val="28"/>
          <w:szCs w:val="28"/>
        </w:rPr>
        <w:t xml:space="preserve"> </w:t>
      </w:r>
      <w:r w:rsidR="009F6E70">
        <w:rPr>
          <w:rFonts w:ascii="Times New Roman" w:hAnsi="Times New Roman" w:cs="Times New Roman"/>
          <w:sz w:val="28"/>
          <w:szCs w:val="28"/>
        </w:rPr>
        <w:t>о</w:t>
      </w:r>
      <w:r w:rsidR="00FB339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9F6E70">
        <w:rPr>
          <w:rFonts w:ascii="Times New Roman" w:hAnsi="Times New Roman" w:cs="Times New Roman"/>
          <w:sz w:val="28"/>
          <w:szCs w:val="28"/>
        </w:rPr>
        <w:t>ах</w:t>
      </w:r>
      <w:r w:rsidR="00FB3399">
        <w:rPr>
          <w:rFonts w:ascii="Times New Roman" w:hAnsi="Times New Roman" w:cs="Times New Roman"/>
          <w:sz w:val="28"/>
          <w:szCs w:val="28"/>
        </w:rPr>
        <w:t xml:space="preserve"> </w:t>
      </w:r>
      <w:r w:rsidR="009F6E70"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="00FB3399"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="009F6E70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FB3399">
        <w:rPr>
          <w:rFonts w:ascii="Times New Roman" w:hAnsi="Times New Roman" w:cs="Times New Roman"/>
          <w:sz w:val="28"/>
          <w:szCs w:val="28"/>
        </w:rPr>
        <w:t xml:space="preserve">оказания услуг </w:t>
      </w:r>
      <w:r w:rsidR="005D5D03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5D5D03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5D5D03">
        <w:rPr>
          <w:rFonts w:ascii="Times New Roman" w:hAnsi="Times New Roman" w:cs="Times New Roman"/>
          <w:sz w:val="28"/>
          <w:szCs w:val="28"/>
        </w:rPr>
        <w:t xml:space="preserve"> центр культуры» </w:t>
      </w:r>
      <w:proofErr w:type="spellStart"/>
      <w:r w:rsidR="00FB3399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="00FB339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B3399" w:rsidRDefault="000F55F7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результаты независимой оценки качества условий оказания услуг </w:t>
      </w:r>
      <w:r w:rsidR="008C6BE6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8C6BE6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8C6BE6">
        <w:rPr>
          <w:rFonts w:ascii="Times New Roman" w:hAnsi="Times New Roman" w:cs="Times New Roman"/>
          <w:sz w:val="28"/>
          <w:szCs w:val="28"/>
        </w:rPr>
        <w:t xml:space="preserve"> центр культуры» МР</w:t>
      </w:r>
      <w:r>
        <w:rPr>
          <w:rFonts w:ascii="Times New Roman" w:hAnsi="Times New Roman" w:cs="Times New Roman"/>
          <w:sz w:val="28"/>
          <w:szCs w:val="28"/>
        </w:rPr>
        <w:t xml:space="preserve"> «Магарамкентский район», проведенной в 20</w:t>
      </w:r>
      <w:r w:rsidR="004430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году.</w:t>
      </w:r>
    </w:p>
    <w:p w:rsidR="00FB3399" w:rsidRPr="009F6E70" w:rsidRDefault="000F55F7" w:rsidP="009F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B3399">
        <w:rPr>
          <w:rFonts w:ascii="Times New Roman" w:hAnsi="Times New Roman" w:cs="Times New Roman"/>
          <w:sz w:val="28"/>
          <w:szCs w:val="28"/>
        </w:rPr>
        <w:t>Утвердить рейтинг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B3399">
        <w:rPr>
          <w:rFonts w:ascii="Times New Roman" w:hAnsi="Times New Roman" w:cs="Times New Roman"/>
          <w:sz w:val="28"/>
          <w:szCs w:val="28"/>
        </w:rPr>
        <w:t xml:space="preserve"> культуры по результатам независимой оценки</w:t>
      </w:r>
      <w:r w:rsidR="009F6E70" w:rsidRPr="009F6E70">
        <w:rPr>
          <w:rFonts w:ascii="Times New Roman" w:hAnsi="Times New Roman" w:cs="Times New Roman"/>
          <w:sz w:val="28"/>
          <w:szCs w:val="28"/>
        </w:rPr>
        <w:t xml:space="preserve"> </w:t>
      </w:r>
      <w:r w:rsidR="009F6E70">
        <w:rPr>
          <w:rFonts w:ascii="Times New Roman" w:hAnsi="Times New Roman" w:cs="Times New Roman"/>
          <w:sz w:val="28"/>
          <w:szCs w:val="28"/>
        </w:rPr>
        <w:t>качества условий оказания услуг</w:t>
      </w:r>
      <w:r w:rsidR="00FB3399">
        <w:rPr>
          <w:rFonts w:ascii="Times New Roman" w:hAnsi="Times New Roman" w:cs="Times New Roman"/>
          <w:sz w:val="28"/>
          <w:szCs w:val="28"/>
        </w:rPr>
        <w:t>, проведенной в 20</w:t>
      </w:r>
      <w:r w:rsidR="0010558D">
        <w:rPr>
          <w:rFonts w:ascii="Times New Roman" w:hAnsi="Times New Roman" w:cs="Times New Roman"/>
          <w:sz w:val="28"/>
          <w:szCs w:val="28"/>
        </w:rPr>
        <w:t>21</w:t>
      </w:r>
      <w:r w:rsidR="00FB3399">
        <w:rPr>
          <w:rFonts w:ascii="Times New Roman" w:hAnsi="Times New Roman" w:cs="Times New Roman"/>
          <w:sz w:val="28"/>
          <w:szCs w:val="28"/>
        </w:rPr>
        <w:t xml:space="preserve"> году</w:t>
      </w:r>
      <w:r w:rsidR="00B733BD">
        <w:rPr>
          <w:rFonts w:ascii="Times New Roman" w:hAnsi="Times New Roman" w:cs="Times New Roman"/>
          <w:sz w:val="28"/>
          <w:szCs w:val="28"/>
        </w:rPr>
        <w:t>.</w:t>
      </w:r>
    </w:p>
    <w:p w:rsidR="00FB3399" w:rsidRDefault="000F55F7" w:rsidP="00B4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B339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</w:t>
      </w:r>
      <w:r w:rsidR="0069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совета, </w:t>
      </w:r>
      <w:proofErr w:type="gramStart"/>
      <w:r w:rsidR="0069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 </w:t>
      </w:r>
      <w:r w:rsidR="00FB3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F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проведения независимой оценки качества</w:t>
      </w:r>
      <w:r w:rsidR="00B7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</w:t>
      </w:r>
      <w:r w:rsidR="00F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услуг </w:t>
      </w:r>
      <w:proofErr w:type="spellStart"/>
      <w:r w:rsidR="0044304B">
        <w:rPr>
          <w:rFonts w:ascii="Times New Roman" w:hAnsi="Times New Roman" w:cs="Times New Roman"/>
          <w:sz w:val="28"/>
          <w:szCs w:val="28"/>
        </w:rPr>
        <w:t>Межпоселенческим</w:t>
      </w:r>
      <w:proofErr w:type="spellEnd"/>
      <w:r w:rsidR="0044304B">
        <w:rPr>
          <w:rFonts w:ascii="Times New Roman" w:hAnsi="Times New Roman" w:cs="Times New Roman"/>
          <w:sz w:val="28"/>
          <w:szCs w:val="28"/>
        </w:rPr>
        <w:t xml:space="preserve"> центром культуры </w:t>
      </w:r>
      <w:r w:rsidR="00B44D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4430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4DAB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году</w:t>
      </w:r>
      <w:r w:rsidR="00FB3399">
        <w:rPr>
          <w:rFonts w:ascii="Times New Roman" w:hAnsi="Times New Roman" w:cs="Times New Roman"/>
          <w:sz w:val="28"/>
          <w:szCs w:val="28"/>
        </w:rPr>
        <w:t>.</w:t>
      </w:r>
    </w:p>
    <w:p w:rsidR="00834D02" w:rsidRDefault="00834D02" w:rsidP="00B4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D02" w:rsidRDefault="00834D02" w:rsidP="00B4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D02" w:rsidRPr="00B44DAB" w:rsidRDefault="00834D02" w:rsidP="00B4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4DAB" w:rsidRPr="003854F8" w:rsidRDefault="00B44DAB" w:rsidP="00385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835"/>
      </w:tblGrid>
      <w:tr w:rsidR="00834D02" w:rsidTr="00A56C2C">
        <w:tc>
          <w:tcPr>
            <w:tcW w:w="3227" w:type="dxa"/>
          </w:tcPr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E0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Общественного  совета</w:t>
            </w:r>
          </w:p>
        </w:tc>
        <w:tc>
          <w:tcPr>
            <w:tcW w:w="2835" w:type="dxa"/>
          </w:tcPr>
          <w:p w:rsidR="00E70EAB" w:rsidRDefault="00A56C2C" w:rsidP="00834D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A56C2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3767" cy="484677"/>
                  <wp:effectExtent l="19050" t="0" r="1633" b="0"/>
                  <wp:docPr id="2" name="Рисунок 1" descr="C:\Users\1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7" cy="48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EAB" w:rsidRDefault="00E70EAB" w:rsidP="00834D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D02" w:rsidRDefault="00834D02" w:rsidP="00834D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D02" w:rsidRDefault="00834D02" w:rsidP="00834D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4D02" w:rsidRDefault="00834D02" w:rsidP="00834D0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D02" w:rsidRDefault="00E70EAB" w:rsidP="00834D0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Г.Р. Алиев </w:t>
            </w:r>
          </w:p>
          <w:p w:rsidR="00834D02" w:rsidRDefault="00834D02" w:rsidP="00834D0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4D02" w:rsidTr="00A56C2C">
        <w:tc>
          <w:tcPr>
            <w:tcW w:w="3227" w:type="dxa"/>
          </w:tcPr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D8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 w:rsidRPr="003B4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</w:tcPr>
          <w:p w:rsidR="00834D02" w:rsidRDefault="00834D02" w:rsidP="00834D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0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5030" cy="405130"/>
                  <wp:effectExtent l="19050" t="0" r="1270" b="0"/>
                  <wp:docPr id="10" name="Рисунок 8" descr="C:\Users\1\Desktop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esktop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П.Х.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Казиев</w:t>
            </w:r>
            <w:proofErr w:type="spellEnd"/>
          </w:p>
        </w:tc>
      </w:tr>
    </w:tbl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399" w:rsidRDefault="00FB3399" w:rsidP="00FB33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4D02" w:rsidRDefault="00834D02" w:rsidP="00834D0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834D02" w:rsidRDefault="00834D02" w:rsidP="00834D0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834D02" w:rsidRDefault="00834D02" w:rsidP="00834D02">
      <w:pPr>
        <w:framePr w:wrap="none" w:vAnchor="page" w:hAnchor="page" w:x="4820" w:y="13361"/>
        <w:spacing w:after="0" w:line="240" w:lineRule="atLeast"/>
        <w:rPr>
          <w:sz w:val="2"/>
          <w:szCs w:val="2"/>
        </w:rPr>
      </w:pPr>
    </w:p>
    <w:p w:rsidR="00834D02" w:rsidRDefault="00834D02" w:rsidP="00834D02">
      <w:pPr>
        <w:framePr w:wrap="none" w:vAnchor="page" w:hAnchor="page" w:x="6922" w:y="7270"/>
        <w:spacing w:after="0" w:line="240" w:lineRule="atLeast"/>
        <w:jc w:val="center"/>
        <w:rPr>
          <w:sz w:val="2"/>
          <w:szCs w:val="2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4AA2" w:rsidRDefault="003B4AA2" w:rsidP="00834D02">
      <w:pPr>
        <w:framePr w:wrap="none" w:vAnchor="page" w:hAnchor="page" w:x="4820" w:y="13361"/>
        <w:spacing w:after="0" w:line="240" w:lineRule="atLeast"/>
        <w:rPr>
          <w:sz w:val="2"/>
          <w:szCs w:val="2"/>
        </w:rPr>
      </w:pPr>
    </w:p>
    <w:p w:rsidR="00565D87" w:rsidRDefault="00B44DAB" w:rsidP="00834D0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34D0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3B4AA2" w:rsidRDefault="003B4AA2" w:rsidP="003B4AA2">
      <w:pPr>
        <w:framePr w:wrap="none" w:vAnchor="page" w:hAnchor="page" w:x="3390" w:y="14607"/>
        <w:rPr>
          <w:sz w:val="2"/>
          <w:szCs w:val="2"/>
        </w:rPr>
      </w:pPr>
    </w:p>
    <w:p w:rsidR="009F6E70" w:rsidRPr="00565D87" w:rsidRDefault="003B4AA2" w:rsidP="003B4A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65D8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B44DAB" w:rsidRDefault="00B44DAB" w:rsidP="009F6E70">
      <w:pPr>
        <w:rPr>
          <w:rFonts w:ascii="Times New Roman" w:hAnsi="Times New Roman" w:cs="Times New Roman"/>
          <w:sz w:val="28"/>
          <w:szCs w:val="28"/>
        </w:rPr>
      </w:pPr>
    </w:p>
    <w:p w:rsidR="00A56C2C" w:rsidRDefault="00A56C2C" w:rsidP="00A56C2C">
      <w:pPr>
        <w:framePr w:wrap="none" w:vAnchor="page" w:hAnchor="page" w:x="6872" w:y="7112"/>
        <w:rPr>
          <w:sz w:val="2"/>
          <w:szCs w:val="2"/>
        </w:rPr>
      </w:pPr>
    </w:p>
    <w:p w:rsidR="00B44DAB" w:rsidRDefault="00B44DAB" w:rsidP="009F6E70">
      <w:pPr>
        <w:rPr>
          <w:rFonts w:ascii="Times New Roman" w:hAnsi="Times New Roman" w:cs="Times New Roman"/>
          <w:sz w:val="28"/>
          <w:szCs w:val="28"/>
        </w:rPr>
      </w:pPr>
    </w:p>
    <w:p w:rsidR="00565D87" w:rsidRDefault="00565D87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  <w:sectPr w:rsidR="008E5374" w:rsidSect="00565D87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8E5374" w:rsidRDefault="008E5374" w:rsidP="008E5374">
      <w:pPr>
        <w:spacing w:after="0" w:line="240" w:lineRule="atLeast"/>
        <w:ind w:left="921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протоколу заседания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при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качества условий оказания услуг,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образования</w:t>
      </w:r>
      <w:r w:rsidRPr="00DA7E0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расположенными на территории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МР </w:t>
      </w:r>
      <w:r w:rsidRPr="00DA7E07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8C6BE6">
        <w:rPr>
          <w:rFonts w:ascii="Times New Roman" w:hAnsi="Times New Roman" w:cs="Times New Roman"/>
          <w:b/>
          <w:sz w:val="28"/>
          <w:szCs w:val="28"/>
        </w:rPr>
        <w:t>22</w:t>
      </w:r>
      <w:r w:rsidR="004430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44304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C6BE6">
        <w:rPr>
          <w:rFonts w:ascii="Times New Roman" w:hAnsi="Times New Roman" w:cs="Times New Roman"/>
          <w:b/>
          <w:sz w:val="28"/>
          <w:szCs w:val="28"/>
        </w:rPr>
        <w:t>09</w:t>
      </w:r>
      <w:r w:rsidR="0044304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4304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1г. </w:t>
      </w:r>
      <w:r w:rsidR="0044304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 01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</w:p>
    <w:p w:rsidR="008E5374" w:rsidRDefault="008E5374" w:rsidP="00565D8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E1" w:rsidRDefault="00D73DE1" w:rsidP="00D73DE1">
      <w:pPr>
        <w:spacing w:after="0" w:line="240" w:lineRule="atLeast"/>
        <w:ind w:left="-52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9E21B6">
        <w:rPr>
          <w:rFonts w:ascii="Times New Roman" w:hAnsi="Times New Roman" w:cs="Times New Roman"/>
          <w:b/>
          <w:sz w:val="28"/>
          <w:szCs w:val="28"/>
        </w:rPr>
        <w:t>Результаты независимой оценки качества условий оказания услуг</w:t>
      </w:r>
    </w:p>
    <w:p w:rsidR="00D73DE1" w:rsidRDefault="00D73DE1" w:rsidP="00D73DE1">
      <w:pPr>
        <w:spacing w:after="0" w:line="240" w:lineRule="atLeast"/>
        <w:ind w:left="-48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МБУК  МР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центр культуры» </w:t>
      </w:r>
      <w:r w:rsidRPr="009E21B6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E21B6">
        <w:rPr>
          <w:rFonts w:ascii="Times New Roman" w:hAnsi="Times New Roman" w:cs="Times New Roman"/>
          <w:b/>
          <w:sz w:val="28"/>
          <w:szCs w:val="28"/>
        </w:rPr>
        <w:t>1г.</w:t>
      </w:r>
    </w:p>
    <w:p w:rsidR="008C6BE6" w:rsidRDefault="008C6BE6" w:rsidP="00D73DE1">
      <w:pPr>
        <w:spacing w:after="0" w:line="240" w:lineRule="atLeast"/>
        <w:ind w:left="-48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1842"/>
        <w:gridCol w:w="1985"/>
        <w:gridCol w:w="1985"/>
        <w:gridCol w:w="1985"/>
        <w:gridCol w:w="2693"/>
        <w:gridCol w:w="2551"/>
      </w:tblGrid>
      <w:tr w:rsidR="00D73DE1" w:rsidRPr="00A532A5" w:rsidTr="00D73DE1">
        <w:trPr>
          <w:cantSplit/>
          <w:trHeight w:val="851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D73DE1" w:rsidRPr="00A532A5" w:rsidRDefault="00D73DE1" w:rsidP="00AF10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73DE1" w:rsidRPr="00A532A5" w:rsidRDefault="00D73DE1" w:rsidP="00AF1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Интегральное значение </w:t>
            </w:r>
          </w:p>
          <w:p w:rsidR="00D73DE1" w:rsidRPr="00A532A5" w:rsidRDefault="00D73DE1" w:rsidP="00AF10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совокупности общих критериев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:rsidR="00D73DE1" w:rsidRPr="00A532A5" w:rsidRDefault="00D73DE1" w:rsidP="00AF10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Интегральный критерий </w:t>
            </w:r>
          </w:p>
          <w:p w:rsidR="00D73DE1" w:rsidRPr="00A532A5" w:rsidRDefault="00D73DE1" w:rsidP="00AF10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«Открытость и доступность </w:t>
            </w:r>
          </w:p>
          <w:p w:rsidR="00D73DE1" w:rsidRPr="00A532A5" w:rsidRDefault="00D73DE1" w:rsidP="00AF10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информации об организации»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:rsidR="00D73DE1" w:rsidRPr="00A532A5" w:rsidRDefault="00D73DE1" w:rsidP="00AF10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Интегральный критерий «Комфортность условий</w:t>
            </w:r>
          </w:p>
          <w:p w:rsidR="00D73DE1" w:rsidRPr="00A532A5" w:rsidRDefault="00D73DE1" w:rsidP="00AF10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услуг»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:rsidR="00D73DE1" w:rsidRPr="00A532A5" w:rsidRDefault="00D73DE1" w:rsidP="00AF10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Интегральный критерий  «Доступность услуг </w:t>
            </w:r>
          </w:p>
          <w:p w:rsidR="00D73DE1" w:rsidRPr="00A532A5" w:rsidRDefault="00D73DE1" w:rsidP="00AF10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инвалидов»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hideMark/>
          </w:tcPr>
          <w:p w:rsidR="00D73DE1" w:rsidRPr="00A532A5" w:rsidRDefault="00D73DE1" w:rsidP="00AF1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Интегральный критерий  «Доброжелательность и вежливость работников организации»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hideMark/>
          </w:tcPr>
          <w:p w:rsidR="00D73DE1" w:rsidRPr="00A532A5" w:rsidRDefault="00D73DE1" w:rsidP="00AF1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sz w:val="24"/>
                <w:szCs w:val="24"/>
              </w:rPr>
              <w:t>Интегральный критерий «Удовлетворенность условиями оказания услуг»</w:t>
            </w:r>
          </w:p>
        </w:tc>
      </w:tr>
      <w:tr w:rsidR="008C6BE6" w:rsidRPr="00A532A5" w:rsidTr="00D73DE1">
        <w:trPr>
          <w:cantSplit/>
          <w:trHeight w:val="851"/>
          <w:jc w:val="center"/>
        </w:trPr>
        <w:tc>
          <w:tcPr>
            <w:tcW w:w="2835" w:type="dxa"/>
          </w:tcPr>
          <w:p w:rsidR="008C6BE6" w:rsidRPr="0011110E" w:rsidRDefault="008C6BE6" w:rsidP="00A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10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Pr="0011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6BE6" w:rsidRPr="0011110E" w:rsidRDefault="008C6BE6" w:rsidP="00A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10E">
              <w:rPr>
                <w:rFonts w:ascii="Times New Roman" w:hAnsi="Times New Roman" w:cs="Times New Roman"/>
                <w:sz w:val="28"/>
                <w:szCs w:val="28"/>
              </w:rPr>
              <w:t>учреждение культуры муниципального района «Магарамкентский район»</w:t>
            </w:r>
          </w:p>
          <w:p w:rsidR="008C6BE6" w:rsidRPr="0011110E" w:rsidRDefault="008C6BE6" w:rsidP="00A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5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53588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553588"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</w:t>
            </w:r>
            <w:r w:rsidRPr="0011110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2" w:type="dxa"/>
            <w:vAlign w:val="center"/>
          </w:tcPr>
          <w:p w:rsidR="008C6BE6" w:rsidRPr="0011110E" w:rsidRDefault="00D16BDC" w:rsidP="00DA57F3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118,8</w:t>
            </w:r>
          </w:p>
        </w:tc>
        <w:tc>
          <w:tcPr>
            <w:tcW w:w="1985" w:type="dxa"/>
            <w:noWrap/>
            <w:vAlign w:val="center"/>
            <w:hideMark/>
          </w:tcPr>
          <w:p w:rsidR="008C6BE6" w:rsidRPr="0011110E" w:rsidRDefault="00D16BDC" w:rsidP="00DA57F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985" w:type="dxa"/>
            <w:noWrap/>
            <w:vAlign w:val="center"/>
            <w:hideMark/>
          </w:tcPr>
          <w:p w:rsidR="008C6BE6" w:rsidRPr="0011110E" w:rsidRDefault="00D16BDC" w:rsidP="00DA57F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  <w:noWrap/>
            <w:vAlign w:val="center"/>
            <w:hideMark/>
          </w:tcPr>
          <w:p w:rsidR="008C6BE6" w:rsidRPr="0011110E" w:rsidRDefault="00D16BDC" w:rsidP="00DA57F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</w:tc>
        <w:tc>
          <w:tcPr>
            <w:tcW w:w="2693" w:type="dxa"/>
            <w:noWrap/>
            <w:vAlign w:val="center"/>
            <w:hideMark/>
          </w:tcPr>
          <w:p w:rsidR="008C6BE6" w:rsidRPr="0011110E" w:rsidRDefault="008C6BE6" w:rsidP="00DA57F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:rsidR="008C6BE6" w:rsidRPr="0011110E" w:rsidRDefault="00D16BDC" w:rsidP="00DA57F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</w:tr>
    </w:tbl>
    <w:p w:rsidR="00D73DE1" w:rsidRDefault="00D73DE1" w:rsidP="00D73DE1">
      <w:pPr>
        <w:spacing w:after="0" w:line="240" w:lineRule="atLeast"/>
        <w:ind w:left="-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DE1" w:rsidRDefault="00D73DE1" w:rsidP="00D73DE1">
      <w:pPr>
        <w:ind w:left="3402"/>
        <w:jc w:val="right"/>
      </w:pPr>
      <w:bookmarkStart w:id="0" w:name="_GoBack"/>
      <w:bookmarkEnd w:id="0"/>
    </w:p>
    <w:p w:rsidR="00B44DAB" w:rsidRDefault="00B44DAB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8E5374">
      <w:pPr>
        <w:spacing w:after="0" w:line="240" w:lineRule="atLeast"/>
        <w:ind w:left="921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протоколу заседания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при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качества условий оказания услуг,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образования</w:t>
      </w:r>
      <w:r w:rsidRPr="00DA7E0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расположенными на территории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МР </w:t>
      </w:r>
      <w:r w:rsidRPr="00DA7E07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8E5374" w:rsidRDefault="0044304B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8C6BE6">
        <w:rPr>
          <w:rFonts w:ascii="Times New Roman" w:hAnsi="Times New Roman" w:cs="Times New Roman"/>
          <w:b/>
          <w:sz w:val="28"/>
          <w:szCs w:val="28"/>
        </w:rPr>
        <w:t>22</w:t>
      </w:r>
      <w:r w:rsidR="008E5374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C6BE6">
        <w:rPr>
          <w:rFonts w:ascii="Times New Roman" w:hAnsi="Times New Roman" w:cs="Times New Roman"/>
          <w:b/>
          <w:sz w:val="28"/>
          <w:szCs w:val="28"/>
        </w:rPr>
        <w:t xml:space="preserve">09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5374">
        <w:rPr>
          <w:rFonts w:ascii="Times New Roman" w:hAnsi="Times New Roman" w:cs="Times New Roman"/>
          <w:b/>
          <w:sz w:val="28"/>
          <w:szCs w:val="28"/>
        </w:rPr>
        <w:t xml:space="preserve"> 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E5374">
        <w:rPr>
          <w:rFonts w:ascii="Times New Roman" w:hAnsi="Times New Roman" w:cs="Times New Roman"/>
          <w:b/>
          <w:sz w:val="28"/>
          <w:szCs w:val="28"/>
        </w:rPr>
        <w:t xml:space="preserve">1г.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374">
        <w:rPr>
          <w:rFonts w:ascii="Times New Roman" w:hAnsi="Times New Roman" w:cs="Times New Roman"/>
          <w:b/>
          <w:sz w:val="28"/>
          <w:szCs w:val="28"/>
        </w:rPr>
        <w:t>№ 01</w:t>
      </w: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</w:pPr>
    </w:p>
    <w:p w:rsidR="00565D87" w:rsidRPr="009E21B6" w:rsidRDefault="00565D87" w:rsidP="0056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B6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565D87" w:rsidRPr="009E21B6" w:rsidRDefault="00565D87" w:rsidP="0056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B6">
        <w:rPr>
          <w:rFonts w:ascii="Times New Roman" w:hAnsi="Times New Roman" w:cs="Times New Roman"/>
          <w:b/>
          <w:sz w:val="28"/>
          <w:szCs w:val="28"/>
        </w:rPr>
        <w:t xml:space="preserve">качества условий оказания услуг </w:t>
      </w:r>
      <w:r w:rsidR="008C6BE6">
        <w:rPr>
          <w:rFonts w:ascii="Times New Roman" w:hAnsi="Times New Roman" w:cs="Times New Roman"/>
          <w:b/>
          <w:sz w:val="28"/>
          <w:szCs w:val="28"/>
        </w:rPr>
        <w:t>учреждением культуры</w:t>
      </w:r>
      <w:r w:rsidR="0044304B">
        <w:rPr>
          <w:rFonts w:ascii="Times New Roman" w:hAnsi="Times New Roman" w:cs="Times New Roman"/>
          <w:b/>
          <w:sz w:val="28"/>
          <w:szCs w:val="28"/>
        </w:rPr>
        <w:t>,</w:t>
      </w:r>
    </w:p>
    <w:p w:rsidR="00565D87" w:rsidRPr="009E21B6" w:rsidRDefault="00697262" w:rsidP="0056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составленный</w:t>
      </w:r>
      <w:r w:rsidR="00565D87" w:rsidRPr="009E2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1B6" w:rsidRPr="009E21B6">
        <w:rPr>
          <w:rFonts w:ascii="Times New Roman" w:eastAsia="Calibri" w:hAnsi="Times New Roman" w:cs="Times New Roman"/>
          <w:b/>
          <w:sz w:val="28"/>
          <w:szCs w:val="28"/>
        </w:rPr>
        <w:t>по результатам независимой оценки,</w:t>
      </w:r>
      <w:r w:rsidR="009E21B6" w:rsidRPr="009E2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D87" w:rsidRPr="009E21B6">
        <w:rPr>
          <w:rFonts w:ascii="Times New Roman" w:hAnsi="Times New Roman" w:cs="Times New Roman"/>
          <w:b/>
          <w:sz w:val="28"/>
          <w:szCs w:val="28"/>
        </w:rPr>
        <w:t>проведенной в 20</w:t>
      </w:r>
      <w:r w:rsidR="0044304B">
        <w:rPr>
          <w:rFonts w:ascii="Times New Roman" w:hAnsi="Times New Roman" w:cs="Times New Roman"/>
          <w:b/>
          <w:sz w:val="28"/>
          <w:szCs w:val="28"/>
        </w:rPr>
        <w:t>2</w:t>
      </w:r>
      <w:r w:rsidR="00565D87" w:rsidRPr="009E21B6">
        <w:rPr>
          <w:rFonts w:ascii="Times New Roman" w:hAnsi="Times New Roman" w:cs="Times New Roman"/>
          <w:b/>
          <w:sz w:val="28"/>
          <w:szCs w:val="28"/>
        </w:rPr>
        <w:t>1 году</w:t>
      </w:r>
    </w:p>
    <w:p w:rsidR="00AA40FE" w:rsidRPr="00AA40FE" w:rsidRDefault="00AA40FE" w:rsidP="0056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915"/>
        <w:gridCol w:w="1559"/>
        <w:gridCol w:w="1701"/>
      </w:tblGrid>
      <w:tr w:rsidR="00565D87" w:rsidRPr="00E13724" w:rsidTr="00974A3D">
        <w:tc>
          <w:tcPr>
            <w:tcW w:w="709" w:type="dxa"/>
          </w:tcPr>
          <w:p w:rsidR="00565D87" w:rsidRPr="00E13724" w:rsidRDefault="00565D87" w:rsidP="00974A3D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65D87" w:rsidRPr="00E13724" w:rsidRDefault="00565D87" w:rsidP="00974A3D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10915" w:type="dxa"/>
          </w:tcPr>
          <w:p w:rsidR="00565D87" w:rsidRPr="00E13724" w:rsidRDefault="00565D87" w:rsidP="00974A3D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59" w:type="dxa"/>
          </w:tcPr>
          <w:p w:rsidR="00565D87" w:rsidRPr="00E13724" w:rsidRDefault="00565D87" w:rsidP="00974A3D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баллы</w:t>
            </w:r>
          </w:p>
        </w:tc>
        <w:tc>
          <w:tcPr>
            <w:tcW w:w="1701" w:type="dxa"/>
            <w:vAlign w:val="center"/>
          </w:tcPr>
          <w:p w:rsidR="00565D87" w:rsidRPr="00E13724" w:rsidRDefault="00565D87" w:rsidP="00974A3D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565D87" w:rsidRPr="00E13724" w:rsidTr="00974A3D">
        <w:tc>
          <w:tcPr>
            <w:tcW w:w="709" w:type="dxa"/>
            <w:vAlign w:val="center"/>
          </w:tcPr>
          <w:p w:rsidR="00565D87" w:rsidRPr="00E13724" w:rsidRDefault="00565D87" w:rsidP="00974A3D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:rsidR="00565D87" w:rsidRPr="004B2A57" w:rsidRDefault="009E21B6" w:rsidP="0044304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44304B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культуры </w:t>
            </w:r>
            <w:r w:rsidR="0044304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</w:t>
            </w:r>
            <w:proofErr w:type="spellStart"/>
            <w:r w:rsidR="0044304B">
              <w:rPr>
                <w:rFonts w:ascii="Times New Roman" w:hAnsi="Times New Roman" w:cs="Times New Roman"/>
                <w:sz w:val="28"/>
                <w:szCs w:val="28"/>
              </w:rPr>
              <w:t>Магарамкентский</w:t>
            </w:r>
            <w:proofErr w:type="spellEnd"/>
            <w:r w:rsidR="0044304B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4304B" w:rsidRPr="0044304B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="0044304B" w:rsidRPr="0044304B"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565D87" w:rsidRPr="00565D87" w:rsidRDefault="008C6BE6" w:rsidP="00E25631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118,7</w:t>
            </w:r>
          </w:p>
        </w:tc>
        <w:tc>
          <w:tcPr>
            <w:tcW w:w="1701" w:type="dxa"/>
          </w:tcPr>
          <w:p w:rsidR="00565D87" w:rsidRPr="00565D87" w:rsidRDefault="00565D87" w:rsidP="00974A3D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D87">
              <w:rPr>
                <w:rFonts w:ascii="Times New Roman" w:hAnsi="Times New Roman" w:cs="Times New Roman"/>
                <w:b/>
                <w:sz w:val="28"/>
                <w:szCs w:val="28"/>
              </w:rPr>
              <w:t>Первое</w:t>
            </w:r>
          </w:p>
        </w:tc>
      </w:tr>
    </w:tbl>
    <w:p w:rsidR="00565D87" w:rsidRDefault="00565D87" w:rsidP="009F6E70">
      <w:pPr>
        <w:rPr>
          <w:rFonts w:ascii="Times New Roman" w:hAnsi="Times New Roman" w:cs="Times New Roman"/>
          <w:sz w:val="28"/>
          <w:szCs w:val="28"/>
        </w:rPr>
        <w:sectPr w:rsidR="00565D87" w:rsidSect="009E21B6">
          <w:pgSz w:w="16838" w:h="11906" w:orient="landscape" w:code="9"/>
          <w:pgMar w:top="568" w:right="425" w:bottom="284" w:left="425" w:header="709" w:footer="709" w:gutter="0"/>
          <w:cols w:space="708"/>
          <w:docGrid w:linePitch="360"/>
        </w:sectPr>
      </w:pPr>
    </w:p>
    <w:p w:rsidR="008E5374" w:rsidRDefault="008E5374" w:rsidP="008E5374">
      <w:pPr>
        <w:spacing w:after="0" w:line="240" w:lineRule="atLeast"/>
        <w:ind w:left="425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протоколу заседания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при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качества условий оказания услуг,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образования</w:t>
      </w:r>
      <w:r w:rsidRPr="00DA7E0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расположенными на территории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МР </w:t>
      </w:r>
      <w:r w:rsidRPr="00DA7E07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8E5374" w:rsidRDefault="0044304B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8C6BE6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374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C6BE6">
        <w:rPr>
          <w:rFonts w:ascii="Times New Roman" w:hAnsi="Times New Roman" w:cs="Times New Roman"/>
          <w:b/>
          <w:sz w:val="28"/>
          <w:szCs w:val="28"/>
        </w:rPr>
        <w:t xml:space="preserve">09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E5374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E5374">
        <w:rPr>
          <w:rFonts w:ascii="Times New Roman" w:hAnsi="Times New Roman" w:cs="Times New Roman"/>
          <w:b/>
          <w:sz w:val="28"/>
          <w:szCs w:val="28"/>
        </w:rPr>
        <w:t>1г.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5374">
        <w:rPr>
          <w:rFonts w:ascii="Times New Roman" w:hAnsi="Times New Roman" w:cs="Times New Roman"/>
          <w:b/>
          <w:sz w:val="28"/>
          <w:szCs w:val="28"/>
        </w:rPr>
        <w:t xml:space="preserve"> № 01</w:t>
      </w:r>
    </w:p>
    <w:p w:rsidR="008E5374" w:rsidRDefault="008E5374" w:rsidP="008E5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374" w:rsidRDefault="008E5374" w:rsidP="008E5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374" w:rsidRPr="008E5374" w:rsidRDefault="008E5374" w:rsidP="008E5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74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8E5374" w:rsidRPr="008E5374" w:rsidRDefault="008E5374" w:rsidP="008E5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74">
        <w:rPr>
          <w:rFonts w:ascii="Times New Roman" w:hAnsi="Times New Roman" w:cs="Times New Roman"/>
          <w:b/>
          <w:sz w:val="28"/>
          <w:szCs w:val="28"/>
        </w:rPr>
        <w:t>Общественного  совета при Администрации МР «Магарамкентский район» по проведению независимой оценки качества условий оказания услуг,   учреждением культуры,  расположенным на территории  муниципального района «Магарамкентский район»</w:t>
      </w:r>
    </w:p>
    <w:p w:rsidR="008E5374" w:rsidRPr="008E5374" w:rsidRDefault="008E5374" w:rsidP="008E5374">
      <w:pPr>
        <w:rPr>
          <w:rFonts w:ascii="Times New Roman" w:hAnsi="Times New Roman" w:cs="Times New Roman"/>
          <w:sz w:val="28"/>
          <w:szCs w:val="28"/>
        </w:rPr>
      </w:pPr>
    </w:p>
    <w:p w:rsidR="008E5374" w:rsidRPr="008E5374" w:rsidRDefault="008E5374" w:rsidP="008E53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374">
        <w:rPr>
          <w:rFonts w:ascii="Times New Roman" w:hAnsi="Times New Roman" w:cs="Times New Roman"/>
          <w:bCs/>
          <w:sz w:val="28"/>
          <w:szCs w:val="28"/>
        </w:rPr>
        <w:t xml:space="preserve">Учитывая </w:t>
      </w:r>
      <w:r w:rsidR="00697262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Pr="008E5374">
        <w:rPr>
          <w:rFonts w:ascii="Times New Roman" w:hAnsi="Times New Roman" w:cs="Times New Roman"/>
          <w:bCs/>
          <w:sz w:val="28"/>
          <w:szCs w:val="28"/>
        </w:rPr>
        <w:t xml:space="preserve"> анкетирования, пожелания и предложения пользователей услуг, </w:t>
      </w:r>
      <w:r w:rsidR="00697262">
        <w:rPr>
          <w:rFonts w:ascii="Times New Roman" w:hAnsi="Times New Roman" w:cs="Times New Roman"/>
          <w:sz w:val="28"/>
          <w:szCs w:val="28"/>
        </w:rPr>
        <w:t>полученные в ходе</w:t>
      </w:r>
      <w:r w:rsidRPr="008E5374">
        <w:rPr>
          <w:rFonts w:ascii="Times New Roman" w:hAnsi="Times New Roman" w:cs="Times New Roman"/>
          <w:sz w:val="28"/>
          <w:szCs w:val="28"/>
        </w:rPr>
        <w:t xml:space="preserve"> независимой оценки качества оказания услуг, </w:t>
      </w:r>
      <w:r w:rsidR="00B90020">
        <w:rPr>
          <w:rFonts w:ascii="Times New Roman" w:hAnsi="Times New Roman" w:cs="Times New Roman"/>
          <w:sz w:val="28"/>
          <w:szCs w:val="28"/>
        </w:rPr>
        <w:t>муниципальному бюджетному учреждению культуры муниципального района «</w:t>
      </w:r>
      <w:proofErr w:type="spellStart"/>
      <w:r w:rsidR="00B9002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B90020">
        <w:rPr>
          <w:rFonts w:ascii="Times New Roman" w:hAnsi="Times New Roman" w:cs="Times New Roman"/>
          <w:sz w:val="28"/>
          <w:szCs w:val="28"/>
        </w:rPr>
        <w:t xml:space="preserve"> район» «</w:t>
      </w:r>
      <w:proofErr w:type="spellStart"/>
      <w:r w:rsidR="00B90020" w:rsidRPr="0044304B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B90020" w:rsidRPr="0044304B">
        <w:rPr>
          <w:rFonts w:ascii="Times New Roman" w:hAnsi="Times New Roman" w:cs="Times New Roman"/>
          <w:sz w:val="28"/>
          <w:szCs w:val="28"/>
        </w:rPr>
        <w:t xml:space="preserve"> центр культуры</w:t>
      </w:r>
      <w:r w:rsidR="00B90020">
        <w:rPr>
          <w:rFonts w:ascii="Times New Roman" w:hAnsi="Times New Roman" w:cs="Times New Roman"/>
          <w:sz w:val="28"/>
          <w:szCs w:val="28"/>
        </w:rPr>
        <w:t xml:space="preserve">» </w:t>
      </w:r>
      <w:r w:rsidRPr="008E5374">
        <w:rPr>
          <w:rFonts w:ascii="Times New Roman" w:hAnsi="Times New Roman" w:cs="Times New Roman"/>
          <w:sz w:val="28"/>
          <w:szCs w:val="28"/>
        </w:rPr>
        <w:t>Общественным советом предложены следующие рекомендации для реализации в 202</w:t>
      </w:r>
      <w:r w:rsidR="0044304B">
        <w:rPr>
          <w:rFonts w:ascii="Times New Roman" w:hAnsi="Times New Roman" w:cs="Times New Roman"/>
          <w:sz w:val="28"/>
          <w:szCs w:val="28"/>
        </w:rPr>
        <w:t>2</w:t>
      </w:r>
      <w:r w:rsidRPr="008E537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E5374" w:rsidRPr="008E5374" w:rsidRDefault="008E5374" w:rsidP="008E5374">
      <w:pPr>
        <w:pStyle w:val="consplusnormal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E5374">
        <w:rPr>
          <w:sz w:val="28"/>
          <w:szCs w:val="28"/>
        </w:rPr>
        <w:t xml:space="preserve"> </w:t>
      </w:r>
    </w:p>
    <w:p w:rsidR="008E5374" w:rsidRPr="008E5374" w:rsidRDefault="008E5374" w:rsidP="008E53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374">
        <w:rPr>
          <w:rFonts w:ascii="Times New Roman" w:hAnsi="Times New Roman" w:cs="Times New Roman"/>
          <w:color w:val="000000"/>
          <w:sz w:val="28"/>
          <w:szCs w:val="28"/>
        </w:rPr>
        <w:t>Предусмотреть:</w:t>
      </w:r>
    </w:p>
    <w:p w:rsidR="008E5374" w:rsidRPr="008E5374" w:rsidRDefault="008E5374" w:rsidP="008E53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374">
        <w:rPr>
          <w:rFonts w:ascii="Times New Roman" w:hAnsi="Times New Roman" w:cs="Times New Roman"/>
          <w:color w:val="000000"/>
          <w:sz w:val="28"/>
          <w:szCs w:val="28"/>
        </w:rPr>
        <w:t>мероприятия, направленные на повышение уровня комфортности пребывания в организации культуры (места для сидения, гардероб, чистота помещений);</w:t>
      </w:r>
    </w:p>
    <w:p w:rsidR="008E5374" w:rsidRPr="008E5374" w:rsidRDefault="008E5374" w:rsidP="008E53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374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обеспечения посетителям учреждения доступ к сети Интернет посредством беспроводной сети </w:t>
      </w:r>
      <w:proofErr w:type="spellStart"/>
      <w:r w:rsidRPr="008E5374">
        <w:rPr>
          <w:rFonts w:ascii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8E537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5374" w:rsidRPr="008C6BE6" w:rsidRDefault="008C6BE6" w:rsidP="008E537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обновлять информацию на </w:t>
      </w:r>
      <w:r w:rsidR="008E5374" w:rsidRPr="008C6BE6">
        <w:rPr>
          <w:rFonts w:ascii="Times New Roman" w:hAnsi="Times New Roman" w:cs="Times New Roman"/>
          <w:sz w:val="28"/>
          <w:szCs w:val="28"/>
        </w:rPr>
        <w:t>сайт учреждения;</w:t>
      </w:r>
    </w:p>
    <w:p w:rsidR="008E5374" w:rsidRPr="008E5374" w:rsidRDefault="00B32CDC" w:rsidP="008E5374">
      <w:pPr>
        <w:pStyle w:val="1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</w:t>
      </w:r>
      <w:r w:rsidR="008E5374" w:rsidRPr="008E5374">
        <w:rPr>
          <w:rFonts w:ascii="Times New Roman" w:hAnsi="Times New Roman"/>
          <w:sz w:val="28"/>
          <w:szCs w:val="28"/>
        </w:rPr>
        <w:t>. обеспечить выполнение необходимых технических условий  в здании  для  посещения людьми с ограниченными возможностями.</w:t>
      </w:r>
    </w:p>
    <w:sectPr w:rsidR="008E5374" w:rsidRPr="008E5374" w:rsidSect="008E5374">
      <w:pgSz w:w="11906" w:h="16838" w:code="9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03B4"/>
    <w:multiLevelType w:val="hybridMultilevel"/>
    <w:tmpl w:val="DBA8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1EB7"/>
    <w:multiLevelType w:val="hybridMultilevel"/>
    <w:tmpl w:val="949E0446"/>
    <w:lvl w:ilvl="0" w:tplc="E86893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4973A77"/>
    <w:multiLevelType w:val="hybridMultilevel"/>
    <w:tmpl w:val="649E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3399"/>
    <w:rsid w:val="00017934"/>
    <w:rsid w:val="00043F30"/>
    <w:rsid w:val="00097B5F"/>
    <w:rsid w:val="000B0085"/>
    <w:rsid w:val="000B6EFF"/>
    <w:rsid w:val="000F55F7"/>
    <w:rsid w:val="0010558D"/>
    <w:rsid w:val="00135570"/>
    <w:rsid w:val="001B1997"/>
    <w:rsid w:val="002174D1"/>
    <w:rsid w:val="00343980"/>
    <w:rsid w:val="003854F8"/>
    <w:rsid w:val="003B4AA2"/>
    <w:rsid w:val="003B5CC3"/>
    <w:rsid w:val="0044304B"/>
    <w:rsid w:val="00466176"/>
    <w:rsid w:val="00492BCD"/>
    <w:rsid w:val="004F42FA"/>
    <w:rsid w:val="005175D5"/>
    <w:rsid w:val="0052692F"/>
    <w:rsid w:val="005611EA"/>
    <w:rsid w:val="00564AF0"/>
    <w:rsid w:val="00565D87"/>
    <w:rsid w:val="00591CE9"/>
    <w:rsid w:val="005D5D03"/>
    <w:rsid w:val="005E3968"/>
    <w:rsid w:val="00623A1E"/>
    <w:rsid w:val="00626EA6"/>
    <w:rsid w:val="006837F7"/>
    <w:rsid w:val="00697262"/>
    <w:rsid w:val="006B7E58"/>
    <w:rsid w:val="00752797"/>
    <w:rsid w:val="00834D02"/>
    <w:rsid w:val="00835EAC"/>
    <w:rsid w:val="00836EF7"/>
    <w:rsid w:val="00860AD2"/>
    <w:rsid w:val="00892E0D"/>
    <w:rsid w:val="00897F6D"/>
    <w:rsid w:val="008C6BE6"/>
    <w:rsid w:val="008D0486"/>
    <w:rsid w:val="008E5374"/>
    <w:rsid w:val="008F3DAC"/>
    <w:rsid w:val="00947D54"/>
    <w:rsid w:val="00950137"/>
    <w:rsid w:val="0095747B"/>
    <w:rsid w:val="009818F2"/>
    <w:rsid w:val="009E21B6"/>
    <w:rsid w:val="009F6196"/>
    <w:rsid w:val="009F6E70"/>
    <w:rsid w:val="009F742A"/>
    <w:rsid w:val="00A00AE7"/>
    <w:rsid w:val="00A56C2C"/>
    <w:rsid w:val="00AA40FE"/>
    <w:rsid w:val="00AD54C4"/>
    <w:rsid w:val="00B058DB"/>
    <w:rsid w:val="00B32CDC"/>
    <w:rsid w:val="00B44DAB"/>
    <w:rsid w:val="00B733BD"/>
    <w:rsid w:val="00B90020"/>
    <w:rsid w:val="00C059A0"/>
    <w:rsid w:val="00CC0887"/>
    <w:rsid w:val="00D16BDC"/>
    <w:rsid w:val="00D65866"/>
    <w:rsid w:val="00D73730"/>
    <w:rsid w:val="00D73DE1"/>
    <w:rsid w:val="00D836E7"/>
    <w:rsid w:val="00DD0B21"/>
    <w:rsid w:val="00DE1243"/>
    <w:rsid w:val="00E25631"/>
    <w:rsid w:val="00E6319E"/>
    <w:rsid w:val="00E70EAB"/>
    <w:rsid w:val="00EC64EB"/>
    <w:rsid w:val="00F65E2B"/>
    <w:rsid w:val="00F82C8A"/>
    <w:rsid w:val="00F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E2C2"/>
  <w15:docId w15:val="{39985DD6-CA7C-4827-AF31-4592C6C0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399"/>
    <w:pPr>
      <w:ind w:left="720"/>
      <w:contextualSpacing/>
    </w:pPr>
  </w:style>
  <w:style w:type="paragraph" w:customStyle="1" w:styleId="Default">
    <w:name w:val="Default"/>
    <w:rsid w:val="00FB3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nhideWhenUsed/>
    <w:rsid w:val="0038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65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565D87"/>
    <w:pPr>
      <w:ind w:left="720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B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A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8E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596C-F9DA-43DD-9D93-1BD59D54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52</cp:revision>
  <cp:lastPrinted>2019-03-25T10:52:00Z</cp:lastPrinted>
  <dcterms:created xsi:type="dcterms:W3CDTF">2018-10-03T10:37:00Z</dcterms:created>
  <dcterms:modified xsi:type="dcterms:W3CDTF">2021-09-24T07:50:00Z</dcterms:modified>
</cp:coreProperties>
</file>