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5" o:title=""/>
          </v:shape>
          <o:OLEObject Type="Embed" ProgID="Word.Picture.8" ShapeID="_x0000_i1025" DrawAspect="Content" ObjectID="_1701088854" r:id="rId6"/>
        </w:object>
      </w: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320A2" w:rsidRPr="006A7812" w:rsidRDefault="003320A2" w:rsidP="003320A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3320A2" w:rsidRPr="006A7812" w:rsidRDefault="003320A2" w:rsidP="003320A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443717" w:rsidP="003320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1115" r="3429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3320A2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320A2" w:rsidRPr="00744640" w:rsidRDefault="003320A2" w:rsidP="003320A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 № 86</w:t>
      </w: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17февраля </w:t>
      </w:r>
      <w:r w:rsidRPr="00710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014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</w:p>
    <w:p w:rsidR="003320A2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исполнения требований антикоррупционного законодательства в муниципальных учреждениях </w:t>
      </w: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образования.</w:t>
      </w: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2" w:rsidRDefault="003320A2" w:rsidP="0033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  <w:t>В 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 № 1 им. Героя Советского Союза А.И.Исрафилова»,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№ 2, МБУ ДО «Бут-Казмалярская детско-юношеская спортивная школа, МКУ ДО «Тагиркент-Казмалярская детская школа искусств» проводится определенная работа, направленная на </w:t>
      </w:r>
      <w:r w:rsidRPr="005C4EF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F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27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года № 273-ФЗ «О противодействии коррупции», других нормативных правовых актов Российской Федерации, Республики Дагестан, действующих в сфере антикоррупционной деятельности. </w:t>
      </w:r>
    </w:p>
    <w:p w:rsidR="003320A2" w:rsidRDefault="003320A2" w:rsidP="0033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учреждениях утверждены: Планы мероприятий по противодействию коррупции; Положения о комиссиях по противодействию коррупции,</w:t>
      </w:r>
      <w:r w:rsidRPr="00B4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 состав комиссий, порядок их работы, полномочия и задачи, а также должностные обязанности руководителя, секретаря, членов комиссии. </w:t>
      </w:r>
      <w:r>
        <w:rPr>
          <w:rFonts w:ascii="Times New Roman" w:hAnsi="Times New Roman" w:cs="Times New Roman"/>
          <w:sz w:val="28"/>
          <w:szCs w:val="28"/>
        </w:rPr>
        <w:tab/>
        <w:t>Созданы комиссии по противодействию коррупции.</w:t>
      </w:r>
      <w:r w:rsidRPr="0046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Положения о выявлении  и регулировании конфликте интересов.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Положения о лицах, ответственных за профилактику коррупционных и иных правонарушений, Кодексы этики и служебного положения работников учреждений. Однако приказом учреждений не определены лица, ответственные за проведение антикоррупционной работы, ведение документации по данному направлению деятельности.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рабочие группы по регистрации и рассмотрению обращений граждан по вопросам коррупции. Заведены журналы регистрации обращений граждан по вопросам коррупции. Однако стенды по антикоррупционной тематике и специализированные ящики «Для обращений граждан по вопросам коррупции» не установлены.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уведомления работодателя о фактах обращения в целях склонения к совершению коррупционных правонарушений определен.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ознакомление служащих с нормативными правовыми документами, регламентирующими вопросы предупреждения и противодействия коррупции, проводится.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рисками, в учреждениях не определен. Регламент принятия подарков и знаков внимания не принят.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имеются Уставы. Разработанные и утвержденные должностные инструкции не соответствуют Типовой должностной инструкции муниципального служащего, замещающего должность муниципальной службы в администрации МР «Магарамкентский район».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отчеты по результатам выполнения мероприятий по профилактике коррупционных правонарушений, протоколы заседаний комиссий по противодействию коррупции за текущий период 2019 года составлены, однако проводимая работа в этом направлении на официальных сайтах не отражена.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заключены со всеми служащими. Ежемесячные табеля учета рабочего времени оформляются. Книги приказов учреждений ведутся.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справок о доходах, расходах, об имуществе и обязательствах имущественного характера  директоров МКУ свидетельствует о том, что они представлены в соответствии с требованиями Федерального закона от 25.12.2008 года № 273-ФЗ «О противодействии коррупции», фактов представления недостоверных сведений, сокрытия доходов и имущества не выявлено.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служащими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А.И.Исрафилова»,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«Бут-Казмалярская детско-юношеская спортивная школа, МКУ ДО «Тагиркент-Казмалярская детская школа искусств» коррупционные преступления и правонарушения не допущены.</w:t>
      </w:r>
      <w:r w:rsidRPr="0010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EC5B14">
        <w:rPr>
          <w:rFonts w:ascii="Times New Roman" w:hAnsi="Times New Roman" w:cs="Times New Roman"/>
          <w:sz w:val="28"/>
          <w:szCs w:val="28"/>
        </w:rPr>
        <w:t xml:space="preserve"> действующего трудового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C5B14">
        <w:rPr>
          <w:rFonts w:ascii="Times New Roman" w:hAnsi="Times New Roman" w:cs="Times New Roman"/>
          <w:sz w:val="28"/>
          <w:szCs w:val="28"/>
        </w:rPr>
        <w:t xml:space="preserve"> в ча</w:t>
      </w:r>
      <w:r>
        <w:rPr>
          <w:rFonts w:ascii="Times New Roman" w:hAnsi="Times New Roman" w:cs="Times New Roman"/>
          <w:sz w:val="28"/>
          <w:szCs w:val="28"/>
        </w:rPr>
        <w:t>сти работы по совместительству, то есть выполнения</w:t>
      </w:r>
      <w:r w:rsidRPr="00EC5B14">
        <w:rPr>
          <w:rFonts w:ascii="Times New Roman" w:hAnsi="Times New Roman" w:cs="Times New Roman"/>
          <w:sz w:val="28"/>
          <w:szCs w:val="28"/>
        </w:rPr>
        <w:t xml:space="preserve"> работником другой регулярной оплачиваемой работы на условиях трудового договора в сво</w:t>
      </w:r>
      <w:r>
        <w:rPr>
          <w:rFonts w:ascii="Times New Roman" w:hAnsi="Times New Roman" w:cs="Times New Roman"/>
          <w:sz w:val="28"/>
          <w:szCs w:val="28"/>
        </w:rPr>
        <w:t>бодное от основной работы время, не выявлено.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23072">
        <w:rPr>
          <w:rFonts w:ascii="Times New Roman" w:hAnsi="Times New Roman" w:cs="Times New Roman"/>
          <w:sz w:val="28"/>
          <w:szCs w:val="28"/>
        </w:rPr>
        <w:t xml:space="preserve">исполнения требований антикоррупционного законодательства в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А.И.Исрафилова»,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«Бут-Казмалярская детско-юношеская спортивная школа, МКУ ДО «Тагиркент-Казмалярская детская школа искусств», устранения имеющихся недостатков, непрерывного отслеживания ситуации борьбы с коррупцией: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Работу по исполнению </w:t>
      </w:r>
      <w:r w:rsidRPr="00323072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 1 им. Героя Советского Союза А.И.Исрафилова»,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«Бут-Казмалярская детско-юношеская спортивная школа, МКУ ДО «Тагиркент-Казмалярская детская школа искусств» считать недостаточной.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Управлению образования и отделу культуры  муниципального района обеспечить своевременную реализацию плана мероприятий по противодействию коррупции в подведомственных учреждениях и информирование Совета при главе муниципального района по противодействию коррупции. Активизировать работу по формированию нормативной правовой базы по противодействию коррупции.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А.И.Исрафилова»,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«Бут-Казмалярская детско-юношеская спортивная школа, МКУ ДО «Тагиркент-Казмалярская детская школа искусств»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Помощнику главы администрации МР «Магарамкентский район» по вопросам противодействия коррупции Эфендиеву Г.А. оказать содействие и консультативно-методическую помощь муниципальным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годы», и усилить контроль за своевременным представлением информации о ходе его реализации.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учреждениях, подведомственных управлению образования администрации МР «Магарамкентский район»;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принимаемых муниципальным районом нормативные правовые акты и иные документы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 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помощника главы МР «Магарамкентский район» по вопросам противодействия коррупции Эфендиева Г.А.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pStyle w:val="31"/>
        <w:shd w:val="clear" w:color="auto" w:fill="auto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Ф.З. Ахмедов</w:t>
      </w:r>
    </w:p>
    <w:p w:rsidR="00632967" w:rsidRDefault="00632967"/>
    <w:sectPr w:rsidR="00632967" w:rsidSect="0056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2"/>
    <w:rsid w:val="003320A2"/>
    <w:rsid w:val="00443717"/>
    <w:rsid w:val="006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20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20A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2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3320A2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320A2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20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20A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2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3320A2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320A2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2021-12-15T12:55:00Z</dcterms:created>
  <dcterms:modified xsi:type="dcterms:W3CDTF">2021-12-15T12:55:00Z</dcterms:modified>
</cp:coreProperties>
</file>